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89C29" w14:textId="77777777" w:rsidR="00E1738B" w:rsidRPr="002D5326" w:rsidRDefault="00E1738B" w:rsidP="00E1738B">
      <w:pPr>
        <w:spacing w:after="0" w:line="240" w:lineRule="auto"/>
        <w:jc w:val="center"/>
        <w:rPr>
          <w:rFonts w:ascii="Times New Roman" w:eastAsia="Times New Roman" w:hAnsi="Times New Roman" w:cs="Times New Roman"/>
          <w:b/>
          <w:kern w:val="0"/>
          <w:sz w:val="28"/>
          <w:szCs w:val="20"/>
          <w14:ligatures w14:val="none"/>
        </w:rPr>
      </w:pPr>
      <w:bookmarkStart w:id="0" w:name="_Hlk141365578"/>
      <w:r>
        <w:rPr>
          <w:rFonts w:ascii="Times New Roman" w:eastAsia="Times New Roman" w:hAnsi="Times New Roman" w:cs="Times New Roman"/>
          <w:b/>
          <w:kern w:val="0"/>
          <w:sz w:val="28"/>
          <w:szCs w:val="20"/>
          <w14:ligatures w14:val="none"/>
        </w:rPr>
        <w:t>„</w:t>
      </w:r>
      <w:r w:rsidRPr="002D5326">
        <w:rPr>
          <w:rFonts w:ascii="Times New Roman" w:eastAsia="Times New Roman" w:hAnsi="Times New Roman" w:cs="Times New Roman"/>
          <w:b/>
          <w:kern w:val="0"/>
          <w:sz w:val="28"/>
          <w:szCs w:val="20"/>
          <w14:ligatures w14:val="none"/>
        </w:rPr>
        <w:t>СПЕЦИАЛИЗИРАНИ БОЛНИЦИ ЗА РЕХАБИЛИТАЦИЯ –</w:t>
      </w:r>
    </w:p>
    <w:p w14:paraId="626B7F93" w14:textId="77777777" w:rsidR="00E1738B" w:rsidRPr="002D5326" w:rsidRDefault="00E1738B" w:rsidP="00E1738B">
      <w:pPr>
        <w:pBdr>
          <w:bottom w:val="single" w:sz="4" w:space="1" w:color="auto"/>
        </w:pBdr>
        <w:spacing w:after="0" w:line="240" w:lineRule="atLeast"/>
        <w:ind w:right="-1"/>
        <w:jc w:val="center"/>
        <w:rPr>
          <w:rFonts w:ascii="Times New Roman" w:eastAsia="Times New Roman" w:hAnsi="Times New Roman" w:cs="Times New Roman"/>
          <w:b/>
          <w:kern w:val="0"/>
          <w:sz w:val="28"/>
          <w:szCs w:val="20"/>
          <w:lang w:val="ru-RU"/>
          <w14:ligatures w14:val="none"/>
        </w:rPr>
      </w:pPr>
      <w:r w:rsidRPr="002D5326">
        <w:rPr>
          <w:rFonts w:ascii="Times New Roman" w:eastAsia="Times New Roman" w:hAnsi="Times New Roman" w:cs="Times New Roman"/>
          <w:b/>
          <w:kern w:val="0"/>
          <w:sz w:val="28"/>
          <w:szCs w:val="20"/>
          <w14:ligatures w14:val="none"/>
        </w:rPr>
        <w:t>НАЦИОНАЛЕН КОМПЛЕКС” ЕАД</w:t>
      </w:r>
    </w:p>
    <w:p w14:paraId="510A0A76" w14:textId="77777777" w:rsidR="00E1738B" w:rsidRPr="00063114" w:rsidRDefault="00E1738B" w:rsidP="00E1738B">
      <w:pPr>
        <w:spacing w:after="0" w:line="240" w:lineRule="atLeast"/>
        <w:ind w:right="-1"/>
        <w:jc w:val="center"/>
        <w:rPr>
          <w:rFonts w:ascii="Times New Roman" w:eastAsia="Times New Roman" w:hAnsi="Times New Roman" w:cs="Times New Roman"/>
          <w:kern w:val="0"/>
          <w:sz w:val="28"/>
          <w:szCs w:val="20"/>
          <w:lang w:val="en-US"/>
          <w14:ligatures w14:val="none"/>
        </w:rPr>
      </w:pPr>
    </w:p>
    <w:p w14:paraId="094033DA" w14:textId="77777777" w:rsidR="00E1738B" w:rsidRPr="002D5326" w:rsidRDefault="00E1738B" w:rsidP="00E1738B">
      <w:pPr>
        <w:spacing w:after="0" w:line="240" w:lineRule="atLeast"/>
        <w:ind w:right="-1"/>
        <w:jc w:val="center"/>
        <w:rPr>
          <w:rFonts w:ascii="Times New Roman" w:eastAsia="Times New Roman" w:hAnsi="Times New Roman" w:cs="Times New Roman"/>
          <w:b/>
          <w:kern w:val="0"/>
          <w:sz w:val="28"/>
          <w:szCs w:val="20"/>
          <w14:ligatures w14:val="none"/>
        </w:rPr>
      </w:pPr>
      <w:r w:rsidRPr="002D5326">
        <w:rPr>
          <w:rFonts w:ascii="Times New Roman" w:eastAsia="Times New Roman" w:hAnsi="Times New Roman" w:cs="Times New Roman"/>
          <w:b/>
          <w:kern w:val="0"/>
          <w:sz w:val="28"/>
          <w:szCs w:val="20"/>
          <w14:ligatures w14:val="none"/>
        </w:rPr>
        <w:t>ОБЯВЛЕНИЕ</w:t>
      </w:r>
    </w:p>
    <w:bookmarkEnd w:id="0"/>
    <w:p w14:paraId="5CD234C9" w14:textId="77777777" w:rsidR="00E1738B" w:rsidRDefault="00E1738B" w:rsidP="00E1738B"/>
    <w:p w14:paraId="5DF01A6F" w14:textId="4E064F63" w:rsidR="00E1738B" w:rsidRPr="00E1738B" w:rsidRDefault="00E1738B" w:rsidP="00E1738B">
      <w:pPr>
        <w:tabs>
          <w:tab w:val="left" w:pos="0"/>
        </w:tabs>
        <w:suppressAutoHyphens/>
        <w:spacing w:after="360" w:line="240" w:lineRule="auto"/>
        <w:ind w:firstLine="709"/>
        <w:jc w:val="both"/>
        <w:rPr>
          <w:rFonts w:ascii="Times New Roman" w:eastAsia="Times New Roman" w:hAnsi="Times New Roman" w:cs="Times New Roman"/>
          <w:spacing w:val="-3"/>
          <w:kern w:val="0"/>
          <w:sz w:val="28"/>
          <w:szCs w:val="20"/>
          <w:lang w:eastAsia="bg-BG"/>
          <w14:ligatures w14:val="none"/>
        </w:rPr>
      </w:pPr>
      <w:bookmarkStart w:id="1" w:name="_Hlk141365295"/>
      <w:r w:rsidRPr="00E1738B">
        <w:rPr>
          <w:rFonts w:ascii="Times New Roman" w:eastAsia="Times New Roman" w:hAnsi="Times New Roman" w:cs="Times New Roman"/>
          <w:kern w:val="0"/>
          <w:szCs w:val="20"/>
          <w:lang w:eastAsia="bg-BG"/>
          <w14:ligatures w14:val="none"/>
        </w:rPr>
        <w:t xml:space="preserve">На основание </w:t>
      </w:r>
      <w:bookmarkStart w:id="2" w:name="_Hlk42599863"/>
      <w:r w:rsidRPr="00E1738B">
        <w:rPr>
          <w:rFonts w:ascii="Times New Roman" w:eastAsia="Times New Roman" w:hAnsi="Times New Roman" w:cs="Times New Roman"/>
          <w:kern w:val="0"/>
          <w:szCs w:val="20"/>
          <w:lang w:eastAsia="bg-BG"/>
          <w14:ligatures w14:val="none"/>
        </w:rPr>
        <w:t>чл. 29 от Правилника за прилагане на Закона за публичните предприятия</w:t>
      </w:r>
      <w:bookmarkEnd w:id="2"/>
      <w:r w:rsidRPr="00E1738B">
        <w:rPr>
          <w:rFonts w:ascii="Times New Roman" w:eastAsia="Times New Roman" w:hAnsi="Times New Roman" w:cs="Times New Roman"/>
          <w:kern w:val="0"/>
          <w:szCs w:val="20"/>
          <w:lang w:eastAsia="bg-BG"/>
          <w14:ligatures w14:val="none"/>
        </w:rPr>
        <w:t xml:space="preserve">, </w:t>
      </w:r>
      <w:bookmarkStart w:id="3" w:name="_Hlk42617476"/>
      <w:bookmarkStart w:id="4" w:name="_Hlk42616915"/>
      <w:r w:rsidRPr="00E1738B">
        <w:rPr>
          <w:rFonts w:ascii="Times New Roman" w:eastAsia="Times New Roman" w:hAnsi="Times New Roman" w:cs="Times New Roman"/>
          <w:kern w:val="0"/>
          <w:szCs w:val="20"/>
          <w:lang w:eastAsia="bg-BG"/>
          <w14:ligatures w14:val="none"/>
        </w:rPr>
        <w:t xml:space="preserve">Правилата за провеждане на търг и конкурс и за сключване на договори за продажба и наем с работници и служители, </w:t>
      </w:r>
      <w:bookmarkEnd w:id="3"/>
      <w:r w:rsidRPr="00E1738B">
        <w:rPr>
          <w:rFonts w:ascii="Times New Roman" w:eastAsia="Times New Roman" w:hAnsi="Times New Roman" w:cs="Times New Roman"/>
          <w:kern w:val="0"/>
          <w:szCs w:val="20"/>
          <w:lang w:eastAsia="bg-BG"/>
          <w14:ligatures w14:val="none"/>
        </w:rPr>
        <w:t>съгласно Приложение № 1 към чл. 29 от Правилника за прилагане на Закона за публичните предприятия</w:t>
      </w:r>
      <w:bookmarkEnd w:id="4"/>
      <w:r w:rsidRPr="00E1738B">
        <w:rPr>
          <w:rFonts w:ascii="Times New Roman" w:eastAsia="Times New Roman" w:hAnsi="Times New Roman" w:cs="Times New Roman"/>
          <w:kern w:val="0"/>
          <w:szCs w:val="20"/>
          <w:lang w:eastAsia="bg-BG"/>
          <w14:ligatures w14:val="none"/>
        </w:rPr>
        <w:t>,</w:t>
      </w:r>
      <w:r w:rsidRPr="00E1738B">
        <w:rPr>
          <w:rFonts w:ascii="Times New Roman" w:eastAsia="Times New Roman" w:hAnsi="Times New Roman" w:cs="Times New Roman"/>
          <w:kern w:val="0"/>
          <w:szCs w:val="20"/>
          <w:lang w:val="en-US" w:eastAsia="bg-BG"/>
          <w14:ligatures w14:val="none"/>
        </w:rPr>
        <w:t xml:space="preserve"> </w:t>
      </w:r>
      <w:r w:rsidRPr="00E1738B">
        <w:rPr>
          <w:rFonts w:ascii="Times New Roman" w:eastAsia="Times New Roman" w:hAnsi="Times New Roman" w:cs="Times New Roman"/>
          <w:kern w:val="0"/>
          <w:szCs w:val="20"/>
          <w:lang w:eastAsia="bg-BG"/>
          <w14:ligatures w14:val="none"/>
        </w:rPr>
        <w:t>Правилата за провеждане на търгове и конкурси за отдаване под наем на дълготрайни активи, собственост на „Специализирани болници за рехабилитация - Национален комплекс“ ЕАД, както и Решение на Съвета на директорите, съгласно т</w:t>
      </w:r>
      <w:r w:rsidR="00FD70D3">
        <w:rPr>
          <w:rFonts w:ascii="Times New Roman" w:eastAsia="Times New Roman" w:hAnsi="Times New Roman" w:cs="Times New Roman"/>
          <w:kern w:val="0"/>
          <w:szCs w:val="20"/>
          <w:lang w:eastAsia="bg-BG"/>
          <w14:ligatures w14:val="none"/>
        </w:rPr>
        <w:t>. 1</w:t>
      </w:r>
      <w:r w:rsidRPr="00E1738B">
        <w:rPr>
          <w:rFonts w:ascii="Times New Roman" w:eastAsia="Times New Roman" w:hAnsi="Times New Roman" w:cs="Times New Roman"/>
          <w:kern w:val="0"/>
          <w:szCs w:val="20"/>
          <w:lang w:eastAsia="bg-BG"/>
          <w14:ligatures w14:val="none"/>
        </w:rPr>
        <w:t xml:space="preserve"> от Протокол № </w:t>
      </w:r>
      <w:r w:rsidR="00FD70D3">
        <w:rPr>
          <w:rFonts w:ascii="Times New Roman" w:eastAsia="Times New Roman" w:hAnsi="Times New Roman" w:cs="Times New Roman"/>
          <w:kern w:val="0"/>
          <w:szCs w:val="20"/>
          <w:lang w:eastAsia="bg-BG"/>
          <w14:ligatures w14:val="none"/>
        </w:rPr>
        <w:t>5</w:t>
      </w:r>
      <w:r w:rsidRPr="00E1738B">
        <w:rPr>
          <w:rFonts w:ascii="Times New Roman" w:eastAsia="Times New Roman" w:hAnsi="Times New Roman" w:cs="Times New Roman"/>
          <w:kern w:val="0"/>
          <w:szCs w:val="20"/>
          <w:lang w:eastAsia="bg-BG"/>
          <w14:ligatures w14:val="none"/>
        </w:rPr>
        <w:t>/</w:t>
      </w:r>
      <w:r w:rsidR="00B005C7">
        <w:rPr>
          <w:rFonts w:ascii="Times New Roman" w:eastAsia="Times New Roman" w:hAnsi="Times New Roman" w:cs="Times New Roman"/>
          <w:kern w:val="0"/>
          <w:szCs w:val="20"/>
          <w:lang w:eastAsia="bg-BG"/>
          <w14:ligatures w14:val="none"/>
        </w:rPr>
        <w:t>23.04.</w:t>
      </w:r>
      <w:bookmarkStart w:id="5" w:name="_GoBack"/>
      <w:bookmarkEnd w:id="5"/>
      <w:r w:rsidRPr="00E1738B">
        <w:rPr>
          <w:rFonts w:ascii="Times New Roman" w:eastAsia="Times New Roman" w:hAnsi="Times New Roman" w:cs="Times New Roman"/>
          <w:kern w:val="0"/>
          <w:szCs w:val="20"/>
          <w:lang w:eastAsia="bg-BG"/>
          <w14:ligatures w14:val="none"/>
        </w:rPr>
        <w:t>202</w:t>
      </w:r>
      <w:r w:rsidRPr="00E1738B">
        <w:rPr>
          <w:rFonts w:ascii="Times New Roman" w:eastAsia="Times New Roman" w:hAnsi="Times New Roman" w:cs="Times New Roman"/>
          <w:kern w:val="0"/>
          <w:szCs w:val="20"/>
          <w:lang w:val="en-US" w:eastAsia="bg-BG"/>
          <w14:ligatures w14:val="none"/>
        </w:rPr>
        <w:t>5</w:t>
      </w:r>
      <w:r w:rsidRPr="00E1738B">
        <w:rPr>
          <w:rFonts w:ascii="Times New Roman" w:eastAsia="Times New Roman" w:hAnsi="Times New Roman" w:cs="Times New Roman"/>
          <w:kern w:val="0"/>
          <w:szCs w:val="20"/>
          <w:lang w:eastAsia="bg-BG"/>
          <w14:ligatures w14:val="none"/>
        </w:rPr>
        <w:t xml:space="preserve"> г.</w:t>
      </w:r>
      <w:r w:rsidR="00052937">
        <w:rPr>
          <w:rFonts w:ascii="Times New Roman" w:eastAsia="Times New Roman" w:hAnsi="Times New Roman" w:cs="Times New Roman"/>
          <w:kern w:val="0"/>
          <w:szCs w:val="20"/>
          <w:lang w:eastAsia="bg-BG"/>
          <w14:ligatures w14:val="none"/>
        </w:rPr>
        <w:t xml:space="preserve"> </w:t>
      </w:r>
      <w:r w:rsidR="00052937" w:rsidRPr="00052937">
        <w:rPr>
          <w:rFonts w:ascii="Times New Roman" w:eastAsia="Times New Roman" w:hAnsi="Times New Roman" w:cs="Times New Roman"/>
          <w:kern w:val="0"/>
          <w:szCs w:val="20"/>
          <w:lang w:eastAsia="bg-BG"/>
          <w14:ligatures w14:val="none"/>
        </w:rPr>
        <w:t>и Заповед № РД-09-</w:t>
      </w:r>
      <w:r w:rsidR="00D5742B">
        <w:rPr>
          <w:rFonts w:ascii="Times New Roman" w:eastAsia="Times New Roman" w:hAnsi="Times New Roman" w:cs="Times New Roman"/>
          <w:kern w:val="0"/>
          <w:szCs w:val="20"/>
          <w:lang w:val="en-US" w:eastAsia="bg-BG"/>
          <w14:ligatures w14:val="none"/>
        </w:rPr>
        <w:t>72</w:t>
      </w:r>
      <w:r w:rsidR="007D68A7">
        <w:rPr>
          <w:rFonts w:ascii="Times New Roman" w:eastAsia="Times New Roman" w:hAnsi="Times New Roman" w:cs="Times New Roman"/>
          <w:kern w:val="0"/>
          <w:szCs w:val="20"/>
          <w:lang w:val="en-US" w:eastAsia="bg-BG"/>
          <w14:ligatures w14:val="none"/>
        </w:rPr>
        <w:t>.</w:t>
      </w:r>
      <w:r w:rsidR="00052937" w:rsidRPr="00052937">
        <w:rPr>
          <w:rFonts w:ascii="Times New Roman" w:eastAsia="Times New Roman" w:hAnsi="Times New Roman" w:cs="Times New Roman"/>
          <w:kern w:val="0"/>
          <w:szCs w:val="20"/>
          <w:lang w:eastAsia="bg-BG"/>
          <w14:ligatures w14:val="none"/>
        </w:rPr>
        <w:t>/</w:t>
      </w:r>
      <w:r w:rsidR="00D5742B">
        <w:rPr>
          <w:rFonts w:ascii="Times New Roman" w:eastAsia="Times New Roman" w:hAnsi="Times New Roman" w:cs="Times New Roman"/>
          <w:kern w:val="0"/>
          <w:szCs w:val="20"/>
          <w:lang w:val="en-US" w:eastAsia="bg-BG"/>
          <w14:ligatures w14:val="none"/>
        </w:rPr>
        <w:t>25.04</w:t>
      </w:r>
      <w:r w:rsidR="00052937" w:rsidRPr="00052937">
        <w:rPr>
          <w:rFonts w:ascii="Times New Roman" w:eastAsia="Times New Roman" w:hAnsi="Times New Roman" w:cs="Times New Roman"/>
          <w:kern w:val="0"/>
          <w:szCs w:val="20"/>
          <w:lang w:eastAsia="bg-BG"/>
          <w14:ligatures w14:val="none"/>
        </w:rPr>
        <w:t>.2025 г. на Изпълнителния директор на „СБР-НК“ ЕАД</w:t>
      </w:r>
    </w:p>
    <w:bookmarkEnd w:id="1"/>
    <w:p w14:paraId="16AD06A1" w14:textId="77777777" w:rsidR="00EA5530" w:rsidRPr="00EA5530" w:rsidRDefault="00EA5530" w:rsidP="00EA5530">
      <w:pPr>
        <w:keepNext/>
        <w:spacing w:after="240" w:line="240" w:lineRule="auto"/>
        <w:jc w:val="center"/>
        <w:outlineLvl w:val="1"/>
        <w:rPr>
          <w:rFonts w:ascii="Times New Roman" w:eastAsia="Times New Roman" w:hAnsi="Times New Roman" w:cs="Times New Roman"/>
          <w:b/>
          <w:kern w:val="0"/>
          <w:szCs w:val="20"/>
          <w:lang w:val="en-US" w:eastAsia="bg-BG"/>
          <w14:ligatures w14:val="none"/>
        </w:rPr>
      </w:pPr>
      <w:r w:rsidRPr="00EA5530">
        <w:rPr>
          <w:rFonts w:ascii="Times New Roman" w:eastAsia="Times New Roman" w:hAnsi="Times New Roman" w:cs="Times New Roman"/>
          <w:b/>
          <w:kern w:val="0"/>
          <w:szCs w:val="20"/>
          <w:lang w:val="en-US" w:eastAsia="bg-BG"/>
          <w14:ligatures w14:val="none"/>
        </w:rPr>
        <w:t xml:space="preserve">I. </w:t>
      </w:r>
      <w:r w:rsidRPr="00EA5530">
        <w:rPr>
          <w:rFonts w:ascii="Times New Roman" w:eastAsia="Times New Roman" w:hAnsi="Times New Roman" w:cs="Times New Roman"/>
          <w:b/>
          <w:kern w:val="0"/>
          <w:szCs w:val="20"/>
          <w:lang w:eastAsia="bg-BG"/>
          <w14:ligatures w14:val="none"/>
        </w:rPr>
        <w:t>ОТКРИВАМ:</w:t>
      </w:r>
    </w:p>
    <w:p w14:paraId="06E4141A" w14:textId="77777777" w:rsidR="00EA5530" w:rsidRPr="00EA5530" w:rsidRDefault="00EA5530" w:rsidP="00EA5530">
      <w:pPr>
        <w:spacing w:after="120" w:line="240" w:lineRule="auto"/>
        <w:jc w:val="center"/>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ТЪРГОВЕ С ТАЙНО НАДДАВАНЕ</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ЗА ПРЕДОСТАВЯНЕ ПОД НАЕМ НА СЛЕДНИТЕ ОБЕКТИ:</w:t>
      </w:r>
    </w:p>
    <w:p w14:paraId="76E3D31A" w14:textId="77777777" w:rsidR="00EA5530" w:rsidRPr="00EA5530" w:rsidRDefault="00EA5530" w:rsidP="00EA5530">
      <w:pPr>
        <w:spacing w:after="0" w:line="240" w:lineRule="auto"/>
        <w:ind w:firstLine="1560"/>
        <w:jc w:val="both"/>
        <w:rPr>
          <w:rFonts w:ascii="Times New Roman" w:eastAsia="Times New Roman" w:hAnsi="Times New Roman" w:cs="Times New Roman"/>
          <w:b/>
          <w:caps/>
          <w:kern w:val="0"/>
          <w:szCs w:val="20"/>
          <w:lang w:eastAsia="bg-BG"/>
          <w14:ligatures w14:val="none"/>
        </w:rPr>
      </w:pPr>
    </w:p>
    <w:p w14:paraId="1D268C5A" w14:textId="1A250977" w:rsidR="00EA5530" w:rsidRPr="00EA5530" w:rsidRDefault="00EA5530" w:rsidP="006D06F9">
      <w:pPr>
        <w:autoSpaceDE w:val="0"/>
        <w:autoSpaceDN w:val="0"/>
        <w:adjustRightInd w:val="0"/>
        <w:ind w:firstLine="720"/>
        <w:jc w:val="both"/>
        <w:rPr>
          <w:rFonts w:ascii="Times New Roman" w:eastAsia="Times New Roman" w:hAnsi="Times New Roman" w:cs="Times New Roman"/>
          <w:b/>
          <w:caps/>
          <w:kern w:val="0"/>
          <w:szCs w:val="20"/>
          <w:lang w:eastAsia="bg-BG"/>
          <w14:ligatures w14:val="none"/>
        </w:rPr>
      </w:pPr>
      <w:r w:rsidRPr="00EA5530">
        <w:rPr>
          <w:rFonts w:ascii="Times New Roman" w:eastAsia="Times New Roman" w:hAnsi="Times New Roman" w:cs="Times New Roman"/>
          <w:b/>
          <w:caps/>
          <w:kern w:val="0"/>
          <w:szCs w:val="20"/>
          <w:lang w:eastAsia="bg-BG"/>
          <w14:ligatures w14:val="none"/>
        </w:rPr>
        <w:t xml:space="preserve">1. </w:t>
      </w:r>
      <w:r w:rsidRPr="00EA5530">
        <w:rPr>
          <w:rFonts w:ascii="Times New Roman" w:eastAsia="Times New Roman" w:hAnsi="Times New Roman" w:cs="Times New Roman"/>
          <w:b/>
          <w:iCs/>
          <w:caps/>
          <w:kern w:val="0"/>
          <w:szCs w:val="20"/>
          <w:lang w:eastAsia="bg-BG"/>
          <w14:ligatures w14:val="none"/>
        </w:rPr>
        <w:t>обект № 1:</w:t>
      </w:r>
      <w:r w:rsidRPr="00EA5530">
        <w:rPr>
          <w:rFonts w:ascii="Times New Roman" w:eastAsia="Times New Roman" w:hAnsi="Times New Roman" w:cs="Arial"/>
          <w:i/>
          <w:iCs/>
          <w:kern w:val="0"/>
          <w:lang w:eastAsia="bg-BG"/>
          <w14:ligatures w14:val="none"/>
        </w:rPr>
        <w:t xml:space="preserve"> </w:t>
      </w:r>
      <w:r w:rsidR="00220522" w:rsidRPr="00220522">
        <w:rPr>
          <w:rFonts w:ascii="Times New Roman" w:eastAsia="Times New Roman" w:hAnsi="Times New Roman" w:cs="Arial"/>
          <w:i/>
          <w:iCs/>
          <w:kern w:val="0"/>
          <w:lang w:eastAsia="bg-BG"/>
          <w14:ligatures w14:val="none"/>
        </w:rPr>
        <w:t>Обособена част от общо помещение за монтиране на два броя вендинг автомати на площ от 2 кв.м., находяща се в стационарен блок за възрастни -  Бл. № 2 и Бл. № 3 на „СБР-НК“ ЕАД, филиал Момин проход, УПИ – VII, кв.2 „За балнеоложки комплекс“, гр. Момин проход, Община Костенец.</w:t>
      </w:r>
    </w:p>
    <w:p w14:paraId="6AE30E91" w14:textId="3F74388D" w:rsidR="00EA5530" w:rsidRPr="00AB761C" w:rsidRDefault="00EA5530" w:rsidP="00AB761C">
      <w:pPr>
        <w:autoSpaceDE w:val="0"/>
        <w:autoSpaceDN w:val="0"/>
        <w:adjustRightInd w:val="0"/>
        <w:ind w:firstLine="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bCs/>
          <w:iCs/>
          <w:kern w:val="0"/>
          <w:lang w:eastAsia="bg-BG"/>
          <w14:ligatures w14:val="none"/>
        </w:rPr>
        <w:t>1.1.</w:t>
      </w:r>
      <w:r w:rsidRPr="00EA5530">
        <w:rPr>
          <w:rFonts w:ascii="Times New Roman" w:eastAsia="Times New Roman" w:hAnsi="Times New Roman" w:cs="Times New Roman"/>
          <w:i/>
          <w:kern w:val="0"/>
          <w:lang w:eastAsia="bg-BG"/>
          <w14:ligatures w14:val="none"/>
        </w:rPr>
        <w:t xml:space="preserve"> </w:t>
      </w:r>
      <w:r w:rsidRPr="00EA5530">
        <w:rPr>
          <w:rFonts w:ascii="Times New Roman" w:eastAsia="Times New Roman" w:hAnsi="Times New Roman" w:cs="Times New Roman"/>
          <w:b/>
          <w:bCs/>
          <w:iCs/>
          <w:kern w:val="0"/>
          <w:lang w:eastAsia="bg-BG"/>
          <w14:ligatures w14:val="none"/>
        </w:rPr>
        <w:t>Предназначение на обекта на търга:</w:t>
      </w:r>
      <w:r w:rsidR="00AB761C" w:rsidRPr="00AB761C">
        <w:rPr>
          <w:rFonts w:ascii="Times New Roman" w:eastAsia="Times New Roman" w:hAnsi="Times New Roman" w:cs="Times New Roman"/>
          <w:i/>
          <w:kern w:val="0"/>
          <w:lang w:val="en-US" w:eastAsia="bg-BG"/>
          <w14:ligatures w14:val="none"/>
        </w:rPr>
        <w:t xml:space="preserve"> </w:t>
      </w:r>
      <w:bookmarkStart w:id="6" w:name="_Hlk196380340"/>
      <w:r w:rsidR="00AB761C" w:rsidRPr="00AB761C">
        <w:rPr>
          <w:rFonts w:ascii="Times New Roman" w:eastAsia="Times New Roman" w:hAnsi="Times New Roman" w:cs="Times New Roman"/>
          <w:i/>
          <w:kern w:val="0"/>
          <w:lang w:eastAsia="bg-BG"/>
          <w14:ligatures w14:val="none"/>
        </w:rPr>
        <w:t>инсталиране и експлоатация на вендинг автомати</w:t>
      </w:r>
      <w:r w:rsidR="00AB761C" w:rsidRPr="00AB761C">
        <w:rPr>
          <w:rFonts w:ascii="Times New Roman" w:eastAsia="Times New Roman" w:hAnsi="Times New Roman" w:cs="Times New Roman"/>
          <w:iCs/>
          <w:kern w:val="0"/>
          <w:lang w:eastAsia="bg-BG"/>
          <w14:ligatures w14:val="none"/>
        </w:rPr>
        <w:t>.</w:t>
      </w:r>
      <w:bookmarkEnd w:id="6"/>
    </w:p>
    <w:p w14:paraId="23B2C185" w14:textId="77777777" w:rsidR="00EA5530" w:rsidRPr="00EA5530" w:rsidRDefault="00EA5530" w:rsidP="00EA5530">
      <w:pPr>
        <w:spacing w:after="120" w:line="240" w:lineRule="auto"/>
        <w:ind w:firstLine="708"/>
        <w:jc w:val="both"/>
        <w:rPr>
          <w:rFonts w:ascii="Times New Roman" w:eastAsia="Times New Roman" w:hAnsi="Times New Roman" w:cs="Times New Roman"/>
          <w:i/>
          <w:kern w:val="0"/>
          <w:lang w:eastAsia="bg-BG"/>
          <w14:ligatures w14:val="none"/>
        </w:rPr>
      </w:pPr>
      <w:r w:rsidRPr="00EA5530">
        <w:rPr>
          <w:rFonts w:ascii="Times New Roman" w:eastAsia="Times New Roman" w:hAnsi="Times New Roman" w:cs="Times New Roman"/>
          <w:b/>
          <w:caps/>
          <w:kern w:val="0"/>
          <w:szCs w:val="20"/>
          <w:lang w:eastAsia="bg-BG"/>
          <w14:ligatures w14:val="none"/>
        </w:rPr>
        <w:t xml:space="preserve">2. </w:t>
      </w:r>
      <w:bookmarkStart w:id="7" w:name="_Hlk192267360"/>
      <w:r w:rsidRPr="00EA5530">
        <w:rPr>
          <w:rFonts w:ascii="Times New Roman" w:eastAsia="Times New Roman" w:hAnsi="Times New Roman" w:cs="Times New Roman"/>
          <w:b/>
          <w:iCs/>
          <w:caps/>
          <w:kern w:val="0"/>
          <w:szCs w:val="20"/>
          <w:lang w:eastAsia="bg-BG"/>
          <w14:ligatures w14:val="none"/>
        </w:rPr>
        <w:t>обект № 2</w:t>
      </w:r>
      <w:bookmarkEnd w:id="7"/>
      <w:r w:rsidRPr="00EA5530">
        <w:rPr>
          <w:rFonts w:ascii="Times New Roman" w:eastAsia="Times New Roman" w:hAnsi="Times New Roman" w:cs="Times New Roman"/>
          <w:b/>
          <w:iCs/>
          <w:caps/>
          <w:kern w:val="0"/>
          <w:lang w:eastAsia="bg-BG"/>
          <w14:ligatures w14:val="none"/>
        </w:rPr>
        <w:t>:</w:t>
      </w:r>
      <w:r w:rsidRPr="00EA5530">
        <w:rPr>
          <w:rFonts w:ascii="Times New Roman" w:eastAsia="Times New Roman" w:hAnsi="Times New Roman" w:cs="Times New Roman"/>
          <w:i/>
          <w:iCs/>
          <w:kern w:val="0"/>
          <w:lang w:eastAsia="bg-BG"/>
          <w14:ligatures w14:val="none"/>
        </w:rPr>
        <w:t xml:space="preserve"> </w:t>
      </w:r>
      <w:bookmarkStart w:id="8" w:name="_Hlk192267326"/>
      <w:r w:rsidRPr="00EA5530">
        <w:rPr>
          <w:rFonts w:ascii="Times New Roman" w:eastAsia="Times New Roman" w:hAnsi="Times New Roman" w:cs="Times New Roman"/>
          <w:i/>
          <w:kern w:val="0"/>
          <w:lang w:eastAsia="bg-BG"/>
          <w14:ligatures w14:val="none"/>
        </w:rPr>
        <w:t>Обособена част от помещения за специализирана извънболнична медицинска помощ, представляваща: кабинет № 107 с площ 13.80 (тринадесет цяло и осемдесет) кв.м., предназначен за лекарски кабинет, разположен на първи етаж, кабина № 3 с площ 3.20 (три цяло и двадесет) кв.м., предназначена за процедури, кабина № 2 с площ 3.20 (три цяло и двадесет) кв.м., предназначена за процедури, разположени на втори етаж  и манипулационна с площ 15.58 (петнадесет цяло и петдесет и осем) кв.м., разположени на трети етаж в сграда База-1, собственост на „СБР-НК“ ЕАД – филиал Наречен, намираща се в с. Нареченски бани, обл. Пловдивска.</w:t>
      </w:r>
    </w:p>
    <w:bookmarkEnd w:id="8"/>
    <w:p w14:paraId="1BB6D413" w14:textId="77777777" w:rsidR="00EA5530" w:rsidRPr="00EA5530" w:rsidRDefault="00EA5530" w:rsidP="00EA5530">
      <w:pPr>
        <w:spacing w:after="240" w:line="240" w:lineRule="auto"/>
        <w:ind w:firstLine="708"/>
        <w:jc w:val="both"/>
        <w:rPr>
          <w:rFonts w:ascii="Times New Roman" w:eastAsia="Times New Roman" w:hAnsi="Times New Roman" w:cs="Times New Roman"/>
          <w:bCs/>
          <w:i/>
          <w:kern w:val="0"/>
          <w:lang w:eastAsia="bg-BG"/>
          <w14:ligatures w14:val="none"/>
        </w:rPr>
      </w:pPr>
      <w:r w:rsidRPr="00EA5530">
        <w:rPr>
          <w:rFonts w:ascii="Times New Roman" w:eastAsia="Times New Roman" w:hAnsi="Times New Roman" w:cs="Times New Roman"/>
          <w:b/>
          <w:kern w:val="0"/>
          <w:szCs w:val="20"/>
          <w:lang w:eastAsia="bg-BG"/>
          <w14:ligatures w14:val="none"/>
        </w:rPr>
        <w:t>2.1. Предназначение на обекта на търга:</w:t>
      </w:r>
      <w:r w:rsidRPr="00EA5530">
        <w:rPr>
          <w:rFonts w:ascii="Times New Roman" w:eastAsia="Times New Roman" w:hAnsi="Times New Roman" w:cs="Times New Roman"/>
          <w:bCs/>
          <w:i/>
          <w:iCs/>
          <w:kern w:val="0"/>
          <w:szCs w:val="20"/>
          <w:lang w:eastAsia="bg-BG"/>
          <w14:ligatures w14:val="none"/>
        </w:rPr>
        <w:t xml:space="preserve"> помещения за специализирана извънболнична помощ.</w:t>
      </w:r>
    </w:p>
    <w:p w14:paraId="4FF29EB0" w14:textId="77777777" w:rsidR="00EA5530" w:rsidRPr="00EA5530" w:rsidRDefault="00EA5530" w:rsidP="00EA5530">
      <w:pPr>
        <w:spacing w:after="24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3.</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СРОК</w:t>
      </w:r>
      <w:r w:rsidRPr="00EA5530">
        <w:rPr>
          <w:rFonts w:ascii="Times New Roman" w:eastAsia="Times New Roman" w:hAnsi="Times New Roman" w:cs="Times New Roman"/>
          <w:kern w:val="0"/>
          <w:szCs w:val="20"/>
          <w:lang w:eastAsia="bg-BG"/>
          <w14:ligatures w14:val="none"/>
        </w:rPr>
        <w:t xml:space="preserve"> за отдаване под наем на гореописаните обекти: </w:t>
      </w:r>
    </w:p>
    <w:p w14:paraId="29BEB236" w14:textId="77777777" w:rsidR="00EA5530" w:rsidRPr="00EA5530" w:rsidRDefault="00EA5530" w:rsidP="00EA5530">
      <w:pPr>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3.1.</w:t>
      </w:r>
      <w:r w:rsidRPr="00EA5530">
        <w:rPr>
          <w:rFonts w:ascii="Times New Roman" w:eastAsia="Times New Roman" w:hAnsi="Times New Roman" w:cs="Times New Roman"/>
          <w:kern w:val="0"/>
          <w:szCs w:val="20"/>
          <w:lang w:eastAsia="bg-BG"/>
          <w14:ligatures w14:val="none"/>
        </w:rPr>
        <w:t xml:space="preserve"> ЗА ОБЕКТ № 1: 3 (три) години;</w:t>
      </w:r>
    </w:p>
    <w:p w14:paraId="13C78727" w14:textId="77777777" w:rsidR="00EA5530" w:rsidRPr="00EA5530" w:rsidRDefault="00EA5530" w:rsidP="00EA5530">
      <w:pPr>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3.2.</w:t>
      </w:r>
      <w:r w:rsidRPr="00EA5530">
        <w:rPr>
          <w:rFonts w:ascii="Times New Roman" w:eastAsia="Times New Roman" w:hAnsi="Times New Roman" w:cs="Times New Roman"/>
          <w:kern w:val="0"/>
          <w:szCs w:val="20"/>
          <w:lang w:eastAsia="bg-BG"/>
          <w14:ligatures w14:val="none"/>
        </w:rPr>
        <w:t xml:space="preserve"> ЗА ОБЕКТ № 2: 3 (три) години;</w:t>
      </w:r>
    </w:p>
    <w:p w14:paraId="6898AC39" w14:textId="77777777" w:rsidR="00EA5530" w:rsidRPr="00EA5530" w:rsidRDefault="00EA5530" w:rsidP="00EA5530">
      <w:pPr>
        <w:spacing w:after="0" w:line="240" w:lineRule="auto"/>
        <w:jc w:val="both"/>
        <w:rPr>
          <w:rFonts w:ascii="Times New Roman" w:eastAsia="Times New Roman" w:hAnsi="Times New Roman" w:cs="Times New Roman"/>
          <w:b/>
          <w:kern w:val="0"/>
          <w:szCs w:val="20"/>
          <w:lang w:eastAsia="bg-BG"/>
          <w14:ligatures w14:val="none"/>
        </w:rPr>
      </w:pPr>
    </w:p>
    <w:p w14:paraId="4413E45E" w14:textId="77777777" w:rsidR="00EA5530" w:rsidRPr="00EA5530" w:rsidRDefault="00EA5530" w:rsidP="00EA5530">
      <w:pPr>
        <w:spacing w:after="360" w:line="240" w:lineRule="auto"/>
        <w:ind w:firstLine="720"/>
        <w:jc w:val="both"/>
        <w:rPr>
          <w:rFonts w:ascii="Times New Roman" w:eastAsia="Times New Roman" w:hAnsi="Times New Roman" w:cs="Times New Roman"/>
          <w:b/>
          <w:caps/>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4. ВИД НА ТЪРГОВЕТЕ</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търг с тайно наддаване, при закрито заседание.</w:t>
      </w:r>
    </w:p>
    <w:p w14:paraId="4A2CC5EF" w14:textId="77777777" w:rsidR="00EA5530" w:rsidRPr="00EA5530" w:rsidRDefault="00EA5530" w:rsidP="00EA5530">
      <w:pPr>
        <w:spacing w:after="0" w:line="240" w:lineRule="auto"/>
        <w:jc w:val="center"/>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val="en-US" w:eastAsia="bg-BG"/>
          <w14:ligatures w14:val="none"/>
        </w:rPr>
        <w:t xml:space="preserve">II. </w:t>
      </w:r>
      <w:r w:rsidRPr="00EA5530">
        <w:rPr>
          <w:rFonts w:ascii="Times New Roman" w:eastAsia="Times New Roman" w:hAnsi="Times New Roman" w:cs="Times New Roman"/>
          <w:b/>
          <w:kern w:val="0"/>
          <w:szCs w:val="20"/>
          <w:lang w:eastAsia="bg-BG"/>
          <w14:ligatures w14:val="none"/>
        </w:rPr>
        <w:t>ОПРЕДЕЛЯМ:</w:t>
      </w:r>
    </w:p>
    <w:p w14:paraId="32B24F38" w14:textId="77777777" w:rsidR="00EA5530" w:rsidRPr="00EA5530" w:rsidRDefault="00EA5530" w:rsidP="00EA5530">
      <w:pPr>
        <w:spacing w:after="0" w:line="240" w:lineRule="auto"/>
        <w:jc w:val="center"/>
        <w:rPr>
          <w:rFonts w:ascii="Times New Roman" w:eastAsia="Times New Roman" w:hAnsi="Times New Roman" w:cs="Times New Roman"/>
          <w:b/>
          <w:kern w:val="0"/>
          <w:szCs w:val="20"/>
          <w:lang w:eastAsia="bg-BG"/>
          <w14:ligatures w14:val="none"/>
        </w:rPr>
      </w:pPr>
    </w:p>
    <w:p w14:paraId="7D95F8AC" w14:textId="77777777" w:rsidR="00EA5530" w:rsidRPr="00EA5530" w:rsidRDefault="00EA5530" w:rsidP="00EA5530">
      <w:pPr>
        <w:spacing w:after="0" w:line="240" w:lineRule="auto"/>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ab/>
        <w:t>1. ПЪРВОНАЧАЛНА ЦЕНА ЗА ОБЕКТ № 1</w:t>
      </w:r>
      <w:r w:rsidRPr="00EA5530">
        <w:rPr>
          <w:rFonts w:ascii="Times New Roman" w:eastAsia="Times New Roman" w:hAnsi="Times New Roman" w:cs="Times New Roman"/>
          <w:kern w:val="0"/>
          <w:szCs w:val="20"/>
          <w:lang w:eastAsia="bg-BG"/>
          <w14:ligatures w14:val="none"/>
        </w:rPr>
        <w:t>: ЗА НАЕМ ЗА 1 (ЕДИН) МЕСЕЦ:</w:t>
      </w:r>
    </w:p>
    <w:p w14:paraId="7D71DCCF" w14:textId="77777777" w:rsidR="00EA5530" w:rsidRPr="00EA5530" w:rsidRDefault="00EA5530" w:rsidP="00EA5530">
      <w:pPr>
        <w:spacing w:after="0" w:line="240" w:lineRule="auto"/>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kern w:val="0"/>
          <w:szCs w:val="20"/>
          <w:lang w:eastAsia="bg-BG"/>
          <w14:ligatures w14:val="none"/>
        </w:rPr>
        <w:lastRenderedPageBreak/>
        <w:t xml:space="preserve">Обща месечна наемна стойност на обекта: </w:t>
      </w:r>
      <w:r w:rsidRPr="00EA5530">
        <w:rPr>
          <w:rFonts w:ascii="Times New Roman" w:eastAsia="Times New Roman" w:hAnsi="Times New Roman" w:cs="Times New Roman"/>
          <w:b/>
          <w:kern w:val="0"/>
          <w:szCs w:val="20"/>
          <w:lang w:eastAsia="bg-BG"/>
          <w14:ligatures w14:val="none"/>
        </w:rPr>
        <w:t>140 (сто и четиридесет) лева без ДДС.</w:t>
      </w:r>
    </w:p>
    <w:p w14:paraId="1430FAFF"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Стъпка на наддаване – 5</w:t>
      </w:r>
      <w:r w:rsidRPr="00EA5530">
        <w:rPr>
          <w:rFonts w:ascii="Times New Roman" w:eastAsia="Times New Roman" w:hAnsi="Times New Roman" w:cs="Times New Roman"/>
          <w:kern w:val="0"/>
          <w:szCs w:val="20"/>
          <w:lang w:val="en-US" w:eastAsia="bg-BG"/>
          <w14:ligatures w14:val="none"/>
        </w:rPr>
        <w:t xml:space="preserve"> </w:t>
      </w:r>
      <w:r w:rsidRPr="00EA5530">
        <w:rPr>
          <w:rFonts w:ascii="Times New Roman" w:eastAsia="Times New Roman" w:hAnsi="Times New Roman" w:cs="Times New Roman"/>
          <w:kern w:val="0"/>
          <w:szCs w:val="20"/>
          <w:lang w:eastAsia="bg-BG"/>
          <w14:ligatures w14:val="none"/>
        </w:rPr>
        <w:t>% /пет процента/ от първоначалната цена.</w:t>
      </w:r>
    </w:p>
    <w:p w14:paraId="3619BD9D"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В наемната цена</w:t>
      </w:r>
      <w:r w:rsidRPr="00EA5530">
        <w:rPr>
          <w:rFonts w:ascii="Times New Roman" w:eastAsia="Times New Roman" w:hAnsi="Times New Roman" w:cs="Times New Roman"/>
          <w:b/>
          <w:kern w:val="0"/>
          <w:szCs w:val="20"/>
          <w:lang w:eastAsia="bg-BG"/>
          <w14:ligatures w14:val="none"/>
        </w:rPr>
        <w:t xml:space="preserve"> </w:t>
      </w:r>
      <w:r w:rsidRPr="00EA5530">
        <w:rPr>
          <w:rFonts w:ascii="Times New Roman" w:eastAsia="Times New Roman" w:hAnsi="Times New Roman" w:cs="Times New Roman"/>
          <w:b/>
          <w:kern w:val="0"/>
          <w:szCs w:val="20"/>
          <w:u w:val="single"/>
          <w:lang w:eastAsia="bg-BG"/>
          <w14:ligatures w14:val="none"/>
        </w:rPr>
        <w:t>без включени</w:t>
      </w:r>
      <w:r w:rsidRPr="00EA5530">
        <w:rPr>
          <w:rFonts w:ascii="Times New Roman" w:eastAsia="Times New Roman" w:hAnsi="Times New Roman" w:cs="Times New Roman"/>
          <w:kern w:val="0"/>
          <w:szCs w:val="20"/>
          <w:lang w:eastAsia="bg-BG"/>
          <w14:ligatures w14:val="none"/>
        </w:rPr>
        <w:t xml:space="preserve"> консумативни разходи.</w:t>
      </w:r>
    </w:p>
    <w:p w14:paraId="148BF3A0"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p>
    <w:p w14:paraId="580DEE75"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ab/>
        <w:t>2.</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ПЪРВОНАЧАЛНА ЦЕНА ЗА ОБЕКТ № 2</w:t>
      </w:r>
      <w:r w:rsidRPr="00EA5530">
        <w:rPr>
          <w:rFonts w:ascii="Times New Roman" w:eastAsia="Times New Roman" w:hAnsi="Times New Roman" w:cs="Times New Roman"/>
          <w:kern w:val="0"/>
          <w:szCs w:val="20"/>
          <w:lang w:eastAsia="bg-BG"/>
          <w14:ligatures w14:val="none"/>
        </w:rPr>
        <w:t>: ЗА НАЕМ ЗА 1 (ЕДИН) МЕСЕЦ:</w:t>
      </w:r>
    </w:p>
    <w:p w14:paraId="2981D439" w14:textId="77777777" w:rsidR="00EA5530" w:rsidRPr="00EA5530" w:rsidRDefault="00EA5530" w:rsidP="00EA5530">
      <w:pPr>
        <w:spacing w:after="0" w:line="240" w:lineRule="auto"/>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Обща месечна наемна стойност на обекта: </w:t>
      </w:r>
      <w:bookmarkStart w:id="9" w:name="_Hlk34317751"/>
      <w:r w:rsidRPr="00EA5530">
        <w:rPr>
          <w:rFonts w:ascii="Times New Roman" w:eastAsia="Times New Roman" w:hAnsi="Times New Roman" w:cs="Times New Roman"/>
          <w:b/>
          <w:bCs/>
          <w:kern w:val="0"/>
          <w:szCs w:val="20"/>
          <w:lang w:eastAsia="bg-BG"/>
          <w14:ligatures w14:val="none"/>
        </w:rPr>
        <w:t xml:space="preserve">120 </w:t>
      </w:r>
      <w:r w:rsidRPr="00EA5530">
        <w:rPr>
          <w:rFonts w:ascii="Times New Roman" w:eastAsia="Times New Roman" w:hAnsi="Times New Roman" w:cs="Times New Roman"/>
          <w:b/>
          <w:kern w:val="0"/>
          <w:szCs w:val="20"/>
          <w:lang w:eastAsia="bg-BG"/>
          <w14:ligatures w14:val="none"/>
        </w:rPr>
        <w:t>(сто и двадесет) лева без ДДС</w:t>
      </w:r>
      <w:bookmarkEnd w:id="9"/>
      <w:r w:rsidRPr="00EA5530">
        <w:rPr>
          <w:rFonts w:ascii="Times New Roman" w:eastAsia="Times New Roman" w:hAnsi="Times New Roman" w:cs="Times New Roman"/>
          <w:b/>
          <w:kern w:val="0"/>
          <w:szCs w:val="20"/>
          <w:lang w:eastAsia="bg-BG"/>
          <w14:ligatures w14:val="none"/>
        </w:rPr>
        <w:t>.</w:t>
      </w:r>
    </w:p>
    <w:p w14:paraId="74B760C0"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Стъпка на наддаване – 5</w:t>
      </w:r>
      <w:r w:rsidRPr="00EA5530">
        <w:rPr>
          <w:rFonts w:ascii="Times New Roman" w:eastAsia="Times New Roman" w:hAnsi="Times New Roman" w:cs="Times New Roman"/>
          <w:kern w:val="0"/>
          <w:szCs w:val="20"/>
          <w:lang w:val="en-US" w:eastAsia="bg-BG"/>
          <w14:ligatures w14:val="none"/>
        </w:rPr>
        <w:t xml:space="preserve"> </w:t>
      </w:r>
      <w:r w:rsidRPr="00EA5530">
        <w:rPr>
          <w:rFonts w:ascii="Times New Roman" w:eastAsia="Times New Roman" w:hAnsi="Times New Roman" w:cs="Times New Roman"/>
          <w:kern w:val="0"/>
          <w:szCs w:val="20"/>
          <w:lang w:eastAsia="bg-BG"/>
          <w14:ligatures w14:val="none"/>
        </w:rPr>
        <w:t>% /пет процента/ от първоначалната цена.</w:t>
      </w:r>
    </w:p>
    <w:p w14:paraId="3A07A1FB"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В наемната цена</w:t>
      </w:r>
      <w:r w:rsidRPr="00EA5530">
        <w:rPr>
          <w:rFonts w:ascii="Times New Roman" w:eastAsia="Times New Roman" w:hAnsi="Times New Roman" w:cs="Times New Roman"/>
          <w:b/>
          <w:bCs/>
          <w:kern w:val="0"/>
          <w:szCs w:val="20"/>
          <w:lang w:eastAsia="bg-BG"/>
          <w14:ligatures w14:val="none"/>
        </w:rPr>
        <w:t xml:space="preserve"> </w:t>
      </w:r>
      <w:r w:rsidRPr="00EA5530">
        <w:rPr>
          <w:rFonts w:ascii="Times New Roman" w:eastAsia="Times New Roman" w:hAnsi="Times New Roman" w:cs="Times New Roman"/>
          <w:b/>
          <w:bCs/>
          <w:kern w:val="0"/>
          <w:szCs w:val="20"/>
          <w:u w:val="single"/>
          <w:lang w:eastAsia="bg-BG"/>
          <w14:ligatures w14:val="none"/>
        </w:rPr>
        <w:t xml:space="preserve">с </w:t>
      </w:r>
      <w:r w:rsidRPr="00EA5530">
        <w:rPr>
          <w:rFonts w:ascii="Times New Roman" w:eastAsia="Times New Roman" w:hAnsi="Times New Roman" w:cs="Times New Roman"/>
          <w:b/>
          <w:kern w:val="0"/>
          <w:szCs w:val="20"/>
          <w:u w:val="single"/>
          <w:lang w:eastAsia="bg-BG"/>
          <w14:ligatures w14:val="none"/>
        </w:rPr>
        <w:t>включени</w:t>
      </w:r>
      <w:r w:rsidRPr="00EA5530">
        <w:rPr>
          <w:rFonts w:ascii="Times New Roman" w:eastAsia="Times New Roman" w:hAnsi="Times New Roman" w:cs="Times New Roman"/>
          <w:kern w:val="0"/>
          <w:szCs w:val="20"/>
          <w:lang w:eastAsia="bg-BG"/>
          <w14:ligatures w14:val="none"/>
        </w:rPr>
        <w:t xml:space="preserve"> консумативни разходи.</w:t>
      </w:r>
    </w:p>
    <w:p w14:paraId="51DDFA51"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p>
    <w:p w14:paraId="4BD8D0FD" w14:textId="77777777" w:rsidR="00EA5530" w:rsidRPr="00EA5530" w:rsidRDefault="00EA5530" w:rsidP="00EA5530">
      <w:pPr>
        <w:spacing w:after="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 xml:space="preserve">            3.</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НАЧИН НА ПЛАЩАНЕ</w:t>
      </w:r>
      <w:r w:rsidRPr="00EA5530">
        <w:rPr>
          <w:rFonts w:ascii="Times New Roman" w:eastAsia="Times New Roman" w:hAnsi="Times New Roman" w:cs="Times New Roman"/>
          <w:kern w:val="0"/>
          <w:szCs w:val="20"/>
          <w:lang w:eastAsia="bg-BG"/>
          <w14:ligatures w14:val="none"/>
        </w:rPr>
        <w:t xml:space="preserve"> на месечния наем:</w:t>
      </w:r>
    </w:p>
    <w:p w14:paraId="57D65266" w14:textId="77777777" w:rsidR="00EA5530" w:rsidRPr="00EA5530" w:rsidRDefault="00EA5530" w:rsidP="00EA5530">
      <w:pPr>
        <w:spacing w:after="0" w:line="240" w:lineRule="auto"/>
        <w:ind w:firstLine="720"/>
        <w:jc w:val="both"/>
        <w:rPr>
          <w:rFonts w:ascii="Times New Roman" w:eastAsia="Times New Roman" w:hAnsi="Times New Roman" w:cs="Times New Roman"/>
          <w:kern w:val="0"/>
          <w:szCs w:val="20"/>
          <w:lang w:eastAsia="bg-BG"/>
          <w14:ligatures w14:val="none"/>
        </w:rPr>
      </w:pPr>
    </w:p>
    <w:p w14:paraId="542400C0" w14:textId="77777777" w:rsidR="00EA5530" w:rsidRPr="00EA5530" w:rsidRDefault="00EA5530" w:rsidP="00EA5530">
      <w:pPr>
        <w:spacing w:after="200" w:line="276" w:lineRule="auto"/>
        <w:ind w:firstLine="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3.1.</w:t>
      </w:r>
      <w:r w:rsidRPr="00EA5530">
        <w:rPr>
          <w:rFonts w:ascii="Times New Roman" w:eastAsia="Times New Roman" w:hAnsi="Times New Roman" w:cs="Times New Roman"/>
          <w:kern w:val="0"/>
          <w:szCs w:val="20"/>
          <w:lang w:eastAsia="bg-BG"/>
          <w14:ligatures w14:val="none"/>
        </w:rPr>
        <w:t xml:space="preserve"> За </w:t>
      </w:r>
      <w:r w:rsidRPr="00EA5530">
        <w:rPr>
          <w:rFonts w:ascii="Times New Roman" w:eastAsia="Times New Roman" w:hAnsi="Times New Roman" w:cs="Times New Roman"/>
          <w:b/>
          <w:kern w:val="0"/>
          <w:szCs w:val="20"/>
          <w:lang w:eastAsia="bg-BG"/>
          <w14:ligatures w14:val="none"/>
        </w:rPr>
        <w:t>обект № 1</w:t>
      </w:r>
      <w:r w:rsidRPr="00EA5530">
        <w:rPr>
          <w:rFonts w:ascii="Times New Roman" w:eastAsia="Times New Roman" w:hAnsi="Times New Roman" w:cs="Times New Roman"/>
          <w:kern w:val="0"/>
          <w:szCs w:val="20"/>
          <w:lang w:eastAsia="bg-BG"/>
          <w14:ligatures w14:val="none"/>
        </w:rPr>
        <w:t xml:space="preserve"> </w:t>
      </w:r>
      <w:bookmarkStart w:id="10" w:name="_Hlk42615317"/>
      <w:r w:rsidRPr="00EA5530">
        <w:rPr>
          <w:rFonts w:ascii="Times New Roman" w:eastAsia="Times New Roman" w:hAnsi="Times New Roman" w:cs="Times New Roman"/>
          <w:kern w:val="0"/>
          <w:szCs w:val="20"/>
          <w:lang w:eastAsia="bg-BG"/>
          <w14:ligatures w14:val="none"/>
        </w:rPr>
        <w:t xml:space="preserve">месечните наемни вноски ще се заплащат авансово в срок до 5-то число на текущия месец. Плащането ще се извършва на каса във филиала или по банков път, </w:t>
      </w:r>
      <w:r w:rsidRPr="00EA5530">
        <w:rPr>
          <w:rFonts w:ascii="Times New Roman" w:eastAsia="Times New Roman" w:hAnsi="Times New Roman" w:cs="Times New Roman"/>
          <w:b/>
          <w:kern w:val="0"/>
          <w:szCs w:val="20"/>
          <w:lang w:eastAsia="bg-BG"/>
          <w14:ligatures w14:val="none"/>
        </w:rPr>
        <w:t>по разплащателна сметка с титуляр – „СБР-НК” ЕАД, „</w:t>
      </w:r>
      <w:bookmarkStart w:id="11" w:name="_Hlk192268056"/>
      <w:r w:rsidRPr="00EA5530">
        <w:rPr>
          <w:rFonts w:ascii="Times New Roman" w:eastAsia="Times New Roman" w:hAnsi="Times New Roman" w:cs="Times New Roman"/>
          <w:b/>
          <w:kern w:val="0"/>
          <w:szCs w:val="20"/>
          <w:lang w:eastAsia="bg-BG"/>
          <w14:ligatures w14:val="none"/>
        </w:rPr>
        <w:t>СБР-НК” ЕАД, филиал Момин проход:</w:t>
      </w:r>
    </w:p>
    <w:p w14:paraId="043D9C99" w14:textId="77777777" w:rsidR="00EA5530" w:rsidRPr="00EA5530" w:rsidRDefault="00EA5530" w:rsidP="00EA5530">
      <w:pPr>
        <w:spacing w:after="0" w:line="240" w:lineRule="auto"/>
        <w:ind w:firstLine="709"/>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 xml:space="preserve">IBAN: </w:t>
      </w:r>
      <w:r w:rsidRPr="00EA5530">
        <w:rPr>
          <w:rFonts w:ascii="Times New Roman" w:eastAsia="Calibri" w:hAnsi="Times New Roman" w:cs="Times New Roman"/>
          <w:kern w:val="0"/>
          <w14:ligatures w14:val="none"/>
        </w:rPr>
        <w:t>BG23TEXI95451008607003</w:t>
      </w:r>
    </w:p>
    <w:p w14:paraId="4AAD3AB3" w14:textId="77777777" w:rsidR="00EA5530" w:rsidRPr="00EA5530" w:rsidRDefault="00EA5530" w:rsidP="00EA5530">
      <w:pPr>
        <w:spacing w:after="0" w:line="240" w:lineRule="auto"/>
        <w:ind w:firstLine="709"/>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BIC:  TEXIBGSF</w:t>
      </w:r>
    </w:p>
    <w:p w14:paraId="72B1C9CE" w14:textId="77777777" w:rsidR="00EA5530" w:rsidRPr="00EA5530" w:rsidRDefault="00EA5530" w:rsidP="00EA5530">
      <w:pPr>
        <w:spacing w:after="200" w:line="240" w:lineRule="auto"/>
        <w:ind w:firstLine="709"/>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Банка: ТЕКСИМ БАНК АД</w:t>
      </w:r>
    </w:p>
    <w:bookmarkEnd w:id="10"/>
    <w:bookmarkEnd w:id="11"/>
    <w:p w14:paraId="2997C971" w14:textId="77777777" w:rsidR="00EA5530" w:rsidRPr="00EA5530" w:rsidRDefault="00EA5530" w:rsidP="00EA5530">
      <w:pPr>
        <w:spacing w:after="200" w:line="276" w:lineRule="auto"/>
        <w:ind w:firstLine="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3.2.</w:t>
      </w:r>
      <w:r w:rsidRPr="00EA5530">
        <w:rPr>
          <w:rFonts w:ascii="Times New Roman" w:eastAsia="Times New Roman" w:hAnsi="Times New Roman" w:cs="Times New Roman"/>
          <w:kern w:val="0"/>
          <w:szCs w:val="20"/>
          <w:lang w:eastAsia="bg-BG"/>
          <w14:ligatures w14:val="none"/>
        </w:rPr>
        <w:t xml:space="preserve"> За </w:t>
      </w:r>
      <w:r w:rsidRPr="00EA5530">
        <w:rPr>
          <w:rFonts w:ascii="Times New Roman" w:eastAsia="Times New Roman" w:hAnsi="Times New Roman" w:cs="Times New Roman"/>
          <w:b/>
          <w:kern w:val="0"/>
          <w:szCs w:val="20"/>
          <w:lang w:eastAsia="bg-BG"/>
          <w14:ligatures w14:val="none"/>
        </w:rPr>
        <w:t>обект № 2</w:t>
      </w:r>
      <w:r w:rsidRPr="00EA5530">
        <w:rPr>
          <w:rFonts w:ascii="Times New Roman" w:eastAsia="Times New Roman" w:hAnsi="Times New Roman" w:cs="Times New Roman"/>
          <w:kern w:val="0"/>
          <w:szCs w:val="20"/>
          <w:lang w:eastAsia="bg-BG"/>
          <w14:ligatures w14:val="none"/>
        </w:rPr>
        <w:t xml:space="preserve"> месечните наемни вноски ще се заплащат авансово в срок до 5-то число на текущия месец. Плащането ще се извършва на каса във филиала или по банков път, </w:t>
      </w:r>
      <w:r w:rsidRPr="00EA5530">
        <w:rPr>
          <w:rFonts w:ascii="Times New Roman" w:eastAsia="Times New Roman" w:hAnsi="Times New Roman" w:cs="Times New Roman"/>
          <w:b/>
          <w:kern w:val="0"/>
          <w:szCs w:val="20"/>
          <w:lang w:eastAsia="bg-BG"/>
          <w14:ligatures w14:val="none"/>
        </w:rPr>
        <w:t>по разплащателна сметка с титуляр – „СБР-НК” ЕАД, филиал</w:t>
      </w:r>
      <w:r w:rsidRPr="00EA5530">
        <w:rPr>
          <w:rFonts w:ascii="Times New Roman" w:eastAsia="Times New Roman" w:hAnsi="Times New Roman" w:cs="Times New Roman"/>
          <w:b/>
          <w:kern w:val="0"/>
          <w:szCs w:val="20"/>
          <w:lang w:val="en-US" w:eastAsia="bg-BG"/>
          <w14:ligatures w14:val="none"/>
        </w:rPr>
        <w:t xml:space="preserve"> </w:t>
      </w:r>
      <w:r w:rsidRPr="00EA5530">
        <w:rPr>
          <w:rFonts w:ascii="Times New Roman" w:eastAsia="Times New Roman" w:hAnsi="Times New Roman" w:cs="Times New Roman"/>
          <w:b/>
          <w:kern w:val="0"/>
          <w:szCs w:val="20"/>
          <w:lang w:eastAsia="bg-BG"/>
          <w14:ligatures w14:val="none"/>
        </w:rPr>
        <w:t>СБР-НК” ЕАД, филиал Наречен:</w:t>
      </w:r>
    </w:p>
    <w:p w14:paraId="3F17B337" w14:textId="77777777" w:rsidR="00EA5530" w:rsidRPr="00EA5530" w:rsidRDefault="00EA5530" w:rsidP="00EA5530">
      <w:pPr>
        <w:spacing w:after="0" w:line="240" w:lineRule="auto"/>
        <w:ind w:firstLine="709"/>
        <w:jc w:val="both"/>
        <w:rPr>
          <w:rFonts w:ascii="Times New Roman" w:eastAsia="Times New Roman" w:hAnsi="Times New Roman" w:cs="Times New Roman"/>
          <w:kern w:val="0"/>
          <w:lang w:eastAsia="bg-BG"/>
          <w14:ligatures w14:val="none"/>
        </w:rPr>
      </w:pPr>
      <w:bookmarkStart w:id="12" w:name="_Hlk192268176"/>
      <w:r w:rsidRPr="00EA5530">
        <w:rPr>
          <w:rFonts w:ascii="Times New Roman" w:eastAsia="Times New Roman" w:hAnsi="Times New Roman" w:cs="Times New Roman"/>
          <w:kern w:val="0"/>
          <w:lang w:eastAsia="bg-BG"/>
          <w14:ligatures w14:val="none"/>
        </w:rPr>
        <w:t>IBAN: BG13UBBS80021060852940</w:t>
      </w:r>
    </w:p>
    <w:p w14:paraId="0B43238B" w14:textId="77777777" w:rsidR="00EA5530" w:rsidRPr="00EA5530" w:rsidRDefault="00EA5530" w:rsidP="00EA5530">
      <w:pPr>
        <w:spacing w:after="0" w:line="240" w:lineRule="auto"/>
        <w:ind w:firstLine="709"/>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BIC:  UBBBGSF</w:t>
      </w:r>
    </w:p>
    <w:p w14:paraId="29B747D1" w14:textId="77777777" w:rsidR="00EA5530" w:rsidRPr="00EA5530" w:rsidRDefault="00EA5530" w:rsidP="00EA5530">
      <w:pPr>
        <w:spacing w:after="200" w:line="240" w:lineRule="auto"/>
        <w:ind w:firstLine="709"/>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 xml:space="preserve">Банка: </w:t>
      </w:r>
      <w:bookmarkEnd w:id="12"/>
      <w:r w:rsidRPr="00EA5530">
        <w:rPr>
          <w:rFonts w:ascii="Times New Roman" w:eastAsia="Times New Roman" w:hAnsi="Times New Roman" w:cs="Times New Roman"/>
          <w:kern w:val="0"/>
          <w:lang w:eastAsia="bg-BG"/>
          <w14:ligatures w14:val="none"/>
        </w:rPr>
        <w:t xml:space="preserve">ОБЕДИНЕНА БЪЛГАРСКА БАНКА АД  </w:t>
      </w:r>
    </w:p>
    <w:p w14:paraId="774AD8DE" w14:textId="77777777" w:rsidR="00EA5530" w:rsidRPr="00EA5530" w:rsidRDefault="00EA5530" w:rsidP="00EA5530">
      <w:pPr>
        <w:autoSpaceDE w:val="0"/>
        <w:autoSpaceDN w:val="0"/>
        <w:adjustRightInd w:val="0"/>
        <w:spacing w:after="24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4. ИЗИСКВАНИЯ КЪМ КАНДИДАТИТЕ</w:t>
      </w:r>
      <w:r w:rsidRPr="00EA5530">
        <w:rPr>
          <w:rFonts w:ascii="Times New Roman" w:eastAsia="Times New Roman" w:hAnsi="Times New Roman" w:cs="Times New Roman"/>
          <w:kern w:val="0"/>
          <w:szCs w:val="20"/>
          <w:lang w:eastAsia="bg-BG"/>
          <w14:ligatures w14:val="none"/>
        </w:rPr>
        <w:t>:</w:t>
      </w:r>
    </w:p>
    <w:p w14:paraId="0D6EA27B" w14:textId="77777777" w:rsidR="00EA5530" w:rsidRPr="00EA5530" w:rsidRDefault="00EA5530" w:rsidP="00EA5530">
      <w:pPr>
        <w:autoSpaceDE w:val="0"/>
        <w:autoSpaceDN w:val="0"/>
        <w:adjustRightInd w:val="0"/>
        <w:spacing w:after="120" w:line="240" w:lineRule="auto"/>
        <w:ind w:firstLine="720"/>
        <w:jc w:val="both"/>
        <w:rPr>
          <w:rFonts w:ascii="Times New Roman" w:eastAsia="Calibri" w:hAnsi="Times New Roman" w:cs="Times New Roman"/>
          <w:kern w:val="0"/>
          <w14:ligatures w14:val="none"/>
        </w:rPr>
      </w:pPr>
      <w:bookmarkStart w:id="13" w:name="_Hlk155627695"/>
      <w:bookmarkStart w:id="14" w:name="_Hlk155624036"/>
      <w:r w:rsidRPr="00EA5530">
        <w:rPr>
          <w:rFonts w:ascii="Times New Roman" w:eastAsia="Times New Roman" w:hAnsi="Times New Roman" w:cs="Times New Roman"/>
          <w:b/>
          <w:bCs/>
          <w:kern w:val="0"/>
          <w:szCs w:val="20"/>
          <w:lang w:eastAsia="bg-BG"/>
          <w14:ligatures w14:val="none"/>
        </w:rPr>
        <w:t xml:space="preserve">За обект № 1: </w:t>
      </w:r>
      <w:r w:rsidRPr="00EA5530">
        <w:rPr>
          <w:rFonts w:ascii="Times New Roman" w:eastAsia="Times New Roman" w:hAnsi="Times New Roman" w:cs="Times New Roman"/>
          <w:kern w:val="0"/>
          <w:szCs w:val="20"/>
          <w:lang w:eastAsia="bg-BG"/>
          <w14:ligatures w14:val="none"/>
        </w:rPr>
        <w:t>Всички физически и юридически лица, регистрирани по смисъла на Търговския закон като търговци или по Закона за кооперациите, както и регистрираните като дружества по законодателството на държава членка на Европейския съюз или на държава – страна по Споразумението за Европейското икономическо пространство, които са представили предложение за участие, съдържащо изискуемите документи, посочени в тръжната документация, и отговарят на изискванията за участие.</w:t>
      </w:r>
    </w:p>
    <w:p w14:paraId="685BF676" w14:textId="77777777" w:rsidR="00EA5530" w:rsidRPr="00EA5530" w:rsidRDefault="00EA5530" w:rsidP="00EA5530">
      <w:pPr>
        <w:autoSpaceDE w:val="0"/>
        <w:autoSpaceDN w:val="0"/>
        <w:adjustRightInd w:val="0"/>
        <w:spacing w:after="20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bCs/>
          <w:kern w:val="0"/>
          <w:szCs w:val="20"/>
          <w:lang w:eastAsia="bg-BG"/>
          <w14:ligatures w14:val="none"/>
        </w:rPr>
        <w:t>За обект № 2:</w:t>
      </w:r>
      <w:r w:rsidRPr="00EA5530">
        <w:rPr>
          <w:rFonts w:ascii="Times New Roman" w:eastAsia="Times New Roman" w:hAnsi="Times New Roman" w:cs="Times New Roman"/>
          <w:kern w:val="0"/>
          <w:szCs w:val="20"/>
          <w:lang w:eastAsia="bg-BG"/>
          <w14:ligatures w14:val="none"/>
        </w:rPr>
        <w:t xml:space="preserve"> Всички лица, регистрирани по смисъла на Търговския закон като търговци, или по Закона за кооперациите, както и като дружества по законодателството на държава - членка на Европейския съюз, или на държава - страна по Споразумението за Европейското икономическо пространство, с предмет на дейност осъществяване на специализирана извънболнична медицинска помощ, както и лекари по дентална медицина. Кандидатите следва да представят копие от документа за регистрация или единен идентификационен код (ЕИК) или документ, удостоверяващ че лицето е лекар или лекар по дентална медицина. Да използват обекта за осъществяване на специализирана извънболнична медицинска помощ при спазване изискванията на Закона за лечебните заведения и да не променят предназначението му.</w:t>
      </w:r>
    </w:p>
    <w:bookmarkEnd w:id="13"/>
    <w:bookmarkEnd w:id="14"/>
    <w:p w14:paraId="2B0B0C66" w14:textId="77777777" w:rsidR="00EA5530" w:rsidRPr="00EA5530" w:rsidRDefault="00EA5530" w:rsidP="00EA5530">
      <w:pPr>
        <w:spacing w:after="240" w:line="240" w:lineRule="auto"/>
        <w:ind w:firstLine="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caps/>
          <w:kern w:val="0"/>
          <w:szCs w:val="20"/>
          <w:lang w:eastAsia="bg-BG"/>
          <w14:ligatures w14:val="none"/>
        </w:rPr>
        <w:t>5.</w:t>
      </w:r>
      <w:r w:rsidRPr="00EA5530">
        <w:rPr>
          <w:rFonts w:ascii="Times New Roman" w:eastAsia="Times New Roman" w:hAnsi="Times New Roman" w:cs="Times New Roman"/>
          <w:caps/>
          <w:kern w:val="0"/>
          <w:szCs w:val="20"/>
          <w:lang w:eastAsia="bg-BG"/>
          <w14:ligatures w14:val="none"/>
        </w:rPr>
        <w:t xml:space="preserve"> </w:t>
      </w:r>
      <w:r w:rsidRPr="00EA5530">
        <w:rPr>
          <w:rFonts w:ascii="Times New Roman" w:eastAsia="Times New Roman" w:hAnsi="Times New Roman" w:cs="Times New Roman"/>
          <w:b/>
          <w:caps/>
          <w:kern w:val="0"/>
          <w:szCs w:val="20"/>
          <w:lang w:eastAsia="bg-BG"/>
          <w14:ligatures w14:val="none"/>
        </w:rPr>
        <w:t>Размер на депозита за участие в търговете</w:t>
      </w:r>
      <w:r w:rsidRPr="00EA5530">
        <w:rPr>
          <w:rFonts w:ascii="Times New Roman" w:eastAsia="Times New Roman" w:hAnsi="Times New Roman" w:cs="Times New Roman"/>
          <w:kern w:val="0"/>
          <w:szCs w:val="20"/>
          <w:lang w:eastAsia="bg-BG"/>
          <w14:ligatures w14:val="none"/>
        </w:rPr>
        <w:t xml:space="preserve">: </w:t>
      </w:r>
    </w:p>
    <w:p w14:paraId="61E75E60" w14:textId="77777777" w:rsidR="00EA5530" w:rsidRPr="00EA5530" w:rsidRDefault="00EA5530" w:rsidP="00EA5530">
      <w:pPr>
        <w:spacing w:after="0" w:line="240" w:lineRule="auto"/>
        <w:ind w:left="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eastAsia="bg-BG"/>
          <w14:ligatures w14:val="none"/>
        </w:rPr>
        <w:lastRenderedPageBreak/>
        <w:t>5.1. ЗА ОБЕКТ №</w:t>
      </w:r>
      <w:r w:rsidRPr="00EA5530">
        <w:rPr>
          <w:rFonts w:ascii="Times New Roman" w:eastAsia="Times New Roman" w:hAnsi="Times New Roman" w:cs="Times New Roman"/>
          <w:b/>
          <w:kern w:val="0"/>
          <w:szCs w:val="20"/>
          <w:lang w:val="en-US" w:eastAsia="bg-BG"/>
          <w14:ligatures w14:val="none"/>
        </w:rPr>
        <w:t xml:space="preserve"> </w:t>
      </w:r>
      <w:r w:rsidRPr="00EA5530">
        <w:rPr>
          <w:rFonts w:ascii="Times New Roman" w:eastAsia="Times New Roman" w:hAnsi="Times New Roman" w:cs="Times New Roman"/>
          <w:b/>
          <w:kern w:val="0"/>
          <w:szCs w:val="20"/>
          <w:lang w:eastAsia="bg-BG"/>
          <w14:ligatures w14:val="none"/>
        </w:rPr>
        <w:t xml:space="preserve">1: </w:t>
      </w:r>
      <w:bookmarkStart w:id="15" w:name="_Hlk34319434"/>
      <w:r w:rsidRPr="00EA5530">
        <w:rPr>
          <w:rFonts w:ascii="Times New Roman" w:eastAsia="Times New Roman" w:hAnsi="Times New Roman" w:cs="Times New Roman"/>
          <w:b/>
          <w:kern w:val="0"/>
          <w:szCs w:val="20"/>
          <w:lang w:eastAsia="bg-BG"/>
          <w14:ligatures w14:val="none"/>
        </w:rPr>
        <w:t>70 (седемдесет) лева;</w:t>
      </w:r>
      <w:bookmarkEnd w:id="15"/>
    </w:p>
    <w:p w14:paraId="041C60FF" w14:textId="77777777" w:rsidR="00EA5530" w:rsidRPr="00EA5530" w:rsidRDefault="00EA5530" w:rsidP="00EA5530">
      <w:pPr>
        <w:spacing w:after="0" w:line="240" w:lineRule="auto"/>
        <w:ind w:firstLine="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5.2. ЗА ОБЕКТ №</w:t>
      </w:r>
      <w:r w:rsidRPr="00EA5530">
        <w:rPr>
          <w:rFonts w:ascii="Times New Roman" w:eastAsia="Times New Roman" w:hAnsi="Times New Roman" w:cs="Times New Roman"/>
          <w:b/>
          <w:kern w:val="0"/>
          <w:szCs w:val="20"/>
          <w:lang w:val="en-US" w:eastAsia="bg-BG"/>
          <w14:ligatures w14:val="none"/>
        </w:rPr>
        <w:t xml:space="preserve"> </w:t>
      </w:r>
      <w:r w:rsidRPr="00EA5530">
        <w:rPr>
          <w:rFonts w:ascii="Times New Roman" w:eastAsia="Times New Roman" w:hAnsi="Times New Roman" w:cs="Times New Roman"/>
          <w:b/>
          <w:kern w:val="0"/>
          <w:szCs w:val="20"/>
          <w:lang w:eastAsia="bg-BG"/>
          <w14:ligatures w14:val="none"/>
        </w:rPr>
        <w:t>2: 60 (шестдесет) лева.</w:t>
      </w:r>
    </w:p>
    <w:p w14:paraId="4FC1BB20" w14:textId="77777777" w:rsidR="00EA5530" w:rsidRPr="00EA5530" w:rsidRDefault="00EA5530" w:rsidP="00EA5530">
      <w:pPr>
        <w:spacing w:after="0" w:line="240" w:lineRule="auto"/>
        <w:jc w:val="both"/>
        <w:rPr>
          <w:rFonts w:ascii="Times New Roman" w:eastAsia="Times New Roman" w:hAnsi="Times New Roman" w:cs="Times New Roman"/>
          <w:b/>
          <w:kern w:val="0"/>
          <w:szCs w:val="20"/>
          <w:lang w:eastAsia="bg-BG"/>
          <w14:ligatures w14:val="none"/>
        </w:rPr>
      </w:pPr>
    </w:p>
    <w:p w14:paraId="5634A612" w14:textId="77777777" w:rsidR="00EA5530" w:rsidRPr="00EA5530" w:rsidRDefault="00EA5530" w:rsidP="00EA5530">
      <w:pPr>
        <w:spacing w:after="120" w:line="240" w:lineRule="auto"/>
        <w:ind w:firstLine="720"/>
        <w:jc w:val="both"/>
        <w:rPr>
          <w:rFonts w:ascii="Times New Roman" w:eastAsia="Times New Roman" w:hAnsi="Times New Roman" w:cs="Times New Roman"/>
          <w:b/>
          <w:kern w:val="0"/>
          <w:szCs w:val="20"/>
          <w:lang w:eastAsia="bg-BG"/>
          <w14:ligatures w14:val="none"/>
        </w:rPr>
      </w:pPr>
      <w:r w:rsidRPr="00EA5530">
        <w:rPr>
          <w:rFonts w:ascii="Times New Roman" w:eastAsia="Times New Roman" w:hAnsi="Times New Roman" w:cs="Times New Roman"/>
          <w:b/>
          <w:caps/>
          <w:kern w:val="0"/>
          <w:szCs w:val="20"/>
          <w:lang w:eastAsia="bg-BG"/>
          <w14:ligatures w14:val="none"/>
        </w:rPr>
        <w:t>вСЕКИ ДЕПОЗИТ</w:t>
      </w:r>
      <w:r w:rsidRPr="00EA5530">
        <w:rPr>
          <w:rFonts w:ascii="Times New Roman" w:eastAsia="Times New Roman" w:hAnsi="Times New Roman" w:cs="Times New Roman"/>
          <w:kern w:val="0"/>
          <w:szCs w:val="20"/>
          <w:lang w:eastAsia="bg-BG"/>
          <w14:ligatures w14:val="none"/>
        </w:rPr>
        <w:t xml:space="preserve"> е вносим по банков път, най-късно – до изтичане срока за подаване на заявленията за участие по следната </w:t>
      </w:r>
      <w:r w:rsidRPr="00EA5530">
        <w:rPr>
          <w:rFonts w:ascii="Times New Roman" w:eastAsia="Times New Roman" w:hAnsi="Times New Roman" w:cs="Times New Roman"/>
          <w:b/>
          <w:kern w:val="0"/>
          <w:szCs w:val="20"/>
          <w:lang w:eastAsia="bg-BG"/>
          <w14:ligatures w14:val="none"/>
        </w:rPr>
        <w:t>депозитна сметка с титуляр – „СБР-НК” ЕАД, Централен офис:</w:t>
      </w:r>
    </w:p>
    <w:p w14:paraId="3CD3EC83" w14:textId="77777777" w:rsidR="00EA5530" w:rsidRPr="00EA5530" w:rsidRDefault="00EA5530" w:rsidP="00EA5530">
      <w:pPr>
        <w:spacing w:after="0" w:line="240" w:lineRule="auto"/>
        <w:ind w:firstLine="705"/>
        <w:jc w:val="both"/>
        <w:textAlignment w:val="baseline"/>
        <w:rPr>
          <w:rFonts w:ascii="Segoe UI" w:eastAsia="Times New Roman" w:hAnsi="Segoe UI" w:cs="Segoe UI"/>
          <w:kern w:val="0"/>
          <w:sz w:val="18"/>
          <w:szCs w:val="18"/>
          <w:lang w:eastAsia="bg-BG"/>
          <w14:ligatures w14:val="none"/>
        </w:rPr>
      </w:pPr>
      <w:r w:rsidRPr="00EA5530">
        <w:rPr>
          <w:rFonts w:ascii="Times New Roman" w:eastAsia="Times New Roman" w:hAnsi="Times New Roman" w:cs="Times New Roman"/>
          <w:kern w:val="0"/>
          <w:lang w:eastAsia="bg-BG"/>
          <w14:ligatures w14:val="none"/>
        </w:rPr>
        <w:t>IBAN: BG66TEXI95451008607005 </w:t>
      </w:r>
    </w:p>
    <w:p w14:paraId="29252D9D" w14:textId="77777777" w:rsidR="00EA5530" w:rsidRPr="00EA5530" w:rsidRDefault="00EA5530" w:rsidP="00EA5530">
      <w:pPr>
        <w:spacing w:after="0" w:line="240" w:lineRule="auto"/>
        <w:ind w:firstLine="705"/>
        <w:jc w:val="both"/>
        <w:textAlignment w:val="baseline"/>
        <w:rPr>
          <w:rFonts w:ascii="Segoe UI" w:eastAsia="Times New Roman" w:hAnsi="Segoe UI" w:cs="Segoe UI"/>
          <w:kern w:val="0"/>
          <w:sz w:val="18"/>
          <w:szCs w:val="18"/>
          <w:lang w:eastAsia="bg-BG"/>
          <w14:ligatures w14:val="none"/>
        </w:rPr>
      </w:pPr>
      <w:r w:rsidRPr="00EA5530">
        <w:rPr>
          <w:rFonts w:ascii="Times New Roman" w:eastAsia="Times New Roman" w:hAnsi="Times New Roman" w:cs="Times New Roman"/>
          <w:kern w:val="0"/>
          <w:lang w:eastAsia="bg-BG"/>
          <w14:ligatures w14:val="none"/>
        </w:rPr>
        <w:t xml:space="preserve">BIC: </w:t>
      </w:r>
      <w:r w:rsidRPr="00EA5530">
        <w:rPr>
          <w:rFonts w:ascii="Times New Roman" w:eastAsia="Times New Roman" w:hAnsi="Times New Roman" w:cs="Times New Roman"/>
          <w:kern w:val="0"/>
          <w:lang w:val="en-US" w:eastAsia="bg-BG"/>
          <w14:ligatures w14:val="none"/>
        </w:rPr>
        <w:t>TEXIB</w:t>
      </w:r>
      <w:r w:rsidRPr="00EA5530">
        <w:rPr>
          <w:rFonts w:ascii="Times New Roman" w:eastAsia="Times New Roman" w:hAnsi="Times New Roman" w:cs="Times New Roman"/>
          <w:kern w:val="0"/>
          <w:lang w:eastAsia="bg-BG"/>
          <w14:ligatures w14:val="none"/>
        </w:rPr>
        <w:t>GSF </w:t>
      </w:r>
    </w:p>
    <w:p w14:paraId="1253B994" w14:textId="77777777" w:rsidR="00EA5530" w:rsidRPr="00EA5530" w:rsidRDefault="00EA5530" w:rsidP="00EA5530">
      <w:pPr>
        <w:spacing w:after="0" w:line="240" w:lineRule="auto"/>
        <w:ind w:firstLine="705"/>
        <w:jc w:val="both"/>
        <w:textAlignment w:val="baseline"/>
        <w:rPr>
          <w:rFonts w:ascii="Segoe UI" w:eastAsia="Times New Roman" w:hAnsi="Segoe UI" w:cs="Segoe UI"/>
          <w:kern w:val="0"/>
          <w:sz w:val="18"/>
          <w:szCs w:val="18"/>
          <w:lang w:eastAsia="bg-BG"/>
          <w14:ligatures w14:val="none"/>
        </w:rPr>
      </w:pPr>
      <w:r w:rsidRPr="00EA5530">
        <w:rPr>
          <w:rFonts w:ascii="Times New Roman" w:eastAsia="Times New Roman" w:hAnsi="Times New Roman" w:cs="Times New Roman"/>
          <w:kern w:val="0"/>
          <w:lang w:eastAsia="bg-BG"/>
          <w14:ligatures w14:val="none"/>
        </w:rPr>
        <w:t>Банка: „ТЕКСИМ БАНК“ АД  </w:t>
      </w:r>
    </w:p>
    <w:p w14:paraId="31031891" w14:textId="77777777" w:rsidR="00EA5530" w:rsidRPr="00EA5530" w:rsidRDefault="00EA5530" w:rsidP="00EA5530">
      <w:pPr>
        <w:spacing w:after="0" w:line="240" w:lineRule="auto"/>
        <w:ind w:firstLine="720"/>
        <w:jc w:val="both"/>
        <w:rPr>
          <w:rFonts w:ascii="Times New Roman" w:eastAsia="Times New Roman" w:hAnsi="Times New Roman" w:cs="Times New Roman"/>
          <w:b/>
          <w:caps/>
          <w:kern w:val="0"/>
          <w:szCs w:val="20"/>
          <w:lang w:eastAsia="bg-BG"/>
          <w14:ligatures w14:val="none"/>
        </w:rPr>
      </w:pPr>
    </w:p>
    <w:p w14:paraId="5ED2362F" w14:textId="77777777" w:rsidR="00EA5530" w:rsidRPr="00EA5530" w:rsidRDefault="00EA5530" w:rsidP="00EA5530">
      <w:pPr>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След закриване на съответния търг комисията задържа депозита на спечелилия търга и освобождава депозитите на останалите участници от този търг, в срок до 14 (четиринадесет) работни дни, считано от датата на сключване на договора за наем и след представяне на актуална банкова сметка от страна на участниците.</w:t>
      </w:r>
    </w:p>
    <w:p w14:paraId="41759C2A" w14:textId="77777777" w:rsidR="00EA5530" w:rsidRPr="00EA5530" w:rsidRDefault="00EA5530" w:rsidP="00EA5530">
      <w:pPr>
        <w:spacing w:after="0" w:line="240" w:lineRule="auto"/>
        <w:ind w:firstLine="851"/>
        <w:jc w:val="both"/>
        <w:rPr>
          <w:rFonts w:ascii="Times New Roman" w:eastAsia="Times New Roman" w:hAnsi="Times New Roman" w:cs="Times New Roman"/>
          <w:b/>
          <w:kern w:val="0"/>
          <w:szCs w:val="20"/>
          <w:lang w:eastAsia="bg-BG"/>
          <w14:ligatures w14:val="none"/>
        </w:rPr>
      </w:pPr>
    </w:p>
    <w:p w14:paraId="57F4D118" w14:textId="77777777" w:rsidR="00EA5530" w:rsidRPr="00EA5530" w:rsidRDefault="00EA5530" w:rsidP="00EA5530">
      <w:pPr>
        <w:spacing w:after="360" w:line="240" w:lineRule="auto"/>
        <w:ind w:firstLine="708"/>
        <w:jc w:val="both"/>
        <w:rPr>
          <w:rFonts w:ascii="Times New Roman" w:eastAsia="Times New Roman" w:hAnsi="Times New Roman" w:cs="Times New Roman"/>
          <w:kern w:val="0"/>
          <w:szCs w:val="20"/>
          <w:lang w:val="en-US" w:eastAsia="bg-BG"/>
          <w14:ligatures w14:val="none"/>
        </w:rPr>
      </w:pPr>
      <w:r w:rsidRPr="00EA5530">
        <w:rPr>
          <w:rFonts w:ascii="Times New Roman" w:eastAsia="Times New Roman" w:hAnsi="Times New Roman" w:cs="Times New Roman"/>
          <w:b/>
          <w:kern w:val="0"/>
          <w:szCs w:val="20"/>
          <w:lang w:eastAsia="bg-BG"/>
          <w14:ligatures w14:val="none"/>
        </w:rPr>
        <w:t>6.</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СРОК НА ВАЛИДНОСТ НА ПРЕДЛОЖЕНИЕТО</w:t>
      </w:r>
      <w:r w:rsidRPr="00EA5530">
        <w:rPr>
          <w:rFonts w:ascii="Times New Roman" w:eastAsia="Times New Roman" w:hAnsi="Times New Roman" w:cs="Times New Roman"/>
          <w:kern w:val="0"/>
          <w:szCs w:val="20"/>
          <w:lang w:eastAsia="bg-BG"/>
          <w14:ligatures w14:val="none"/>
        </w:rPr>
        <w:t>:</w:t>
      </w:r>
      <w:r w:rsidRPr="00EA5530">
        <w:rPr>
          <w:rFonts w:ascii="Times New Roman" w:eastAsia="Times New Roman" w:hAnsi="Times New Roman" w:cs="Times New Roman"/>
          <w:b/>
          <w:kern w:val="0"/>
          <w:szCs w:val="20"/>
          <w:lang w:eastAsia="bg-BG"/>
          <w14:ligatures w14:val="none"/>
        </w:rPr>
        <w:t xml:space="preserve"> </w:t>
      </w:r>
      <w:r w:rsidRPr="00EA5530">
        <w:rPr>
          <w:rFonts w:ascii="Times New Roman" w:eastAsia="Times New Roman" w:hAnsi="Times New Roman" w:cs="Times New Roman"/>
          <w:kern w:val="0"/>
          <w:szCs w:val="20"/>
          <w:lang w:eastAsia="bg-BG"/>
          <w14:ligatures w14:val="none"/>
        </w:rPr>
        <w:t>60 (шестдесет) календарни дни, считано от датата на провеждането на търга.</w:t>
      </w:r>
    </w:p>
    <w:p w14:paraId="66067DC0" w14:textId="77777777" w:rsidR="00EA5530" w:rsidRPr="00EA5530" w:rsidRDefault="00EA5530" w:rsidP="00EA5530">
      <w:pPr>
        <w:spacing w:after="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caps/>
          <w:kern w:val="0"/>
          <w:szCs w:val="20"/>
          <w:lang w:eastAsia="bg-BG"/>
          <w14:ligatures w14:val="none"/>
        </w:rPr>
        <w:t>7. Място на получаване на тръжната документация</w:t>
      </w:r>
      <w:r w:rsidRPr="00EA5530">
        <w:rPr>
          <w:rFonts w:ascii="Times New Roman" w:eastAsia="Times New Roman" w:hAnsi="Times New Roman" w:cs="Times New Roman"/>
          <w:caps/>
          <w:kern w:val="0"/>
          <w:szCs w:val="20"/>
          <w:lang w:eastAsia="bg-BG"/>
          <w14:ligatures w14:val="none"/>
        </w:rPr>
        <w:t xml:space="preserve">: </w:t>
      </w:r>
      <w:r w:rsidRPr="00EA5530">
        <w:rPr>
          <w:rFonts w:ascii="Times New Roman" w:eastAsia="Times New Roman" w:hAnsi="Times New Roman" w:cs="Times New Roman"/>
          <w:kern w:val="0"/>
          <w:szCs w:val="20"/>
          <w:lang w:eastAsia="bg-BG"/>
          <w14:ligatures w14:val="none"/>
        </w:rPr>
        <w:t>Тръжната документация за съответния търг, утвърдена с настоящото решение, се получава всеки работен ден след датата на публикуване на обявата за провеждане на търговете от 09:00 до 12:00 часа и от 13:00 до 16:30 часа:</w:t>
      </w:r>
    </w:p>
    <w:p w14:paraId="22132E81" w14:textId="77777777" w:rsidR="00EA5530" w:rsidRPr="00EA5530" w:rsidRDefault="00EA5530" w:rsidP="00EA5530">
      <w:pPr>
        <w:spacing w:after="360" w:line="240" w:lineRule="auto"/>
        <w:ind w:firstLine="720"/>
        <w:jc w:val="both"/>
        <w:rPr>
          <w:rFonts w:ascii="Times New Roman" w:eastAsia="Times New Roman" w:hAnsi="Times New Roman" w:cs="Times New Roman"/>
          <w:kern w:val="0"/>
          <w:szCs w:val="20"/>
          <w:lang w:val="en-US" w:eastAsia="bg-BG"/>
          <w14:ligatures w14:val="none"/>
        </w:rPr>
      </w:pPr>
      <w:r w:rsidRPr="00EA5530">
        <w:rPr>
          <w:rFonts w:ascii="Times New Roman" w:eastAsia="Times New Roman" w:hAnsi="Times New Roman" w:cs="Times New Roman"/>
          <w:kern w:val="0"/>
          <w:szCs w:val="20"/>
          <w:lang w:eastAsia="bg-BG"/>
          <w14:ligatures w14:val="none"/>
        </w:rPr>
        <w:t>В сградата на „СБР - НК” ЕАД, Централен офис, град София, п.к.</w:t>
      </w:r>
      <w:r w:rsidRPr="00EA5530">
        <w:rPr>
          <w:rFonts w:ascii="Times New Roman" w:eastAsia="Times New Roman" w:hAnsi="Times New Roman" w:cs="Times New Roman"/>
          <w:kern w:val="0"/>
          <w:szCs w:val="20"/>
          <w:lang w:val="en-US" w:eastAsia="bg-BG"/>
          <w14:ligatures w14:val="none"/>
        </w:rPr>
        <w:t xml:space="preserve"> </w:t>
      </w:r>
      <w:r w:rsidRPr="00EA5530">
        <w:rPr>
          <w:rFonts w:ascii="Times New Roman" w:eastAsia="Times New Roman" w:hAnsi="Times New Roman" w:cs="Times New Roman"/>
          <w:kern w:val="0"/>
          <w:szCs w:val="20"/>
          <w:lang w:eastAsia="bg-BG"/>
          <w14:ligatures w14:val="none"/>
        </w:rPr>
        <w:t>1142, бул. „Васил Левски“  № 54</w:t>
      </w:r>
      <w:r w:rsidRPr="00EA5530">
        <w:rPr>
          <w:rFonts w:ascii="Times New Roman" w:eastAsia="Times New Roman" w:hAnsi="Times New Roman" w:cs="Times New Roman"/>
          <w:kern w:val="0"/>
          <w:szCs w:val="20"/>
          <w:lang w:val="en-US" w:eastAsia="bg-BG"/>
          <w14:ligatures w14:val="none"/>
        </w:rPr>
        <w:t>,</w:t>
      </w:r>
      <w:r w:rsidRPr="00EA5530">
        <w:rPr>
          <w:rFonts w:ascii="Times New Roman" w:eastAsia="Times New Roman" w:hAnsi="Times New Roman" w:cs="Times New Roman"/>
          <w:kern w:val="0"/>
          <w:szCs w:val="20"/>
          <w:lang w:eastAsia="bg-BG"/>
          <w14:ligatures w14:val="none"/>
        </w:rPr>
        <w:t xml:space="preserve"> Телефони за контакти: +359 2 98</w:t>
      </w:r>
      <w:r w:rsidRPr="00EA5530">
        <w:rPr>
          <w:rFonts w:ascii="Times New Roman" w:eastAsia="Times New Roman" w:hAnsi="Times New Roman" w:cs="Times New Roman"/>
          <w:kern w:val="0"/>
          <w:szCs w:val="20"/>
          <w:lang w:val="en-US" w:eastAsia="bg-BG"/>
          <w14:ligatures w14:val="none"/>
        </w:rPr>
        <w:t>8 59 05</w:t>
      </w:r>
      <w:r w:rsidRPr="00EA5530">
        <w:rPr>
          <w:rFonts w:ascii="Times New Roman" w:eastAsia="Times New Roman" w:hAnsi="Times New Roman" w:cs="Times New Roman"/>
          <w:kern w:val="0"/>
          <w:szCs w:val="20"/>
          <w:lang w:eastAsia="bg-BG"/>
          <w14:ligatures w14:val="none"/>
        </w:rPr>
        <w:t>;</w:t>
      </w:r>
      <w:r w:rsidRPr="00EA5530">
        <w:rPr>
          <w:rFonts w:ascii="Times New Roman" w:eastAsia="Times New Roman" w:hAnsi="Times New Roman" w:cs="Times New Roman"/>
          <w:kern w:val="0"/>
          <w:szCs w:val="20"/>
          <w:lang w:val="en-US" w:eastAsia="bg-BG"/>
          <w14:ligatures w14:val="none"/>
        </w:rPr>
        <w:t xml:space="preserve"> </w:t>
      </w:r>
      <w:r w:rsidRPr="00EA5530">
        <w:rPr>
          <w:rFonts w:ascii="Times New Roman" w:eastAsia="Times New Roman" w:hAnsi="Times New Roman" w:cs="Times New Roman"/>
          <w:kern w:val="0"/>
          <w:szCs w:val="20"/>
          <w:lang w:eastAsia="bg-BG"/>
          <w14:ligatures w14:val="none"/>
        </w:rPr>
        <w:t>+359 88</w:t>
      </w:r>
      <w:r w:rsidRPr="00EA5530">
        <w:rPr>
          <w:rFonts w:ascii="Times New Roman" w:eastAsia="Times New Roman" w:hAnsi="Times New Roman" w:cs="Times New Roman"/>
          <w:kern w:val="0"/>
          <w:szCs w:val="20"/>
          <w:lang w:val="en-US" w:eastAsia="bg-BG"/>
          <w14:ligatures w14:val="none"/>
        </w:rPr>
        <w:t>2 8</w:t>
      </w:r>
      <w:r w:rsidRPr="00EA5530">
        <w:rPr>
          <w:rFonts w:ascii="Times New Roman" w:eastAsia="Times New Roman" w:hAnsi="Times New Roman" w:cs="Times New Roman"/>
          <w:kern w:val="0"/>
          <w:szCs w:val="20"/>
          <w:lang w:eastAsia="bg-BG"/>
          <w14:ligatures w14:val="none"/>
        </w:rPr>
        <w:t xml:space="preserve">0 </w:t>
      </w:r>
      <w:r w:rsidRPr="00EA5530">
        <w:rPr>
          <w:rFonts w:ascii="Times New Roman" w:eastAsia="Times New Roman" w:hAnsi="Times New Roman" w:cs="Times New Roman"/>
          <w:kern w:val="0"/>
          <w:szCs w:val="20"/>
          <w:lang w:val="en-US" w:eastAsia="bg-BG"/>
          <w14:ligatures w14:val="none"/>
        </w:rPr>
        <w:t>55 36</w:t>
      </w:r>
      <w:r w:rsidRPr="00EA5530">
        <w:rPr>
          <w:rFonts w:ascii="Times New Roman" w:eastAsia="Times New Roman" w:hAnsi="Times New Roman" w:cs="Times New Roman"/>
          <w:kern w:val="0"/>
          <w:szCs w:val="20"/>
          <w:lang w:eastAsia="bg-BG"/>
          <w14:ligatures w14:val="none"/>
        </w:rPr>
        <w:t xml:space="preserve">; факс: +359 2 987 61 21; електронна поща: </w:t>
      </w:r>
      <w:hyperlink r:id="rId10" w:history="1">
        <w:r w:rsidRPr="00EA5530">
          <w:rPr>
            <w:rFonts w:ascii="Times New Roman" w:eastAsia="Times New Roman" w:hAnsi="Times New Roman" w:cs="Times New Roman"/>
            <w:color w:val="0563C1"/>
            <w:kern w:val="0"/>
            <w:u w:val="single"/>
            <w:lang w:eastAsia="bg-BG"/>
            <w14:ligatures w14:val="none"/>
          </w:rPr>
          <w:t>sbrnk@rehabilitation.bg</w:t>
        </w:r>
      </w:hyperlink>
      <w:r w:rsidRPr="00EA5530">
        <w:rPr>
          <w:rFonts w:ascii="Times New Roman" w:eastAsia="Times New Roman" w:hAnsi="Times New Roman" w:cs="Times New Roman"/>
          <w:kern w:val="0"/>
          <w:lang w:eastAsia="bg-BG"/>
          <w14:ligatures w14:val="none"/>
        </w:rPr>
        <w:t>;</w:t>
      </w:r>
      <w:r w:rsidRPr="00EA5530">
        <w:rPr>
          <w:rFonts w:ascii="Times New Roman" w:eastAsia="Times New Roman" w:hAnsi="Times New Roman" w:cs="Times New Roman"/>
          <w:kern w:val="0"/>
          <w:szCs w:val="20"/>
          <w:lang w:eastAsia="bg-BG"/>
          <w14:ligatures w14:val="none"/>
        </w:rPr>
        <w:t xml:space="preserve"> Лице за контакти: Игна Михайлова – организатор стопански дейности и управление на собствеността.</w:t>
      </w:r>
    </w:p>
    <w:p w14:paraId="54EBD916" w14:textId="77777777" w:rsidR="00EA5530" w:rsidRPr="00EA5530" w:rsidRDefault="00EA5530" w:rsidP="00EA5530">
      <w:pPr>
        <w:spacing w:after="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8.</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ЦЕНА НА ТРЪЖНАТА ДОКУМЕНТАЦИЯ</w:t>
      </w: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kern w:val="0"/>
          <w:szCs w:val="20"/>
          <w:lang w:eastAsia="bg-BG"/>
          <w14:ligatures w14:val="none"/>
        </w:rPr>
        <w:t>ЗА ВСЕКИ ОТДЕЛЕН ТЪРГ</w:t>
      </w:r>
      <w:r w:rsidRPr="00EA5530">
        <w:rPr>
          <w:rFonts w:ascii="Times New Roman" w:eastAsia="Times New Roman" w:hAnsi="Times New Roman" w:cs="Times New Roman"/>
          <w:kern w:val="0"/>
          <w:szCs w:val="20"/>
          <w:lang w:eastAsia="bg-BG"/>
          <w14:ligatures w14:val="none"/>
        </w:rPr>
        <w:t>– 36 (тридесет и шест) лева с включен ДДС, вносими в касата на „СБР – НК” ЕАД – централен офис или по банков път по следната разплащателна банкова сметка:</w:t>
      </w:r>
    </w:p>
    <w:p w14:paraId="76F4131B" w14:textId="77777777" w:rsidR="00EA5530" w:rsidRPr="00EA5530" w:rsidRDefault="00EA5530" w:rsidP="00EA5530">
      <w:pPr>
        <w:spacing w:after="120" w:line="240" w:lineRule="auto"/>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титуляр – „СБР-НК” ЕАД, Централен офис:</w:t>
      </w:r>
    </w:p>
    <w:p w14:paraId="0C8DE527" w14:textId="77777777" w:rsidR="00EA5530" w:rsidRPr="00EA5530" w:rsidRDefault="00EA5530" w:rsidP="00EA5530">
      <w:pPr>
        <w:spacing w:after="0" w:line="240" w:lineRule="auto"/>
        <w:ind w:firstLine="708"/>
        <w:jc w:val="both"/>
        <w:rPr>
          <w:rFonts w:ascii="Times New Roman" w:eastAsia="Times New Roman" w:hAnsi="Times New Roman" w:cs="Times New Roman"/>
          <w:kern w:val="0"/>
          <w:szCs w:val="20"/>
          <w:lang w:val="en-US" w:eastAsia="bg-BG"/>
          <w14:ligatures w14:val="none"/>
        </w:rPr>
      </w:pPr>
      <w:bookmarkStart w:id="16" w:name="_Hlk182305751"/>
      <w:r w:rsidRPr="00EA5530">
        <w:rPr>
          <w:rFonts w:ascii="Times New Roman" w:eastAsia="Times New Roman" w:hAnsi="Times New Roman" w:cs="Times New Roman"/>
          <w:kern w:val="0"/>
          <w:szCs w:val="20"/>
          <w:lang w:eastAsia="bg-BG"/>
          <w14:ligatures w14:val="none"/>
        </w:rPr>
        <w:t>IBAN: BG07</w:t>
      </w:r>
      <w:r w:rsidRPr="00EA5530">
        <w:rPr>
          <w:rFonts w:ascii="Times New Roman" w:eastAsia="Times New Roman" w:hAnsi="Times New Roman" w:cs="Times New Roman"/>
          <w:kern w:val="0"/>
          <w:szCs w:val="20"/>
          <w:lang w:val="en-US" w:eastAsia="bg-BG"/>
          <w14:ligatures w14:val="none"/>
        </w:rPr>
        <w:t>TEXI95451008607000</w:t>
      </w:r>
    </w:p>
    <w:p w14:paraId="3A9CC3D6" w14:textId="77777777" w:rsidR="00EA5530" w:rsidRPr="00EA5530" w:rsidRDefault="00EA5530" w:rsidP="00EA5530">
      <w:pPr>
        <w:spacing w:after="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BIC: </w:t>
      </w:r>
      <w:r w:rsidRPr="00EA5530">
        <w:rPr>
          <w:rFonts w:ascii="Times New Roman" w:eastAsia="Times New Roman" w:hAnsi="Times New Roman" w:cs="Times New Roman"/>
          <w:kern w:val="0"/>
          <w:szCs w:val="20"/>
          <w:lang w:val="en-US" w:eastAsia="bg-BG"/>
          <w14:ligatures w14:val="none"/>
        </w:rPr>
        <w:t>TEXIB</w:t>
      </w:r>
      <w:r w:rsidRPr="00EA5530">
        <w:rPr>
          <w:rFonts w:ascii="Times New Roman" w:eastAsia="Times New Roman" w:hAnsi="Times New Roman" w:cs="Times New Roman"/>
          <w:kern w:val="0"/>
          <w:szCs w:val="20"/>
          <w:lang w:eastAsia="bg-BG"/>
          <w14:ligatures w14:val="none"/>
        </w:rPr>
        <w:t>GSF</w:t>
      </w:r>
    </w:p>
    <w:p w14:paraId="2B11CB33" w14:textId="77777777" w:rsidR="00EA5530" w:rsidRPr="00EA5530" w:rsidRDefault="00EA5530" w:rsidP="00EA5530">
      <w:pPr>
        <w:spacing w:after="12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Банка: „ТЕКСИМ БАНК“ АД </w:t>
      </w:r>
      <w:bookmarkEnd w:id="16"/>
    </w:p>
    <w:p w14:paraId="64AD30ED" w14:textId="77777777" w:rsidR="00EA5530" w:rsidRPr="00EA5530" w:rsidRDefault="00EA5530" w:rsidP="00EA5530">
      <w:pPr>
        <w:spacing w:after="36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Срок за закупуване на тръжната документация: до изтичане срока за подаване на заявленията за участие. </w:t>
      </w:r>
    </w:p>
    <w:p w14:paraId="633AE649" w14:textId="77777777" w:rsidR="00EA5530" w:rsidRPr="00EA5530" w:rsidRDefault="00EA5530" w:rsidP="00EA5530">
      <w:pPr>
        <w:spacing w:after="36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caps/>
          <w:kern w:val="0"/>
          <w:szCs w:val="20"/>
          <w:lang w:eastAsia="bg-BG"/>
          <w14:ligatures w14:val="none"/>
        </w:rPr>
        <w:t>9. Оглед на ОБЕКТИТЕ</w:t>
      </w:r>
      <w:r w:rsidRPr="00EA5530">
        <w:rPr>
          <w:rFonts w:ascii="Times New Roman" w:eastAsia="Times New Roman" w:hAnsi="Times New Roman" w:cs="Times New Roman"/>
          <w:caps/>
          <w:kern w:val="0"/>
          <w:szCs w:val="20"/>
          <w:lang w:eastAsia="bg-BG"/>
          <w14:ligatures w14:val="none"/>
        </w:rPr>
        <w:t xml:space="preserve">: </w:t>
      </w:r>
      <w:r w:rsidRPr="00EA5530">
        <w:rPr>
          <w:rFonts w:ascii="Times New Roman" w:eastAsia="Times New Roman" w:hAnsi="Times New Roman" w:cs="Times New Roman"/>
          <w:kern w:val="0"/>
          <w:szCs w:val="20"/>
          <w:lang w:eastAsia="bg-BG"/>
          <w14:ligatures w14:val="none"/>
        </w:rPr>
        <w:t xml:space="preserve">Огледът на всеки от обектите ще се извършва всеки ден от 09:00 до 16:30 часа, </w:t>
      </w:r>
      <w:bookmarkStart w:id="17" w:name="_Hlk142644809"/>
      <w:r w:rsidRPr="00EA5530">
        <w:rPr>
          <w:rFonts w:ascii="Times New Roman" w:eastAsia="Times New Roman" w:hAnsi="Times New Roman" w:cs="Times New Roman"/>
          <w:kern w:val="0"/>
          <w:szCs w:val="20"/>
          <w:lang w:eastAsia="bg-BG"/>
          <w14:ligatures w14:val="none"/>
        </w:rPr>
        <w:t>до изтичане срока за подаване на заявленията за участие, срещу документ за закупена тръжна документация за съответния обект.</w:t>
      </w:r>
    </w:p>
    <w:bookmarkEnd w:id="17"/>
    <w:p w14:paraId="65A177D4" w14:textId="77777777" w:rsidR="00EA5530" w:rsidRPr="00EA5530" w:rsidRDefault="00EA5530" w:rsidP="00EA5530">
      <w:pPr>
        <w:numPr>
          <w:ilvl w:val="12"/>
          <w:numId w:val="0"/>
        </w:numPr>
        <w:spacing w:after="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eastAsia="bg-BG"/>
          <w14:ligatures w14:val="none"/>
        </w:rPr>
        <w:t>10. ПРЕДСТАВЯНЕ НА ПРЕДЛОЖЕНИЯТА</w:t>
      </w:r>
      <w:r w:rsidRPr="00EA5530">
        <w:rPr>
          <w:rFonts w:ascii="Times New Roman" w:eastAsia="Times New Roman" w:hAnsi="Times New Roman" w:cs="Times New Roman"/>
          <w:kern w:val="0"/>
          <w:szCs w:val="20"/>
          <w:lang w:eastAsia="bg-BG"/>
          <w14:ligatures w14:val="none"/>
        </w:rPr>
        <w:t>: Всеки работен ден от 09:00 до 16:30 в:</w:t>
      </w:r>
    </w:p>
    <w:p w14:paraId="7E7EDCC6" w14:textId="77777777" w:rsidR="00EA5530" w:rsidRPr="00EA5530" w:rsidRDefault="00EA5530" w:rsidP="00EA5530">
      <w:pPr>
        <w:numPr>
          <w:ilvl w:val="12"/>
          <w:numId w:val="0"/>
        </w:numPr>
        <w:spacing w:after="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„Деловодство“ на „СБР - НК” ЕАД, Централен офис, адрес: град София, п. к. 1142, бул. „Васил Левски“  № 54.</w:t>
      </w:r>
    </w:p>
    <w:p w14:paraId="63E8932F" w14:textId="77777777" w:rsidR="00EA5530" w:rsidRPr="00EA5530" w:rsidRDefault="00EA5530" w:rsidP="00EA5530">
      <w:pPr>
        <w:spacing w:after="0" w:line="240" w:lineRule="auto"/>
        <w:ind w:firstLine="708"/>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При приемане на предложението върху плика се отбелязват поредния номер, датата и часа на представянето му.</w:t>
      </w:r>
    </w:p>
    <w:p w14:paraId="6C636AA2" w14:textId="77777777" w:rsidR="00EA5530" w:rsidRPr="00EA5530" w:rsidRDefault="00EA5530" w:rsidP="00EA5530">
      <w:pPr>
        <w:numPr>
          <w:ilvl w:val="12"/>
          <w:numId w:val="0"/>
        </w:numPr>
        <w:spacing w:after="0" w:line="240" w:lineRule="auto"/>
        <w:ind w:firstLine="851"/>
        <w:jc w:val="both"/>
        <w:rPr>
          <w:rFonts w:ascii="Times New Roman" w:eastAsia="Times New Roman" w:hAnsi="Times New Roman" w:cs="Times New Roman"/>
          <w:kern w:val="0"/>
          <w:szCs w:val="20"/>
          <w:lang w:eastAsia="bg-BG"/>
          <w14:ligatures w14:val="none"/>
        </w:rPr>
      </w:pPr>
    </w:p>
    <w:p w14:paraId="3CFEACA8" w14:textId="77777777" w:rsidR="00EA5530" w:rsidRPr="00EA5530" w:rsidRDefault="00EA5530" w:rsidP="00EA5530">
      <w:pPr>
        <w:numPr>
          <w:ilvl w:val="12"/>
          <w:numId w:val="0"/>
        </w:numPr>
        <w:spacing w:after="120" w:line="240" w:lineRule="auto"/>
        <w:ind w:left="708" w:firstLine="1"/>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b/>
          <w:kern w:val="0"/>
          <w:szCs w:val="20"/>
          <w:lang w:val="en-US" w:eastAsia="bg-BG"/>
          <w14:ligatures w14:val="none"/>
        </w:rPr>
        <w:lastRenderedPageBreak/>
        <w:t xml:space="preserve">  </w:t>
      </w:r>
      <w:r w:rsidRPr="00EA5530">
        <w:rPr>
          <w:rFonts w:ascii="Times New Roman" w:eastAsia="Times New Roman" w:hAnsi="Times New Roman" w:cs="Times New Roman"/>
          <w:b/>
          <w:kern w:val="0"/>
          <w:szCs w:val="20"/>
          <w:lang w:eastAsia="bg-BG"/>
          <w14:ligatures w14:val="none"/>
        </w:rPr>
        <w:t>КРАЕН СРОК</w:t>
      </w:r>
      <w:r w:rsidRPr="00EA5530">
        <w:rPr>
          <w:rFonts w:ascii="Times New Roman" w:eastAsia="Times New Roman" w:hAnsi="Times New Roman" w:cs="Times New Roman"/>
          <w:kern w:val="0"/>
          <w:szCs w:val="20"/>
          <w:lang w:eastAsia="bg-BG"/>
          <w14:ligatures w14:val="none"/>
        </w:rPr>
        <w:t xml:space="preserve"> за приемане на заявленията за участие: </w:t>
      </w:r>
    </w:p>
    <w:p w14:paraId="113280C7" w14:textId="77777777" w:rsidR="00EA5530" w:rsidRPr="00EA5530" w:rsidRDefault="00EA5530" w:rsidP="00EA5530">
      <w:pPr>
        <w:numPr>
          <w:ilvl w:val="12"/>
          <w:numId w:val="0"/>
        </w:numPr>
        <w:spacing w:after="120" w:line="240" w:lineRule="auto"/>
        <w:ind w:firstLine="709"/>
        <w:jc w:val="both"/>
        <w:rPr>
          <w:rFonts w:ascii="Times New Roman" w:eastAsia="Times New Roman" w:hAnsi="Times New Roman" w:cs="Times New Roman"/>
          <w:b/>
          <w:kern w:val="0"/>
          <w:szCs w:val="20"/>
          <w:u w:val="single"/>
          <w:lang w:eastAsia="bg-BG"/>
          <w14:ligatures w14:val="none"/>
        </w:rPr>
      </w:pPr>
      <w:r w:rsidRPr="00EA5530">
        <w:rPr>
          <w:rFonts w:ascii="Times New Roman" w:eastAsia="Times New Roman" w:hAnsi="Times New Roman" w:cs="Times New Roman"/>
          <w:b/>
          <w:kern w:val="0"/>
          <w:szCs w:val="20"/>
          <w:lang w:val="en-US" w:eastAsia="bg-BG"/>
          <w14:ligatures w14:val="none"/>
        </w:rPr>
        <w:t xml:space="preserve">  </w:t>
      </w:r>
      <w:r w:rsidRPr="00EA5530">
        <w:rPr>
          <w:rFonts w:ascii="Times New Roman" w:eastAsia="Times New Roman" w:hAnsi="Times New Roman" w:cs="Times New Roman"/>
          <w:b/>
          <w:kern w:val="0"/>
          <w:szCs w:val="20"/>
          <w:u w:val="single"/>
          <w:lang w:eastAsia="bg-BG"/>
          <w14:ligatures w14:val="none"/>
        </w:rPr>
        <w:t>До 16:30 часа на 12.05.2025 г.</w:t>
      </w:r>
    </w:p>
    <w:p w14:paraId="5982FA4E" w14:textId="77777777" w:rsidR="00EA5530" w:rsidRPr="00EA5530" w:rsidRDefault="00EA5530" w:rsidP="00EA5530">
      <w:pPr>
        <w:numPr>
          <w:ilvl w:val="12"/>
          <w:numId w:val="0"/>
        </w:numPr>
        <w:spacing w:after="0" w:line="240" w:lineRule="auto"/>
        <w:ind w:firstLine="709"/>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  Всеки участник подава своето предложение в запечатан плик.</w:t>
      </w:r>
    </w:p>
    <w:p w14:paraId="10C95C07" w14:textId="77777777" w:rsidR="00EA5530" w:rsidRPr="00EA5530" w:rsidRDefault="00EA5530" w:rsidP="00EA5530">
      <w:pPr>
        <w:numPr>
          <w:ilvl w:val="12"/>
          <w:numId w:val="0"/>
        </w:numPr>
        <w:spacing w:after="0" w:line="240" w:lineRule="auto"/>
        <w:ind w:firstLine="851"/>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Върху плика се отбелязват наименованието на участника, ЕИК, седалище и адрес на управление, представител, телефон и име на упълномощеното лице, както и цялостното наименование на обекта на търга, за който участникът кандидатства.</w:t>
      </w:r>
    </w:p>
    <w:p w14:paraId="17DC3C48" w14:textId="77777777" w:rsidR="00EA5530" w:rsidRPr="00EA5530" w:rsidRDefault="00EA5530" w:rsidP="00EA5530">
      <w:pPr>
        <w:numPr>
          <w:ilvl w:val="12"/>
          <w:numId w:val="0"/>
        </w:numPr>
        <w:spacing w:after="0" w:line="240" w:lineRule="auto"/>
        <w:ind w:firstLine="851"/>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В плика се прилага попълнено „Предложение” за участие в търга, съгласно закупения с тръжните книжа „Образец на предложение”, както и: </w:t>
      </w:r>
    </w:p>
    <w:p w14:paraId="7701516C"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документ за закупени тръжни книжа;</w:t>
      </w:r>
    </w:p>
    <w:p w14:paraId="089D9014"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val="en-US" w:eastAsia="bg-BG"/>
          <w14:ligatures w14:val="none"/>
        </w:rPr>
        <w:t>-</w:t>
      </w:r>
      <w:r w:rsidRPr="00EA5530">
        <w:rPr>
          <w:rFonts w:ascii="Times New Roman" w:eastAsia="Times New Roman" w:hAnsi="Times New Roman" w:cs="Times New Roman"/>
          <w:kern w:val="0"/>
          <w:szCs w:val="20"/>
          <w:lang w:eastAsia="bg-BG"/>
          <w14:ligatures w14:val="none"/>
        </w:rPr>
        <w:t xml:space="preserve"> документ за внесен депозит;</w:t>
      </w:r>
    </w:p>
    <w:p w14:paraId="1FACFBDA" w14:textId="77777777" w:rsidR="00EA5530" w:rsidRPr="00EA5530" w:rsidRDefault="00EA5530" w:rsidP="00EA5530">
      <w:pPr>
        <w:numPr>
          <w:ilvl w:val="12"/>
          <w:numId w:val="0"/>
        </w:numPr>
        <w:spacing w:after="12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 попълнен проектодоговор за наем </w:t>
      </w:r>
      <w:r w:rsidRPr="00EA5530">
        <w:rPr>
          <w:rFonts w:ascii="Times New Roman" w:eastAsia="Times New Roman" w:hAnsi="Times New Roman" w:cs="Times New Roman"/>
          <w:b/>
          <w:kern w:val="0"/>
          <w:szCs w:val="20"/>
          <w:lang w:eastAsia="bg-BG"/>
          <w14:ligatures w14:val="none"/>
        </w:rPr>
        <w:t>(без посочване на цената)</w:t>
      </w:r>
      <w:r w:rsidRPr="00EA5530">
        <w:rPr>
          <w:rFonts w:ascii="Times New Roman" w:eastAsia="Times New Roman" w:hAnsi="Times New Roman" w:cs="Times New Roman"/>
          <w:kern w:val="0"/>
          <w:szCs w:val="20"/>
          <w:lang w:eastAsia="bg-BG"/>
          <w14:ligatures w14:val="none"/>
        </w:rPr>
        <w:t>;</w:t>
      </w:r>
    </w:p>
    <w:p w14:paraId="4A469098" w14:textId="77777777" w:rsidR="00EA5530" w:rsidRPr="00EA5530" w:rsidRDefault="00EA5530" w:rsidP="00EA5530">
      <w:pPr>
        <w:autoSpaceDE w:val="0"/>
        <w:autoSpaceDN w:val="0"/>
        <w:adjustRightInd w:val="0"/>
        <w:spacing w:after="120" w:line="240" w:lineRule="auto"/>
        <w:ind w:firstLine="709"/>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w:t>
      </w:r>
      <w:r w:rsidRPr="00EA5530">
        <w:rPr>
          <w:rFonts w:ascii="Times New Roman" w:eastAsia="Times New Roman" w:hAnsi="Times New Roman" w:cs="Times New Roman"/>
          <w:bCs/>
          <w:kern w:val="0"/>
          <w:szCs w:val="20"/>
          <w:lang w:eastAsia="bg-BG"/>
          <w14:ligatures w14:val="none"/>
        </w:rPr>
        <w:t xml:space="preserve"> </w:t>
      </w:r>
      <w:r w:rsidRPr="00EA5530">
        <w:rPr>
          <w:rFonts w:ascii="Times New Roman" w:eastAsia="Times New Roman" w:hAnsi="Times New Roman" w:cs="Times New Roman"/>
          <w:b/>
          <w:bCs/>
          <w:kern w:val="0"/>
          <w:szCs w:val="20"/>
          <w:lang w:eastAsia="bg-BG"/>
          <w14:ligatures w14:val="none"/>
        </w:rPr>
        <w:t xml:space="preserve">За обект № 1 </w:t>
      </w:r>
      <w:r w:rsidRPr="00EA5530">
        <w:rPr>
          <w:rFonts w:ascii="Times New Roman" w:eastAsia="Times New Roman" w:hAnsi="Times New Roman" w:cs="Times New Roman"/>
          <w:kern w:val="0"/>
          <w:szCs w:val="20"/>
          <w:lang w:eastAsia="bg-BG"/>
          <w14:ligatures w14:val="none"/>
        </w:rPr>
        <w:t>- копие от документа за регистрация или единен идентификационен код (ЕИК) за кандидати, регистрирани по смисъла на Търговския закон  като търговци или по Закона за кооперациите или като субекти в регистър Булстат, както и регистрирани като дружества по законодателството на държава членка на Европейския съюз или на държава – страна по Споразумението за Европейското икономическо пространство.</w:t>
      </w:r>
    </w:p>
    <w:p w14:paraId="1025EC1E" w14:textId="77777777" w:rsidR="00EA5530" w:rsidRPr="00EA5530" w:rsidRDefault="00EA5530" w:rsidP="00EA5530">
      <w:pPr>
        <w:autoSpaceDE w:val="0"/>
        <w:autoSpaceDN w:val="0"/>
        <w:adjustRightInd w:val="0"/>
        <w:spacing w:after="12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xml:space="preserve">- </w:t>
      </w:r>
      <w:r w:rsidRPr="00EA5530">
        <w:rPr>
          <w:rFonts w:ascii="Times New Roman" w:eastAsia="Times New Roman" w:hAnsi="Times New Roman" w:cs="Times New Roman"/>
          <w:b/>
          <w:bCs/>
          <w:kern w:val="0"/>
          <w:szCs w:val="20"/>
          <w:lang w:eastAsia="bg-BG"/>
          <w14:ligatures w14:val="none"/>
        </w:rPr>
        <w:t xml:space="preserve">За обект № 2 </w:t>
      </w:r>
      <w:r w:rsidRPr="00EA5530">
        <w:rPr>
          <w:rFonts w:ascii="Times New Roman" w:eastAsia="Times New Roman" w:hAnsi="Times New Roman" w:cs="Times New Roman"/>
          <w:kern w:val="0"/>
          <w:szCs w:val="20"/>
          <w:lang w:eastAsia="bg-BG"/>
          <w14:ligatures w14:val="none"/>
        </w:rPr>
        <w:t>- копие от документа за регистрация или единен идентификационен код (ЕИК) за кандидати – лица, регистрирани по смисъла на Търговския закон като търговци, или по Закона за кооперациите, както и като дружества по законодателството на държава-членка на Европейския съюз, или на държава-страна по Споразумението за Европейското икономическо пространство, или документ, удостоверяващ, че лицето е лекар или лекар по дентална медицина. Чуждестранни юридически лица представят съответен еквивалентен документ или идентификационен номер, издаден от компетентния съдебен или административен орган в държавата, в която са установени, заверени по съответния ред и придружени с официален превод и легализация на български език;</w:t>
      </w:r>
    </w:p>
    <w:p w14:paraId="19DFE6A9" w14:textId="77777777" w:rsidR="00EA5530" w:rsidRPr="00EA5530" w:rsidRDefault="00EA5530" w:rsidP="00EA5530">
      <w:pPr>
        <w:autoSpaceDE w:val="0"/>
        <w:autoSpaceDN w:val="0"/>
        <w:adjustRightInd w:val="0"/>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Чуждестранните юридически лица представят съответен еквивалентен документ или идентификационен номер, издаден от компетентния съдебен или административен орган в държавата, в която са установени, заверени по съответния ред и придружени с официален превод и легализация на български език;</w:t>
      </w:r>
    </w:p>
    <w:p w14:paraId="3DA097DE" w14:textId="77777777" w:rsidR="00EA5530" w:rsidRPr="00EA5530" w:rsidRDefault="00EA5530" w:rsidP="00EA5530">
      <w:pPr>
        <w:autoSpaceDE w:val="0"/>
        <w:autoSpaceDN w:val="0"/>
        <w:adjustRightInd w:val="0"/>
        <w:spacing w:after="0" w:line="240" w:lineRule="auto"/>
        <w:ind w:firstLine="720"/>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 декларация, удостоверяваща, че лицето, представляващо участника, не е осъждано с влязла в сила присъда за престъпление против собствеността или против стопанството (по образец);</w:t>
      </w:r>
    </w:p>
    <w:p w14:paraId="54EEFB82" w14:textId="77777777" w:rsidR="00EA5530" w:rsidRPr="00EA5530" w:rsidRDefault="00EA5530" w:rsidP="00EA5530">
      <w:pPr>
        <w:autoSpaceDE w:val="0"/>
        <w:autoSpaceDN w:val="0"/>
        <w:adjustRightInd w:val="0"/>
        <w:spacing w:after="0" w:line="240" w:lineRule="auto"/>
        <w:ind w:firstLine="720"/>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szCs w:val="20"/>
          <w:lang w:eastAsia="bg-BG"/>
          <w14:ligatures w14:val="none"/>
        </w:rPr>
        <w:t>- декларация, че участникът не е обявен в несъстоятелност, нито е в производство за обявяване в несъстоятелност или ликвидация, както и че няма публични задължения (по образец);</w:t>
      </w:r>
    </w:p>
    <w:p w14:paraId="6F339E96" w14:textId="77777777" w:rsidR="00EA5530" w:rsidRPr="00EA5530" w:rsidRDefault="00EA5530" w:rsidP="00EA5530">
      <w:pPr>
        <w:autoSpaceDE w:val="0"/>
        <w:autoSpaceDN w:val="0"/>
        <w:adjustRightInd w:val="0"/>
        <w:spacing w:after="0" w:line="240" w:lineRule="auto"/>
        <w:ind w:firstLine="720"/>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kern w:val="0"/>
          <w:lang w:eastAsia="bg-BG"/>
          <w14:ligatures w14:val="none"/>
        </w:rPr>
        <w:t xml:space="preserve">- нотариално заверено пълномощно за участие в търга </w:t>
      </w:r>
      <w:r w:rsidRPr="00EA5530">
        <w:rPr>
          <w:rFonts w:ascii="Times New Roman" w:eastAsia="Times New Roman" w:hAnsi="Times New Roman" w:cs="Times New Roman"/>
          <w:b/>
          <w:kern w:val="0"/>
          <w:lang w:eastAsia="bg-BG"/>
          <w14:ligatures w14:val="none"/>
        </w:rPr>
        <w:t>(в случай че лицето се представлява от пълномощник)</w:t>
      </w:r>
      <w:r w:rsidRPr="00EA5530">
        <w:rPr>
          <w:rFonts w:ascii="Times New Roman" w:eastAsia="Times New Roman" w:hAnsi="Times New Roman" w:cs="Times New Roman"/>
          <w:kern w:val="0"/>
          <w:lang w:eastAsia="bg-BG"/>
          <w14:ligatures w14:val="none"/>
        </w:rPr>
        <w:t>;</w:t>
      </w:r>
    </w:p>
    <w:p w14:paraId="2A57E411" w14:textId="77777777" w:rsidR="00EA5530" w:rsidRPr="00EA5530" w:rsidRDefault="00EA5530" w:rsidP="00EA5530">
      <w:pPr>
        <w:numPr>
          <w:ilvl w:val="12"/>
          <w:numId w:val="0"/>
        </w:numPr>
        <w:spacing w:after="120" w:line="240" w:lineRule="auto"/>
        <w:ind w:firstLine="720"/>
        <w:jc w:val="both"/>
        <w:rPr>
          <w:rFonts w:ascii="Times New Roman" w:eastAsia="Times New Roman" w:hAnsi="Times New Roman" w:cs="Times New Roman"/>
          <w:b/>
          <w:i/>
          <w:kern w:val="0"/>
          <w:szCs w:val="20"/>
          <w:u w:val="single"/>
          <w:lang w:eastAsia="bg-BG"/>
          <w14:ligatures w14:val="none"/>
        </w:rPr>
      </w:pPr>
      <w:r w:rsidRPr="00EA5530">
        <w:rPr>
          <w:rFonts w:ascii="Times New Roman" w:eastAsia="Times New Roman" w:hAnsi="Times New Roman" w:cs="Times New Roman"/>
          <w:b/>
          <w:i/>
          <w:kern w:val="0"/>
          <w:szCs w:val="20"/>
          <w:u w:val="single"/>
          <w:lang w:val="ru-RU" w:eastAsia="bg-BG"/>
          <w14:ligatures w14:val="none"/>
        </w:rPr>
        <w:t>- Ценовото предложение се представя в отделен запечатан непрозрачен плик.</w:t>
      </w:r>
    </w:p>
    <w:p w14:paraId="08D53885" w14:textId="77777777" w:rsidR="00EA5530" w:rsidRPr="00EA5530" w:rsidRDefault="00EA5530" w:rsidP="00EA5530">
      <w:pPr>
        <w:numPr>
          <w:ilvl w:val="12"/>
          <w:numId w:val="0"/>
        </w:numPr>
        <w:spacing w:after="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При неспазване на някое от горните условия за участие в търга съответният участник се декласира.</w:t>
      </w:r>
    </w:p>
    <w:p w14:paraId="76E5FFB5" w14:textId="77777777" w:rsidR="00EA5530" w:rsidRPr="00EA5530" w:rsidRDefault="00EA5530" w:rsidP="00EA5530">
      <w:pPr>
        <w:spacing w:after="360" w:line="240" w:lineRule="auto"/>
        <w:ind w:firstLine="708"/>
        <w:jc w:val="both"/>
        <w:rPr>
          <w:rFonts w:ascii="Times New Roman" w:eastAsia="Times New Roman" w:hAnsi="Times New Roman" w:cs="Times New Roman"/>
          <w:kern w:val="0"/>
          <w:szCs w:val="20"/>
          <w:lang w:eastAsia="bg-BG"/>
          <w14:ligatures w14:val="none"/>
        </w:rPr>
      </w:pPr>
      <w:r w:rsidRPr="00EA5530">
        <w:rPr>
          <w:rFonts w:ascii="Times New Roman" w:eastAsia="Times New Roman" w:hAnsi="Times New Roman" w:cs="Times New Roman"/>
          <w:kern w:val="0"/>
          <w:szCs w:val="20"/>
          <w:lang w:eastAsia="bg-BG"/>
          <w14:ligatures w14:val="none"/>
        </w:rPr>
        <w:t>Търговете се провеждат по реда на Правилата за провеждане на търг и конкурс и за сключване на договори за продажба и наем с работници и служители съгласно Приложение № 1 към чл. 29 от Правилника за прилагане на Закона за публичните предприятия.</w:t>
      </w:r>
    </w:p>
    <w:p w14:paraId="708FC833" w14:textId="77777777" w:rsidR="00EA5530" w:rsidRPr="00EA5530" w:rsidRDefault="00EA5530" w:rsidP="00EA5530">
      <w:pPr>
        <w:spacing w:after="120" w:line="240" w:lineRule="auto"/>
        <w:ind w:firstLine="720"/>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b/>
          <w:bCs/>
          <w:kern w:val="0"/>
          <w:lang w:eastAsia="bg-BG"/>
          <w14:ligatures w14:val="none"/>
        </w:rPr>
        <w:t>11.</w:t>
      </w:r>
      <w:r w:rsidRPr="00EA5530">
        <w:rPr>
          <w:rFonts w:ascii="Times New Roman" w:eastAsia="Times New Roman" w:hAnsi="Times New Roman" w:cs="Times New Roman"/>
          <w:kern w:val="0"/>
          <w:sz w:val="28"/>
          <w:szCs w:val="28"/>
          <w:lang w:eastAsia="bg-BG"/>
          <w14:ligatures w14:val="none"/>
        </w:rPr>
        <w:t xml:space="preserve"> </w:t>
      </w:r>
      <w:r w:rsidRPr="00EA5530">
        <w:rPr>
          <w:rFonts w:ascii="Times New Roman" w:eastAsia="Times New Roman" w:hAnsi="Times New Roman" w:cs="Times New Roman"/>
          <w:b/>
          <w:bCs/>
          <w:kern w:val="0"/>
          <w:lang w:eastAsia="bg-BG"/>
          <w14:ligatures w14:val="none"/>
        </w:rPr>
        <w:t>МЯСТО, ДЕН И ЧАС ЗА ПРОВЕЖДАНЕ НА ТЪРГОВЕТЕ</w:t>
      </w:r>
      <w:r w:rsidRPr="00EA5530">
        <w:rPr>
          <w:rFonts w:ascii="Times New Roman" w:eastAsia="Times New Roman" w:hAnsi="Times New Roman" w:cs="Times New Roman"/>
          <w:kern w:val="0"/>
          <w:lang w:eastAsia="bg-BG"/>
          <w14:ligatures w14:val="none"/>
        </w:rPr>
        <w:t>:</w:t>
      </w:r>
      <w:r w:rsidRPr="00EA5530">
        <w:rPr>
          <w:rFonts w:ascii="Times New Roman" w:eastAsia="Times New Roman" w:hAnsi="Times New Roman" w:cs="Times New Roman"/>
          <w:kern w:val="0"/>
          <w:sz w:val="28"/>
          <w:szCs w:val="28"/>
          <w:lang w:eastAsia="bg-BG"/>
          <w14:ligatures w14:val="none"/>
        </w:rPr>
        <w:t xml:space="preserve"> </w:t>
      </w:r>
      <w:r w:rsidRPr="00EA5530">
        <w:rPr>
          <w:rFonts w:ascii="Times New Roman" w:eastAsia="Times New Roman" w:hAnsi="Times New Roman" w:cs="Times New Roman"/>
          <w:kern w:val="0"/>
          <w:lang w:eastAsia="bg-BG"/>
          <w14:ligatures w14:val="none"/>
        </w:rPr>
        <w:t>Търговете ще се проведат</w:t>
      </w:r>
      <w:r w:rsidRPr="00EA5530">
        <w:rPr>
          <w:rFonts w:ascii="Times New Roman" w:eastAsia="Times New Roman" w:hAnsi="Times New Roman" w:cs="Times New Roman"/>
          <w:kern w:val="0"/>
          <w:lang w:val="ru-RU" w:eastAsia="bg-BG"/>
          <w14:ligatures w14:val="none"/>
        </w:rPr>
        <w:t xml:space="preserve"> </w:t>
      </w:r>
      <w:r w:rsidRPr="00EA5530">
        <w:rPr>
          <w:rFonts w:ascii="Times New Roman" w:eastAsia="Times New Roman" w:hAnsi="Times New Roman" w:cs="Times New Roman"/>
          <w:kern w:val="0"/>
          <w:lang w:eastAsia="bg-BG"/>
          <w14:ligatures w14:val="none"/>
        </w:rPr>
        <w:t xml:space="preserve">в сградата на „СБР – НК” ЕАД, Централен офис, адрес: гр. София, п. к. 1142, бул. „Васил Левски“ № 54, от комисия, назначена съгласно изискванията на т. 3 от Правилата за </w:t>
      </w:r>
      <w:r w:rsidRPr="00EA5530">
        <w:rPr>
          <w:rFonts w:ascii="Times New Roman" w:eastAsia="Times New Roman" w:hAnsi="Times New Roman" w:cs="Times New Roman"/>
          <w:kern w:val="0"/>
          <w:lang w:eastAsia="bg-BG"/>
          <w14:ligatures w14:val="none"/>
        </w:rPr>
        <w:lastRenderedPageBreak/>
        <w:t>провеждане на търг и конкурс и за сключване на договори за продажба и наем с работници и служители по Приложение № 1 към чл. 29 от Правилника за прилагане на Закона за публичните предприятия, както следва:</w:t>
      </w:r>
    </w:p>
    <w:p w14:paraId="570039B2"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b/>
          <w:kern w:val="0"/>
          <w:lang w:eastAsia="bg-BG"/>
          <w14:ligatures w14:val="none"/>
        </w:rPr>
      </w:pPr>
      <w:bookmarkStart w:id="18" w:name="_Hlk34321969"/>
      <w:bookmarkStart w:id="19" w:name="_Hlk155623370"/>
      <w:r w:rsidRPr="00EA5530">
        <w:rPr>
          <w:rFonts w:ascii="Times New Roman" w:eastAsia="Times New Roman" w:hAnsi="Times New Roman" w:cs="Times New Roman"/>
          <w:kern w:val="0"/>
          <w:lang w:eastAsia="bg-BG"/>
          <w14:ligatures w14:val="none"/>
        </w:rPr>
        <w:t xml:space="preserve">- търг за </w:t>
      </w:r>
      <w:r w:rsidRPr="00EA5530">
        <w:rPr>
          <w:rFonts w:ascii="Times New Roman" w:eastAsia="Times New Roman" w:hAnsi="Times New Roman" w:cs="Times New Roman"/>
          <w:b/>
          <w:bCs/>
          <w:kern w:val="0"/>
          <w:lang w:eastAsia="bg-BG"/>
          <w14:ligatures w14:val="none"/>
        </w:rPr>
        <w:t>обект № 1 -</w:t>
      </w:r>
      <w:r w:rsidRPr="00EA5530">
        <w:rPr>
          <w:rFonts w:ascii="Times New Roman" w:eastAsia="Times New Roman" w:hAnsi="Times New Roman" w:cs="Times New Roman"/>
          <w:kern w:val="0"/>
          <w:lang w:eastAsia="bg-BG"/>
          <w14:ligatures w14:val="none"/>
        </w:rPr>
        <w:t xml:space="preserve"> на </w:t>
      </w:r>
      <w:r w:rsidRPr="00EA5530">
        <w:rPr>
          <w:rFonts w:ascii="Times New Roman" w:eastAsia="Times New Roman" w:hAnsi="Times New Roman" w:cs="Times New Roman"/>
          <w:b/>
          <w:bCs/>
          <w:kern w:val="0"/>
          <w:lang w:eastAsia="bg-BG"/>
          <w14:ligatures w14:val="none"/>
        </w:rPr>
        <w:t xml:space="preserve">13.05.2025 </w:t>
      </w:r>
      <w:r w:rsidRPr="00EA5530">
        <w:rPr>
          <w:rFonts w:ascii="Times New Roman" w:eastAsia="Times New Roman" w:hAnsi="Times New Roman" w:cs="Times New Roman"/>
          <w:b/>
          <w:kern w:val="0"/>
          <w:lang w:eastAsia="bg-BG"/>
          <w14:ligatures w14:val="none"/>
        </w:rPr>
        <w:t>г. в 10:00 часа;</w:t>
      </w:r>
    </w:p>
    <w:p w14:paraId="3EB25488"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b/>
          <w:kern w:val="0"/>
          <w:lang w:eastAsia="bg-BG"/>
          <w14:ligatures w14:val="none"/>
        </w:rPr>
      </w:pPr>
      <w:r w:rsidRPr="00EA5530">
        <w:rPr>
          <w:rFonts w:ascii="Times New Roman" w:eastAsia="Times New Roman" w:hAnsi="Times New Roman" w:cs="Times New Roman"/>
          <w:kern w:val="0"/>
          <w:lang w:eastAsia="bg-BG"/>
          <w14:ligatures w14:val="none"/>
        </w:rPr>
        <w:t xml:space="preserve">- търг за </w:t>
      </w:r>
      <w:r w:rsidRPr="00EA5530">
        <w:rPr>
          <w:rFonts w:ascii="Times New Roman" w:eastAsia="Times New Roman" w:hAnsi="Times New Roman" w:cs="Times New Roman"/>
          <w:b/>
          <w:bCs/>
          <w:kern w:val="0"/>
          <w:lang w:eastAsia="bg-BG"/>
          <w14:ligatures w14:val="none"/>
        </w:rPr>
        <w:t>обект № 2</w:t>
      </w:r>
      <w:r w:rsidRPr="00EA5530">
        <w:rPr>
          <w:rFonts w:ascii="Times New Roman" w:eastAsia="Times New Roman" w:hAnsi="Times New Roman" w:cs="Times New Roman"/>
          <w:kern w:val="0"/>
          <w:lang w:eastAsia="bg-BG"/>
          <w14:ligatures w14:val="none"/>
        </w:rPr>
        <w:t xml:space="preserve"> - на </w:t>
      </w:r>
      <w:bookmarkStart w:id="20" w:name="_Hlk42617508"/>
      <w:r w:rsidRPr="00EA5530">
        <w:rPr>
          <w:rFonts w:ascii="Times New Roman" w:eastAsia="Times New Roman" w:hAnsi="Times New Roman" w:cs="Times New Roman"/>
          <w:b/>
          <w:bCs/>
          <w:kern w:val="0"/>
          <w:lang w:eastAsia="bg-BG"/>
          <w14:ligatures w14:val="none"/>
        </w:rPr>
        <w:t>13.05.2025</w:t>
      </w:r>
      <w:r w:rsidRPr="00EA5530">
        <w:rPr>
          <w:rFonts w:ascii="Times New Roman" w:eastAsia="Times New Roman" w:hAnsi="Times New Roman" w:cs="Times New Roman"/>
          <w:b/>
          <w:kern w:val="0"/>
          <w:lang w:eastAsia="bg-BG"/>
          <w14:ligatures w14:val="none"/>
        </w:rPr>
        <w:t xml:space="preserve"> г. в 11:00 </w:t>
      </w:r>
      <w:bookmarkEnd w:id="20"/>
      <w:r w:rsidRPr="00EA5530">
        <w:rPr>
          <w:rFonts w:ascii="Times New Roman" w:eastAsia="Times New Roman" w:hAnsi="Times New Roman" w:cs="Times New Roman"/>
          <w:b/>
          <w:kern w:val="0"/>
          <w:lang w:eastAsia="bg-BG"/>
          <w14:ligatures w14:val="none"/>
        </w:rPr>
        <w:t>часа</w:t>
      </w:r>
      <w:bookmarkEnd w:id="18"/>
      <w:bookmarkEnd w:id="19"/>
      <w:r w:rsidRPr="00EA5530">
        <w:rPr>
          <w:rFonts w:ascii="Times New Roman" w:eastAsia="Times New Roman" w:hAnsi="Times New Roman" w:cs="Times New Roman"/>
          <w:b/>
          <w:kern w:val="0"/>
          <w:lang w:eastAsia="bg-BG"/>
          <w14:ligatures w14:val="none"/>
        </w:rPr>
        <w:t>.</w:t>
      </w:r>
    </w:p>
    <w:p w14:paraId="5A61AA57"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b/>
          <w:kern w:val="0"/>
          <w:lang w:eastAsia="bg-BG"/>
          <w14:ligatures w14:val="none"/>
        </w:rPr>
      </w:pPr>
    </w:p>
    <w:p w14:paraId="6FD0A9A3" w14:textId="77777777" w:rsidR="00EA5530" w:rsidRPr="00EA5530" w:rsidRDefault="00EA5530" w:rsidP="00EA5530">
      <w:pPr>
        <w:spacing w:after="120" w:line="240" w:lineRule="auto"/>
        <w:ind w:firstLine="708"/>
        <w:jc w:val="both"/>
        <w:rPr>
          <w:rFonts w:ascii="Times New Roman" w:eastAsia="Times New Roman" w:hAnsi="Times New Roman" w:cs="Times New Roman"/>
          <w:kern w:val="0"/>
          <w:lang w:eastAsia="bg-BG"/>
          <w14:ligatures w14:val="none"/>
        </w:rPr>
      </w:pPr>
      <w:r w:rsidRPr="00EA5530">
        <w:rPr>
          <w:rFonts w:ascii="Times New Roman" w:eastAsia="Times New Roman" w:hAnsi="Times New Roman" w:cs="Times New Roman"/>
          <w:b/>
          <w:bCs/>
          <w:kern w:val="0"/>
          <w:lang w:eastAsia="bg-BG"/>
          <w14:ligatures w14:val="none"/>
        </w:rPr>
        <w:t>12.</w:t>
      </w:r>
      <w:r w:rsidRPr="00EA5530">
        <w:rPr>
          <w:rFonts w:ascii="Times New Roman" w:eastAsia="Times New Roman" w:hAnsi="Times New Roman" w:cs="Times New Roman"/>
          <w:kern w:val="0"/>
          <w:lang w:eastAsia="bg-BG"/>
          <w14:ligatures w14:val="none"/>
        </w:rPr>
        <w:t xml:space="preserve"> </w:t>
      </w:r>
      <w:r w:rsidRPr="00EA5530">
        <w:rPr>
          <w:rFonts w:ascii="Times New Roman" w:eastAsia="Times New Roman" w:hAnsi="Times New Roman" w:cs="Times New Roman"/>
          <w:b/>
          <w:bCs/>
          <w:kern w:val="0"/>
          <w:lang w:eastAsia="bg-BG"/>
          <w14:ligatures w14:val="none"/>
        </w:rPr>
        <w:t xml:space="preserve">ПРОВЕЖДАНЕ НА ПОВТОРНИ ТЪРГОВЕ </w:t>
      </w:r>
      <w:r w:rsidRPr="00EA5530">
        <w:rPr>
          <w:rFonts w:ascii="Times New Roman" w:eastAsia="Times New Roman" w:hAnsi="Times New Roman" w:cs="Times New Roman"/>
          <w:kern w:val="0"/>
          <w:lang w:eastAsia="bg-BG"/>
          <w14:ligatures w14:val="none"/>
        </w:rPr>
        <w:t>по смисъла на т. 1.10 от Правилата за провеждане на търг и конкурс и за сключване на договори за продажба и наем с работници и служители по Приложение № 1 към чл. 29 от Правилника за прилагане на Закона за публичните предприятия: В случаите по т. 1.10 от Правилата, повторни търгове ще се проведат при същите условия и на същото място, както следва:</w:t>
      </w:r>
    </w:p>
    <w:p w14:paraId="3308D0D8"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b/>
          <w:kern w:val="0"/>
          <w:lang w:eastAsia="bg-BG"/>
          <w14:ligatures w14:val="none"/>
        </w:rPr>
      </w:pPr>
      <w:r w:rsidRPr="00EA5530">
        <w:rPr>
          <w:rFonts w:ascii="Times New Roman" w:eastAsia="Times New Roman" w:hAnsi="Times New Roman" w:cs="Times New Roman"/>
          <w:kern w:val="0"/>
          <w:lang w:eastAsia="bg-BG"/>
          <w14:ligatures w14:val="none"/>
        </w:rPr>
        <w:t xml:space="preserve">- търг за </w:t>
      </w:r>
      <w:r w:rsidRPr="00EA5530">
        <w:rPr>
          <w:rFonts w:ascii="Times New Roman" w:eastAsia="Times New Roman" w:hAnsi="Times New Roman" w:cs="Times New Roman"/>
          <w:b/>
          <w:bCs/>
          <w:kern w:val="0"/>
          <w:lang w:eastAsia="bg-BG"/>
          <w14:ligatures w14:val="none"/>
        </w:rPr>
        <w:t>обект № 1 -</w:t>
      </w:r>
      <w:r w:rsidRPr="00EA5530">
        <w:rPr>
          <w:rFonts w:ascii="Times New Roman" w:eastAsia="Times New Roman" w:hAnsi="Times New Roman" w:cs="Times New Roman"/>
          <w:kern w:val="0"/>
          <w:lang w:eastAsia="bg-BG"/>
          <w14:ligatures w14:val="none"/>
        </w:rPr>
        <w:t xml:space="preserve"> на </w:t>
      </w:r>
      <w:r w:rsidRPr="00EA5530">
        <w:rPr>
          <w:rFonts w:ascii="Times New Roman" w:eastAsia="Times New Roman" w:hAnsi="Times New Roman" w:cs="Times New Roman"/>
          <w:b/>
          <w:bCs/>
          <w:kern w:val="0"/>
          <w:lang w:eastAsia="bg-BG"/>
          <w14:ligatures w14:val="none"/>
        </w:rPr>
        <w:t>16.05.2025 г.</w:t>
      </w:r>
      <w:r w:rsidRPr="00EA5530">
        <w:rPr>
          <w:rFonts w:ascii="Times New Roman" w:eastAsia="Times New Roman" w:hAnsi="Times New Roman" w:cs="Times New Roman"/>
          <w:b/>
          <w:kern w:val="0"/>
          <w:lang w:eastAsia="bg-BG"/>
          <w14:ligatures w14:val="none"/>
        </w:rPr>
        <w:t xml:space="preserve"> в 10:00 часа;</w:t>
      </w:r>
    </w:p>
    <w:p w14:paraId="7440C768"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b/>
          <w:kern w:val="0"/>
          <w:lang w:eastAsia="bg-BG"/>
          <w14:ligatures w14:val="none"/>
        </w:rPr>
      </w:pPr>
      <w:r w:rsidRPr="00EA5530">
        <w:rPr>
          <w:rFonts w:ascii="Times New Roman" w:eastAsia="Times New Roman" w:hAnsi="Times New Roman" w:cs="Times New Roman"/>
          <w:kern w:val="0"/>
          <w:lang w:eastAsia="bg-BG"/>
          <w14:ligatures w14:val="none"/>
        </w:rPr>
        <w:t xml:space="preserve">- търг за </w:t>
      </w:r>
      <w:r w:rsidRPr="00EA5530">
        <w:rPr>
          <w:rFonts w:ascii="Times New Roman" w:eastAsia="Times New Roman" w:hAnsi="Times New Roman" w:cs="Times New Roman"/>
          <w:b/>
          <w:bCs/>
          <w:kern w:val="0"/>
          <w:lang w:eastAsia="bg-BG"/>
          <w14:ligatures w14:val="none"/>
        </w:rPr>
        <w:t>обект № 2</w:t>
      </w:r>
      <w:r w:rsidRPr="00EA5530">
        <w:rPr>
          <w:rFonts w:ascii="Times New Roman" w:eastAsia="Times New Roman" w:hAnsi="Times New Roman" w:cs="Times New Roman"/>
          <w:kern w:val="0"/>
          <w:lang w:eastAsia="bg-BG"/>
          <w14:ligatures w14:val="none"/>
        </w:rPr>
        <w:t xml:space="preserve"> - на </w:t>
      </w:r>
      <w:r w:rsidRPr="00EA5530">
        <w:rPr>
          <w:rFonts w:ascii="Times New Roman" w:eastAsia="Times New Roman" w:hAnsi="Times New Roman" w:cs="Times New Roman"/>
          <w:b/>
          <w:bCs/>
          <w:kern w:val="0"/>
          <w:lang w:eastAsia="bg-BG"/>
          <w14:ligatures w14:val="none"/>
        </w:rPr>
        <w:t>16.05.</w:t>
      </w:r>
      <w:r w:rsidRPr="00EA5530">
        <w:rPr>
          <w:rFonts w:ascii="Times New Roman" w:eastAsia="Times New Roman" w:hAnsi="Times New Roman" w:cs="Times New Roman"/>
          <w:b/>
          <w:kern w:val="0"/>
          <w:lang w:eastAsia="bg-BG"/>
          <w14:ligatures w14:val="none"/>
        </w:rPr>
        <w:t>2025 г. в 11:00 часа.</w:t>
      </w:r>
    </w:p>
    <w:p w14:paraId="742ED1EC" w14:textId="77777777" w:rsidR="00EA5530" w:rsidRPr="00EA5530" w:rsidRDefault="00EA5530" w:rsidP="00EA5530">
      <w:pPr>
        <w:numPr>
          <w:ilvl w:val="12"/>
          <w:numId w:val="0"/>
        </w:numPr>
        <w:spacing w:after="0" w:line="240" w:lineRule="auto"/>
        <w:ind w:firstLine="720"/>
        <w:jc w:val="both"/>
        <w:rPr>
          <w:rFonts w:ascii="Times New Roman" w:eastAsia="Times New Roman" w:hAnsi="Times New Roman" w:cs="Times New Roman"/>
          <w:kern w:val="0"/>
          <w:lang w:eastAsia="bg-BG"/>
          <w14:ligatures w14:val="none"/>
        </w:rPr>
      </w:pPr>
    </w:p>
    <w:p w14:paraId="3B141DC6" w14:textId="79ACD1AD" w:rsidR="00DC3EBB" w:rsidRPr="00EA5530" w:rsidRDefault="00EA5530" w:rsidP="00EA5530">
      <w:pPr>
        <w:spacing w:after="360" w:line="240" w:lineRule="auto"/>
        <w:ind w:firstLine="708"/>
        <w:jc w:val="both"/>
        <w:rPr>
          <w:rFonts w:ascii="Times New Roman" w:eastAsia="Times New Roman" w:hAnsi="Times New Roman" w:cs="Times New Roman"/>
          <w:kern w:val="0"/>
          <w:szCs w:val="20"/>
          <w:lang w:eastAsia="zh-CN"/>
          <w14:ligatures w14:val="none"/>
        </w:rPr>
      </w:pPr>
      <w:r w:rsidRPr="00EA5530">
        <w:rPr>
          <w:rFonts w:ascii="Times New Roman" w:eastAsia="Times New Roman" w:hAnsi="Times New Roman" w:cs="Times New Roman"/>
          <w:b/>
          <w:caps/>
          <w:kern w:val="0"/>
          <w:szCs w:val="20"/>
          <w:lang w:eastAsia="bg-BG"/>
          <w14:ligatures w14:val="none"/>
        </w:rPr>
        <w:t>13. Сключване на договор за наем</w:t>
      </w:r>
      <w:r w:rsidRPr="00EA5530">
        <w:rPr>
          <w:rFonts w:ascii="Times New Roman" w:eastAsia="Times New Roman" w:hAnsi="Times New Roman" w:cs="Times New Roman"/>
          <w:caps/>
          <w:kern w:val="0"/>
          <w:szCs w:val="20"/>
          <w:lang w:eastAsia="bg-BG"/>
          <w14:ligatures w14:val="none"/>
        </w:rPr>
        <w:t xml:space="preserve">: </w:t>
      </w:r>
      <w:r w:rsidRPr="00EA5530">
        <w:rPr>
          <w:rFonts w:ascii="Times New Roman" w:eastAsia="Times New Roman" w:hAnsi="Times New Roman" w:cs="Times New Roman"/>
          <w:kern w:val="0"/>
          <w:szCs w:val="20"/>
          <w:lang w:eastAsia="zh-CN"/>
          <w14:ligatures w14:val="none"/>
        </w:rPr>
        <w:t>„Специализирани болници за рехабилитация - Национален комплекс” ЕАД сключва писмен договор за отдаване под наем за всеки конкретен обект със спечелилия съответния търг участник в двуседмичен срок след датата на провеждане на търга. В случай че в посочения срок участникът, спечелил търга, откаже да сключи договор за наем, внесеният от него депозит се задържа, като се предлага сключването на договор за наем на следващия класиран участник. При отказ и на втория класиран участник, изпълнителният директор може да прекрати търга или последователно да предложи на следващите класирани участници сключването на договор, като депозитът на всеки отказал се участник се задържа.</w:t>
      </w:r>
    </w:p>
    <w:p w14:paraId="16DFC81A" w14:textId="77777777" w:rsidR="00967FB9" w:rsidRDefault="00967FB9"/>
    <w:sectPr w:rsidR="00967FB9" w:rsidSect="00613D5E">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725F" w14:textId="77777777" w:rsidR="009668BE" w:rsidRDefault="009668BE" w:rsidP="007C4728">
      <w:pPr>
        <w:spacing w:after="0" w:line="240" w:lineRule="auto"/>
      </w:pPr>
      <w:r>
        <w:separator/>
      </w:r>
    </w:p>
  </w:endnote>
  <w:endnote w:type="continuationSeparator" w:id="0">
    <w:p w14:paraId="06A44BC9" w14:textId="77777777" w:rsidR="009668BE" w:rsidRDefault="009668BE" w:rsidP="007C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048430"/>
      <w:docPartObj>
        <w:docPartGallery w:val="Page Numbers (Bottom of Page)"/>
        <w:docPartUnique/>
      </w:docPartObj>
    </w:sdtPr>
    <w:sdtEndPr>
      <w:rPr>
        <w:rFonts w:ascii="Times New Roman" w:hAnsi="Times New Roman" w:cs="Times New Roman"/>
        <w:b/>
        <w:bCs/>
        <w:i/>
        <w:iCs/>
        <w:sz w:val="20"/>
        <w:szCs w:val="20"/>
      </w:rPr>
    </w:sdtEndPr>
    <w:sdtContent>
      <w:sdt>
        <w:sdtPr>
          <w:id w:val="-1769616900"/>
          <w:docPartObj>
            <w:docPartGallery w:val="Page Numbers (Top of Page)"/>
            <w:docPartUnique/>
          </w:docPartObj>
        </w:sdtPr>
        <w:sdtEndPr>
          <w:rPr>
            <w:rFonts w:ascii="Times New Roman" w:hAnsi="Times New Roman" w:cs="Times New Roman"/>
            <w:b/>
            <w:bCs/>
            <w:i/>
            <w:iCs/>
            <w:sz w:val="20"/>
            <w:szCs w:val="20"/>
          </w:rPr>
        </w:sdtEndPr>
        <w:sdtContent>
          <w:p w14:paraId="546694F2" w14:textId="6E20FD2C" w:rsidR="007C4728" w:rsidRPr="007C4728" w:rsidRDefault="007C4728">
            <w:pPr>
              <w:pStyle w:val="Footer"/>
              <w:jc w:val="right"/>
              <w:rPr>
                <w:rFonts w:ascii="Times New Roman" w:hAnsi="Times New Roman" w:cs="Times New Roman"/>
                <w:b/>
                <w:bCs/>
                <w:i/>
                <w:iCs/>
                <w:sz w:val="20"/>
                <w:szCs w:val="20"/>
              </w:rPr>
            </w:pPr>
            <w:r w:rsidRPr="007C4728">
              <w:rPr>
                <w:rFonts w:ascii="Times New Roman" w:hAnsi="Times New Roman" w:cs="Times New Roman"/>
                <w:b/>
                <w:bCs/>
                <w:i/>
                <w:iCs/>
                <w:sz w:val="20"/>
                <w:szCs w:val="20"/>
              </w:rPr>
              <w:t xml:space="preserve">стр. </w:t>
            </w:r>
            <w:r w:rsidRPr="007C4728">
              <w:rPr>
                <w:rFonts w:ascii="Times New Roman" w:hAnsi="Times New Roman" w:cs="Times New Roman"/>
                <w:b/>
                <w:bCs/>
                <w:i/>
                <w:iCs/>
                <w:sz w:val="20"/>
                <w:szCs w:val="20"/>
              </w:rPr>
              <w:fldChar w:fldCharType="begin"/>
            </w:r>
            <w:r w:rsidRPr="007C4728">
              <w:rPr>
                <w:rFonts w:ascii="Times New Roman" w:hAnsi="Times New Roman" w:cs="Times New Roman"/>
                <w:b/>
                <w:bCs/>
                <w:i/>
                <w:iCs/>
                <w:sz w:val="20"/>
                <w:szCs w:val="20"/>
              </w:rPr>
              <w:instrText xml:space="preserve"> PAGE </w:instrText>
            </w:r>
            <w:r w:rsidRPr="007C4728">
              <w:rPr>
                <w:rFonts w:ascii="Times New Roman" w:hAnsi="Times New Roman" w:cs="Times New Roman"/>
                <w:b/>
                <w:bCs/>
                <w:i/>
                <w:iCs/>
                <w:sz w:val="20"/>
                <w:szCs w:val="20"/>
              </w:rPr>
              <w:fldChar w:fldCharType="separate"/>
            </w:r>
            <w:r w:rsidR="002A6BAE">
              <w:rPr>
                <w:rFonts w:ascii="Times New Roman" w:hAnsi="Times New Roman" w:cs="Times New Roman"/>
                <w:b/>
                <w:bCs/>
                <w:i/>
                <w:iCs/>
                <w:noProof/>
                <w:sz w:val="20"/>
                <w:szCs w:val="20"/>
              </w:rPr>
              <w:t>5</w:t>
            </w:r>
            <w:r w:rsidRPr="007C4728">
              <w:rPr>
                <w:rFonts w:ascii="Times New Roman" w:hAnsi="Times New Roman" w:cs="Times New Roman"/>
                <w:b/>
                <w:bCs/>
                <w:i/>
                <w:iCs/>
                <w:sz w:val="20"/>
                <w:szCs w:val="20"/>
              </w:rPr>
              <w:fldChar w:fldCharType="end"/>
            </w:r>
            <w:r w:rsidRPr="007C4728">
              <w:rPr>
                <w:rFonts w:ascii="Times New Roman" w:hAnsi="Times New Roman" w:cs="Times New Roman"/>
                <w:b/>
                <w:bCs/>
                <w:i/>
                <w:iCs/>
                <w:sz w:val="20"/>
                <w:szCs w:val="20"/>
              </w:rPr>
              <w:t xml:space="preserve"> от </w:t>
            </w:r>
            <w:r w:rsidRPr="007C4728">
              <w:rPr>
                <w:rFonts w:ascii="Times New Roman" w:hAnsi="Times New Roman" w:cs="Times New Roman"/>
                <w:b/>
                <w:bCs/>
                <w:i/>
                <w:iCs/>
                <w:sz w:val="20"/>
                <w:szCs w:val="20"/>
              </w:rPr>
              <w:fldChar w:fldCharType="begin"/>
            </w:r>
            <w:r w:rsidRPr="007C4728">
              <w:rPr>
                <w:rFonts w:ascii="Times New Roman" w:hAnsi="Times New Roman" w:cs="Times New Roman"/>
                <w:b/>
                <w:bCs/>
                <w:i/>
                <w:iCs/>
                <w:sz w:val="20"/>
                <w:szCs w:val="20"/>
              </w:rPr>
              <w:instrText xml:space="preserve"> NUMPAGES  </w:instrText>
            </w:r>
            <w:r w:rsidRPr="007C4728">
              <w:rPr>
                <w:rFonts w:ascii="Times New Roman" w:hAnsi="Times New Roman" w:cs="Times New Roman"/>
                <w:b/>
                <w:bCs/>
                <w:i/>
                <w:iCs/>
                <w:sz w:val="20"/>
                <w:szCs w:val="20"/>
              </w:rPr>
              <w:fldChar w:fldCharType="separate"/>
            </w:r>
            <w:r w:rsidR="002A6BAE">
              <w:rPr>
                <w:rFonts w:ascii="Times New Roman" w:hAnsi="Times New Roman" w:cs="Times New Roman"/>
                <w:b/>
                <w:bCs/>
                <w:i/>
                <w:iCs/>
                <w:noProof/>
                <w:sz w:val="20"/>
                <w:szCs w:val="20"/>
              </w:rPr>
              <w:t>5</w:t>
            </w:r>
            <w:r w:rsidRPr="007C4728">
              <w:rPr>
                <w:rFonts w:ascii="Times New Roman" w:hAnsi="Times New Roman" w:cs="Times New Roman"/>
                <w:b/>
                <w:bCs/>
                <w:i/>
                <w:iCs/>
                <w:sz w:val="20"/>
                <w:szCs w:val="20"/>
              </w:rPr>
              <w:fldChar w:fldCharType="end"/>
            </w:r>
          </w:p>
        </w:sdtContent>
      </w:sdt>
    </w:sdtContent>
  </w:sdt>
  <w:p w14:paraId="635748DA" w14:textId="77777777" w:rsidR="007C4728" w:rsidRDefault="007C47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9109D" w14:textId="77777777" w:rsidR="009668BE" w:rsidRDefault="009668BE" w:rsidP="007C4728">
      <w:pPr>
        <w:spacing w:after="0" w:line="240" w:lineRule="auto"/>
      </w:pPr>
      <w:r>
        <w:separator/>
      </w:r>
    </w:p>
  </w:footnote>
  <w:footnote w:type="continuationSeparator" w:id="0">
    <w:p w14:paraId="678F25ED" w14:textId="77777777" w:rsidR="009668BE" w:rsidRDefault="009668BE" w:rsidP="007C4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693"/>
    <w:multiLevelType w:val="hybridMultilevel"/>
    <w:tmpl w:val="42004DF4"/>
    <w:lvl w:ilvl="0" w:tplc="F04429C8">
      <w:start w:val="1"/>
      <w:numFmt w:val="decimal"/>
      <w:lvlText w:val="%1."/>
      <w:lvlJc w:val="left"/>
      <w:pPr>
        <w:ind w:left="5322"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8B"/>
    <w:rsid w:val="00052937"/>
    <w:rsid w:val="000645AF"/>
    <w:rsid w:val="00220522"/>
    <w:rsid w:val="0026516C"/>
    <w:rsid w:val="002A6BAE"/>
    <w:rsid w:val="00397D74"/>
    <w:rsid w:val="004A481A"/>
    <w:rsid w:val="00613D5E"/>
    <w:rsid w:val="006B442A"/>
    <w:rsid w:val="006D06F9"/>
    <w:rsid w:val="006F17E9"/>
    <w:rsid w:val="007304B6"/>
    <w:rsid w:val="007B18BC"/>
    <w:rsid w:val="007C4728"/>
    <w:rsid w:val="007D68A7"/>
    <w:rsid w:val="008F60A7"/>
    <w:rsid w:val="00940675"/>
    <w:rsid w:val="009668BE"/>
    <w:rsid w:val="00967FB9"/>
    <w:rsid w:val="009B0FBE"/>
    <w:rsid w:val="00A12B90"/>
    <w:rsid w:val="00AB761C"/>
    <w:rsid w:val="00B005C7"/>
    <w:rsid w:val="00BE13B5"/>
    <w:rsid w:val="00CA1C18"/>
    <w:rsid w:val="00D53224"/>
    <w:rsid w:val="00D5742B"/>
    <w:rsid w:val="00DC3EBB"/>
    <w:rsid w:val="00DF24BA"/>
    <w:rsid w:val="00E00C74"/>
    <w:rsid w:val="00E1738B"/>
    <w:rsid w:val="00EA190D"/>
    <w:rsid w:val="00EA5530"/>
    <w:rsid w:val="00FD70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E87C"/>
  <w15:chartTrackingRefBased/>
  <w15:docId w15:val="{8734FA5E-39C2-4C59-A973-E6D31C7A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bg-B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8B"/>
  </w:style>
  <w:style w:type="paragraph" w:styleId="Heading1">
    <w:name w:val="heading 1"/>
    <w:basedOn w:val="Normal"/>
    <w:next w:val="Normal"/>
    <w:link w:val="Heading1Char"/>
    <w:uiPriority w:val="9"/>
    <w:qFormat/>
    <w:rsid w:val="00E17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38B"/>
    <w:rPr>
      <w:rFonts w:eastAsiaTheme="majorEastAsia" w:cstheme="majorBidi"/>
      <w:color w:val="272727" w:themeColor="text1" w:themeTint="D8"/>
    </w:rPr>
  </w:style>
  <w:style w:type="paragraph" w:styleId="Title">
    <w:name w:val="Title"/>
    <w:basedOn w:val="Normal"/>
    <w:next w:val="Normal"/>
    <w:link w:val="TitleChar"/>
    <w:uiPriority w:val="10"/>
    <w:qFormat/>
    <w:rsid w:val="00E17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38B"/>
    <w:pPr>
      <w:spacing w:before="160"/>
      <w:jc w:val="center"/>
    </w:pPr>
    <w:rPr>
      <w:i/>
      <w:iCs/>
      <w:color w:val="404040" w:themeColor="text1" w:themeTint="BF"/>
    </w:rPr>
  </w:style>
  <w:style w:type="character" w:customStyle="1" w:styleId="QuoteChar">
    <w:name w:val="Quote Char"/>
    <w:basedOn w:val="DefaultParagraphFont"/>
    <w:link w:val="Quote"/>
    <w:uiPriority w:val="29"/>
    <w:rsid w:val="00E1738B"/>
    <w:rPr>
      <w:i/>
      <w:iCs/>
      <w:color w:val="404040" w:themeColor="text1" w:themeTint="BF"/>
    </w:rPr>
  </w:style>
  <w:style w:type="paragraph" w:styleId="ListParagraph">
    <w:name w:val="List Paragraph"/>
    <w:basedOn w:val="Normal"/>
    <w:uiPriority w:val="34"/>
    <w:qFormat/>
    <w:rsid w:val="00E1738B"/>
    <w:pPr>
      <w:ind w:left="720"/>
      <w:contextualSpacing/>
    </w:pPr>
  </w:style>
  <w:style w:type="character" w:styleId="IntenseEmphasis">
    <w:name w:val="Intense Emphasis"/>
    <w:basedOn w:val="DefaultParagraphFont"/>
    <w:uiPriority w:val="21"/>
    <w:qFormat/>
    <w:rsid w:val="00E1738B"/>
    <w:rPr>
      <w:i/>
      <w:iCs/>
      <w:color w:val="0F4761" w:themeColor="accent1" w:themeShade="BF"/>
    </w:rPr>
  </w:style>
  <w:style w:type="paragraph" w:styleId="IntenseQuote">
    <w:name w:val="Intense Quote"/>
    <w:basedOn w:val="Normal"/>
    <w:next w:val="Normal"/>
    <w:link w:val="IntenseQuoteChar"/>
    <w:uiPriority w:val="30"/>
    <w:qFormat/>
    <w:rsid w:val="00E17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38B"/>
    <w:rPr>
      <w:i/>
      <w:iCs/>
      <w:color w:val="0F4761" w:themeColor="accent1" w:themeShade="BF"/>
    </w:rPr>
  </w:style>
  <w:style w:type="character" w:styleId="IntenseReference">
    <w:name w:val="Intense Reference"/>
    <w:basedOn w:val="DefaultParagraphFont"/>
    <w:uiPriority w:val="32"/>
    <w:qFormat/>
    <w:rsid w:val="00E1738B"/>
    <w:rPr>
      <w:b/>
      <w:bCs/>
      <w:smallCaps/>
      <w:color w:val="0F4761" w:themeColor="accent1" w:themeShade="BF"/>
      <w:spacing w:val="5"/>
    </w:rPr>
  </w:style>
  <w:style w:type="paragraph" w:styleId="Header">
    <w:name w:val="header"/>
    <w:basedOn w:val="Normal"/>
    <w:link w:val="HeaderChar"/>
    <w:uiPriority w:val="99"/>
    <w:unhideWhenUsed/>
    <w:rsid w:val="007C47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4728"/>
  </w:style>
  <w:style w:type="paragraph" w:styleId="Footer">
    <w:name w:val="footer"/>
    <w:basedOn w:val="Normal"/>
    <w:link w:val="FooterChar"/>
    <w:uiPriority w:val="99"/>
    <w:unhideWhenUsed/>
    <w:rsid w:val="007C47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brnk@rehabilitation.b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9357a1-cf1f-4376-8a93-0373707685b6">
      <Terms xmlns="http://schemas.microsoft.com/office/infopath/2007/PartnerControls"/>
    </lcf76f155ced4ddcb4097134ff3c332f>
    <TaxCatchAll xmlns="f7263b22-369f-4b60-9a00-fbdee155b4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E8D66304673F4F8EE5E46292662547" ma:contentTypeVersion="15" ma:contentTypeDescription="Create a new document." ma:contentTypeScope="" ma:versionID="6b489cf4888b7c4bf1687fc1153d0802">
  <xsd:schema xmlns:xsd="http://www.w3.org/2001/XMLSchema" xmlns:xs="http://www.w3.org/2001/XMLSchema" xmlns:p="http://schemas.microsoft.com/office/2006/metadata/properties" xmlns:ns2="ef9357a1-cf1f-4376-8a93-0373707685b6" xmlns:ns3="f7263b22-369f-4b60-9a00-fbdee155b4f2" targetNamespace="http://schemas.microsoft.com/office/2006/metadata/properties" ma:root="true" ma:fieldsID="37ce87e325d3f463bb76714c57cbee09" ns2:_="" ns3:_="">
    <xsd:import namespace="ef9357a1-cf1f-4376-8a93-0373707685b6"/>
    <xsd:import namespace="f7263b22-369f-4b60-9a00-fbdee155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57a1-cf1f-4376-8a93-037370768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56939f-77b9-4088-8eb8-3eafd936956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63b22-369f-4b60-9a00-fbdee155b4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c6c9b1-f014-4e19-868c-169d6db60424}" ma:internalName="TaxCatchAll" ma:showField="CatchAllData" ma:web="f7263b22-369f-4b60-9a00-fbdee155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7C100-C662-47CB-BAFD-0832881F0144}">
  <ds:schemaRefs>
    <ds:schemaRef ds:uri="http://schemas.microsoft.com/sharepoint/v3/contenttype/forms"/>
  </ds:schemaRefs>
</ds:datastoreItem>
</file>

<file path=customXml/itemProps2.xml><?xml version="1.0" encoding="utf-8"?>
<ds:datastoreItem xmlns:ds="http://schemas.openxmlformats.org/officeDocument/2006/customXml" ds:itemID="{E7055404-59B5-4FF7-AB34-4D79FB287C72}">
  <ds:schemaRef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f7263b22-369f-4b60-9a00-fbdee155b4f2"/>
    <ds:schemaRef ds:uri="http://schemas.microsoft.com/office/infopath/2007/PartnerControls"/>
    <ds:schemaRef ds:uri="ef9357a1-cf1f-4376-8a93-0373707685b6"/>
  </ds:schemaRefs>
</ds:datastoreItem>
</file>

<file path=customXml/itemProps3.xml><?xml version="1.0" encoding="utf-8"?>
<ds:datastoreItem xmlns:ds="http://schemas.openxmlformats.org/officeDocument/2006/customXml" ds:itemID="{1D85E9FE-91D2-43EF-B77C-FEC245A9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57a1-cf1f-4376-8a93-0373707685b6"/>
    <ds:schemaRef ds:uri="f7263b22-369f-4b60-9a00-fbdee155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ddd793a-da78-4c65-bbe6-964f4d98c3c1}" enabled="0" method="" siteId="{4ddd793a-da78-4c65-bbe6-964f4d98c3c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M&amp;P47</dc:creator>
  <cp:keywords/>
  <dc:description/>
  <cp:lastModifiedBy>Igna G. Mihailova</cp:lastModifiedBy>
  <cp:revision>3</cp:revision>
  <dcterms:created xsi:type="dcterms:W3CDTF">2025-04-28T06:39:00Z</dcterms:created>
  <dcterms:modified xsi:type="dcterms:W3CDTF">2025-04-28T06:58:00Z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0x0101006BE8D66304673F4F8EE5E46292662547</vt:lpwstr>
  </property>
  <property fmtid="{D5CDD505-2E9C-101B-9397-08002B2CF9AE}" pid="3" name="MediaServiceImageTags">
    <vt:lpwstr/>
  </property>
</Properties>
</file>