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2B05B" w14:textId="77777777" w:rsidR="0049158B" w:rsidRDefault="0049158B" w:rsidP="0049158B">
      <w:pPr>
        <w:pStyle w:val="Header"/>
        <w:jc w:val="both"/>
        <w:rPr>
          <w:rFonts w:ascii="Times New Roman" w:hAnsi="Times New Roman"/>
          <w:i/>
          <w:iCs/>
          <w:color w:val="0070C0"/>
        </w:rPr>
      </w:pPr>
    </w:p>
    <w:p w14:paraId="0D8A24CD" w14:textId="095FB45D" w:rsidR="0049158B" w:rsidRPr="001E62AA" w:rsidRDefault="0049158B" w:rsidP="0049158B">
      <w:pPr>
        <w:pStyle w:val="Header"/>
        <w:jc w:val="both"/>
        <w:rPr>
          <w:rFonts w:ascii="Times New Roman" w:hAnsi="Times New Roman"/>
          <w:i/>
          <w:iCs/>
          <w:color w:val="0070C0"/>
        </w:rPr>
      </w:pPr>
      <w:r w:rsidRPr="001E62AA">
        <w:rPr>
          <w:rFonts w:ascii="Times New Roman" w:hAnsi="Times New Roman"/>
          <w:i/>
          <w:iCs/>
          <w:color w:val="0070C0"/>
        </w:rPr>
        <w:t xml:space="preserve">Приложение № </w:t>
      </w:r>
      <w:r>
        <w:rPr>
          <w:rFonts w:ascii="Times New Roman" w:hAnsi="Times New Roman"/>
          <w:i/>
          <w:iCs/>
          <w:color w:val="0070C0"/>
        </w:rPr>
        <w:t>1</w:t>
      </w:r>
      <w:r w:rsidRPr="001E62AA">
        <w:rPr>
          <w:rFonts w:ascii="Times New Roman" w:hAnsi="Times New Roman"/>
          <w:i/>
          <w:iCs/>
          <w:color w:val="0070C0"/>
        </w:rPr>
        <w:t xml:space="preserve"> към Заповед № </w:t>
      </w:r>
      <w:r w:rsidR="00F833FD">
        <w:rPr>
          <w:rFonts w:ascii="Times New Roman" w:hAnsi="Times New Roman"/>
          <w:i/>
          <w:iCs/>
          <w:color w:val="0070C0"/>
        </w:rPr>
        <w:t>100-01-140</w:t>
      </w:r>
      <w:r w:rsidRPr="001E62AA">
        <w:rPr>
          <w:rFonts w:ascii="Times New Roman" w:hAnsi="Times New Roman"/>
          <w:i/>
          <w:iCs/>
          <w:color w:val="0070C0"/>
        </w:rPr>
        <w:t xml:space="preserve"> / </w:t>
      </w:r>
      <w:r w:rsidR="00F833FD">
        <w:rPr>
          <w:rFonts w:ascii="Times New Roman" w:hAnsi="Times New Roman"/>
          <w:i/>
          <w:iCs/>
          <w:color w:val="0070C0"/>
        </w:rPr>
        <w:t>16.04</w:t>
      </w:r>
      <w:bookmarkStart w:id="0" w:name="_GoBack"/>
      <w:bookmarkEnd w:id="0"/>
      <w:r w:rsidRPr="001E62AA">
        <w:rPr>
          <w:rFonts w:ascii="Times New Roman" w:hAnsi="Times New Roman"/>
          <w:i/>
          <w:iCs/>
          <w:color w:val="0070C0"/>
        </w:rPr>
        <w:t>.2025 г. на Изпълнителния директор на „</w:t>
      </w:r>
      <w:r w:rsidR="002E4E74">
        <w:rPr>
          <w:rFonts w:ascii="Times New Roman" w:hAnsi="Times New Roman"/>
          <w:i/>
          <w:iCs/>
          <w:color w:val="0070C0"/>
        </w:rPr>
        <w:t>Кинтекс</w:t>
      </w:r>
      <w:r w:rsidRPr="001E62AA">
        <w:rPr>
          <w:rFonts w:ascii="Times New Roman" w:hAnsi="Times New Roman"/>
          <w:i/>
          <w:iCs/>
          <w:color w:val="0070C0"/>
        </w:rPr>
        <w:t>“ ЕАД</w:t>
      </w:r>
    </w:p>
    <w:p w14:paraId="4992D039" w14:textId="77777777" w:rsidR="00253CD9" w:rsidRDefault="00253CD9" w:rsidP="00E641D9">
      <w:pPr>
        <w:spacing w:line="276" w:lineRule="auto"/>
        <w:jc w:val="both"/>
        <w:rPr>
          <w:rFonts w:ascii="Times New Roman" w:hAnsi="Times New Roman" w:cs="Times New Roman"/>
          <w:b/>
          <w:bCs/>
          <w:snapToGrid w:val="0"/>
        </w:rPr>
      </w:pPr>
    </w:p>
    <w:p w14:paraId="34EAD597" w14:textId="77777777" w:rsidR="006B3054" w:rsidRDefault="006B3054" w:rsidP="006B3054">
      <w:pPr>
        <w:pStyle w:val="a3"/>
        <w:rPr>
          <w:rFonts w:ascii="Times New Roman" w:hAnsi="Times New Roman"/>
          <w:b/>
          <w:sz w:val="44"/>
          <w:szCs w:val="44"/>
        </w:rPr>
      </w:pPr>
    </w:p>
    <w:p w14:paraId="7E6AF0F9" w14:textId="30567727" w:rsidR="00E641D9" w:rsidRPr="00BA77B9" w:rsidRDefault="00E641D9" w:rsidP="00E641D9">
      <w:pPr>
        <w:pStyle w:val="a3"/>
        <w:ind w:left="708" w:firstLine="708"/>
        <w:rPr>
          <w:rFonts w:ascii="Times New Roman" w:hAnsi="Times New Roman"/>
          <w:b/>
          <w:sz w:val="44"/>
          <w:szCs w:val="44"/>
        </w:rPr>
      </w:pPr>
      <w:r w:rsidRPr="00BA77B9">
        <w:rPr>
          <w:rFonts w:ascii="Times New Roman" w:hAnsi="Times New Roman"/>
          <w:b/>
          <w:sz w:val="44"/>
          <w:szCs w:val="44"/>
        </w:rPr>
        <w:t>ТРЪЖНА ДОКУМЕНТАЦИЯ</w:t>
      </w:r>
    </w:p>
    <w:p w14:paraId="189B837D" w14:textId="77777777" w:rsidR="00A92822" w:rsidRDefault="00E641D9" w:rsidP="00A92822">
      <w:pPr>
        <w:pStyle w:val="a3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A92822">
        <w:rPr>
          <w:rFonts w:ascii="Times New Roman" w:hAnsi="Times New Roman"/>
          <w:b/>
          <w:bCs/>
          <w:sz w:val="32"/>
          <w:szCs w:val="32"/>
        </w:rPr>
        <w:t xml:space="preserve">за провеждане на </w:t>
      </w:r>
      <w:bookmarkStart w:id="1" w:name="_Hlk193102471"/>
      <w:r w:rsidRPr="00A92822">
        <w:rPr>
          <w:rFonts w:ascii="Times New Roman" w:hAnsi="Times New Roman"/>
          <w:b/>
          <w:bCs/>
          <w:sz w:val="32"/>
          <w:szCs w:val="32"/>
        </w:rPr>
        <w:t xml:space="preserve">търг с тайно наддаване </w:t>
      </w:r>
      <w:bookmarkStart w:id="2" w:name="_Hlk193098420"/>
      <w:r w:rsidRPr="00A92822">
        <w:rPr>
          <w:rFonts w:ascii="Times New Roman" w:hAnsi="Times New Roman"/>
          <w:b/>
          <w:bCs/>
          <w:sz w:val="32"/>
          <w:szCs w:val="32"/>
        </w:rPr>
        <w:t xml:space="preserve">за продажба на моторни превозни средства, собственост на </w:t>
      </w:r>
    </w:p>
    <w:p w14:paraId="397EEBCF" w14:textId="0051E8BC" w:rsidR="00E641D9" w:rsidRPr="00A92822" w:rsidRDefault="00E641D9" w:rsidP="00E641D9">
      <w:pPr>
        <w:pStyle w:val="a3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A92822">
        <w:rPr>
          <w:rFonts w:ascii="Times New Roman" w:hAnsi="Times New Roman"/>
          <w:b/>
          <w:bCs/>
          <w:sz w:val="32"/>
          <w:szCs w:val="32"/>
        </w:rPr>
        <w:t>„</w:t>
      </w:r>
      <w:r w:rsidR="002E4E74">
        <w:rPr>
          <w:rFonts w:ascii="Times New Roman" w:hAnsi="Times New Roman"/>
          <w:b/>
          <w:bCs/>
          <w:sz w:val="32"/>
          <w:szCs w:val="32"/>
        </w:rPr>
        <w:t>Кинтекс</w:t>
      </w:r>
      <w:r w:rsidRPr="00A92822">
        <w:rPr>
          <w:rFonts w:ascii="Times New Roman" w:hAnsi="Times New Roman"/>
          <w:b/>
          <w:bCs/>
          <w:sz w:val="32"/>
          <w:szCs w:val="32"/>
        </w:rPr>
        <w:t>“ ЕАД</w:t>
      </w:r>
    </w:p>
    <w:bookmarkEnd w:id="1"/>
    <w:bookmarkEnd w:id="2"/>
    <w:p w14:paraId="37C2CFFB" w14:textId="77777777" w:rsidR="00E641D9" w:rsidRDefault="00E641D9" w:rsidP="00E641D9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08269D82" w14:textId="77777777" w:rsidR="00A92822" w:rsidRPr="0049158B" w:rsidRDefault="00A92822" w:rsidP="00E641D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2F5733F4" w14:textId="77777777" w:rsidR="00357890" w:rsidRPr="0049158B" w:rsidRDefault="00357890" w:rsidP="00E641D9">
      <w:pPr>
        <w:pStyle w:val="a3"/>
        <w:jc w:val="both"/>
        <w:rPr>
          <w:rFonts w:ascii="Times New Roman" w:hAnsi="Times New Roman"/>
          <w:sz w:val="32"/>
          <w:szCs w:val="32"/>
          <w:lang w:val="ru-RU"/>
        </w:rPr>
      </w:pPr>
    </w:p>
    <w:p w14:paraId="39B8A20A" w14:textId="380F2E65" w:rsidR="00E641D9" w:rsidRPr="006A6864" w:rsidRDefault="00A92822" w:rsidP="00E641D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6A6864">
        <w:rPr>
          <w:rFonts w:ascii="Times New Roman" w:hAnsi="Times New Roman"/>
          <w:b/>
          <w:bCs/>
          <w:sz w:val="28"/>
          <w:szCs w:val="28"/>
        </w:rPr>
        <w:t>СЪДЪРЖАНИЕ</w:t>
      </w:r>
      <w:r w:rsidR="00E641D9" w:rsidRPr="006A6864">
        <w:rPr>
          <w:rFonts w:ascii="Times New Roman" w:hAnsi="Times New Roman"/>
          <w:b/>
          <w:bCs/>
          <w:sz w:val="28"/>
          <w:szCs w:val="28"/>
        </w:rPr>
        <w:t>:</w:t>
      </w:r>
    </w:p>
    <w:p w14:paraId="11A4833F" w14:textId="2D52F7DC" w:rsidR="00CD1E28" w:rsidRPr="00357890" w:rsidRDefault="00A92822" w:rsidP="00A92822">
      <w:pPr>
        <w:pStyle w:val="a3"/>
        <w:spacing w:before="240" w:after="20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357890">
        <w:rPr>
          <w:rFonts w:ascii="Times New Roman" w:hAnsi="Times New Roman"/>
          <w:sz w:val="24"/>
          <w:szCs w:val="24"/>
          <w:lang w:val="en-US"/>
        </w:rPr>
        <w:t>I</w:t>
      </w:r>
      <w:r w:rsidRPr="0035789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A6864" w:rsidRPr="00357890">
        <w:rPr>
          <w:rFonts w:ascii="Times New Roman" w:hAnsi="Times New Roman"/>
          <w:sz w:val="24"/>
          <w:szCs w:val="24"/>
        </w:rPr>
        <w:t>УСЛОВИЯ ЗА ПРОВЕЖДАНЕ НА ТЪРГА</w:t>
      </w:r>
    </w:p>
    <w:p w14:paraId="77E3ECA2" w14:textId="5F5E3A48" w:rsidR="00E641D9" w:rsidRDefault="00CD1E28" w:rsidP="00A92822">
      <w:pPr>
        <w:pStyle w:val="a3"/>
        <w:spacing w:before="240" w:after="20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357890">
        <w:rPr>
          <w:rFonts w:ascii="Times New Roman" w:hAnsi="Times New Roman"/>
          <w:sz w:val="24"/>
          <w:szCs w:val="24"/>
          <w:lang w:val="en-US"/>
        </w:rPr>
        <w:t>II</w:t>
      </w:r>
      <w:r w:rsidRPr="0035789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A6864" w:rsidRPr="00357890">
        <w:rPr>
          <w:rFonts w:ascii="Times New Roman" w:hAnsi="Times New Roman"/>
          <w:sz w:val="24"/>
          <w:szCs w:val="24"/>
        </w:rPr>
        <w:t>УКАЗАНИЯ ЗА ПРОВЕЖДАНЕ НА ТЪРГА</w:t>
      </w:r>
    </w:p>
    <w:p w14:paraId="49ED3D45" w14:textId="1FF060B2" w:rsidR="0090220B" w:rsidRPr="00357890" w:rsidRDefault="0090220B" w:rsidP="0090220B">
      <w:pPr>
        <w:pStyle w:val="a3"/>
        <w:spacing w:after="20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357890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35789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A6864">
        <w:rPr>
          <w:rFonts w:ascii="Times New Roman" w:hAnsi="Times New Roman"/>
          <w:sz w:val="24"/>
          <w:szCs w:val="24"/>
        </w:rPr>
        <w:t>ПРОЦЕДУРА НА ТЪРГА</w:t>
      </w:r>
    </w:p>
    <w:p w14:paraId="7B2D23CF" w14:textId="0E0CC943" w:rsidR="00E641D9" w:rsidRPr="00357890" w:rsidRDefault="00A92822" w:rsidP="00A92822">
      <w:pPr>
        <w:pStyle w:val="a3"/>
        <w:spacing w:after="200" w:line="276" w:lineRule="auto"/>
        <w:textAlignment w:val="baseline"/>
        <w:rPr>
          <w:rFonts w:ascii="Times New Roman" w:hAnsi="Times New Roman"/>
          <w:sz w:val="24"/>
          <w:szCs w:val="24"/>
        </w:rPr>
      </w:pPr>
      <w:r w:rsidRPr="00357890">
        <w:rPr>
          <w:rFonts w:ascii="Times New Roman" w:hAnsi="Times New Roman"/>
          <w:sz w:val="24"/>
          <w:szCs w:val="24"/>
          <w:lang w:val="en-US"/>
        </w:rPr>
        <w:t>I</w:t>
      </w:r>
      <w:r w:rsidR="0090220B">
        <w:rPr>
          <w:rFonts w:ascii="Times New Roman" w:hAnsi="Times New Roman"/>
          <w:sz w:val="24"/>
          <w:szCs w:val="24"/>
          <w:lang w:val="en-US"/>
        </w:rPr>
        <w:t>V</w:t>
      </w:r>
      <w:r w:rsidRPr="00357890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A6864">
        <w:rPr>
          <w:rFonts w:ascii="Times New Roman" w:hAnsi="Times New Roman"/>
          <w:sz w:val="24"/>
          <w:szCs w:val="24"/>
        </w:rPr>
        <w:t>ПРИЛОЖЕНИЯ</w:t>
      </w:r>
      <w:r w:rsidR="0090220B" w:rsidRPr="0090220B">
        <w:rPr>
          <w:rFonts w:ascii="Times New Roman" w:hAnsi="Times New Roman"/>
          <w:sz w:val="24"/>
          <w:szCs w:val="24"/>
          <w:lang w:val="ru-RU"/>
        </w:rPr>
        <w:t xml:space="preserve"> -</w:t>
      </w:r>
      <w:r w:rsidR="0090220B">
        <w:rPr>
          <w:rFonts w:ascii="Times New Roman" w:hAnsi="Times New Roman"/>
          <w:sz w:val="24"/>
          <w:szCs w:val="24"/>
        </w:rPr>
        <w:t xml:space="preserve"> </w:t>
      </w:r>
      <w:r w:rsidR="006A6864">
        <w:rPr>
          <w:rFonts w:ascii="Times New Roman" w:hAnsi="Times New Roman"/>
          <w:sz w:val="24"/>
          <w:szCs w:val="24"/>
        </w:rPr>
        <w:t>О</w:t>
      </w:r>
      <w:r w:rsidR="006A6864" w:rsidRPr="00357890">
        <w:rPr>
          <w:rFonts w:ascii="Times New Roman" w:hAnsi="Times New Roman"/>
          <w:sz w:val="24"/>
          <w:szCs w:val="24"/>
        </w:rPr>
        <w:t>БРАЗЦИ НА ДОКУМЕНТИ:</w:t>
      </w:r>
    </w:p>
    <w:p w14:paraId="22244155" w14:textId="0446429E" w:rsidR="00E641D9" w:rsidRPr="00357890" w:rsidRDefault="00E641D9" w:rsidP="00E641D9">
      <w:pPr>
        <w:pStyle w:val="a3"/>
        <w:spacing w:after="200" w:line="276" w:lineRule="auto"/>
        <w:ind w:left="708"/>
        <w:textAlignment w:val="baseline"/>
        <w:rPr>
          <w:rFonts w:ascii="Times New Roman" w:hAnsi="Times New Roman"/>
          <w:sz w:val="24"/>
          <w:szCs w:val="24"/>
        </w:rPr>
      </w:pPr>
      <w:r w:rsidRPr="00E7413F">
        <w:rPr>
          <w:rFonts w:ascii="Times New Roman" w:hAnsi="Times New Roman"/>
          <w:i/>
          <w:iCs/>
          <w:sz w:val="24"/>
          <w:szCs w:val="24"/>
        </w:rPr>
        <w:t>Приложение № 1</w:t>
      </w:r>
      <w:r w:rsidRPr="00357890">
        <w:rPr>
          <w:rFonts w:ascii="Times New Roman" w:hAnsi="Times New Roman"/>
          <w:sz w:val="24"/>
          <w:szCs w:val="24"/>
        </w:rPr>
        <w:t xml:space="preserve"> - Заявление за участие в търга</w:t>
      </w:r>
    </w:p>
    <w:p w14:paraId="25717BAD" w14:textId="0071B35B" w:rsidR="00E641D9" w:rsidRPr="00357890" w:rsidRDefault="00E641D9" w:rsidP="00E641D9">
      <w:pPr>
        <w:pStyle w:val="a3"/>
        <w:spacing w:after="200"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E7413F">
        <w:rPr>
          <w:rFonts w:ascii="Times New Roman" w:hAnsi="Times New Roman"/>
          <w:i/>
          <w:iCs/>
          <w:sz w:val="24"/>
          <w:szCs w:val="24"/>
        </w:rPr>
        <w:t>Приложение № 2</w:t>
      </w:r>
      <w:r w:rsidRPr="00357890">
        <w:rPr>
          <w:rFonts w:ascii="Times New Roman" w:hAnsi="Times New Roman"/>
          <w:sz w:val="24"/>
          <w:szCs w:val="24"/>
        </w:rPr>
        <w:t xml:space="preserve"> - Декларация за </w:t>
      </w:r>
      <w:r w:rsidR="00A92822" w:rsidRPr="00357890">
        <w:rPr>
          <w:rFonts w:ascii="Times New Roman" w:hAnsi="Times New Roman"/>
          <w:sz w:val="24"/>
          <w:szCs w:val="24"/>
        </w:rPr>
        <w:t xml:space="preserve">извършен </w:t>
      </w:r>
      <w:r w:rsidRPr="00357890">
        <w:rPr>
          <w:rFonts w:ascii="Times New Roman" w:hAnsi="Times New Roman"/>
          <w:sz w:val="24"/>
          <w:szCs w:val="24"/>
        </w:rPr>
        <w:t>оглед</w:t>
      </w:r>
      <w:r w:rsidR="003C225A">
        <w:rPr>
          <w:rFonts w:ascii="Times New Roman" w:hAnsi="Times New Roman"/>
          <w:sz w:val="24"/>
          <w:szCs w:val="24"/>
        </w:rPr>
        <w:t xml:space="preserve"> на МПС</w:t>
      </w:r>
    </w:p>
    <w:p w14:paraId="71568293" w14:textId="21BFA9EA" w:rsidR="00E7413F" w:rsidRPr="005E7CE5" w:rsidRDefault="00E7413F" w:rsidP="00E7413F">
      <w:pPr>
        <w:pStyle w:val="a3"/>
        <w:ind w:left="90" w:firstLine="618"/>
        <w:jc w:val="both"/>
        <w:rPr>
          <w:rFonts w:ascii="Times New Roman" w:hAnsi="Times New Roman"/>
          <w:i/>
          <w:iCs/>
          <w:sz w:val="24"/>
          <w:szCs w:val="24"/>
        </w:rPr>
      </w:pPr>
      <w:r w:rsidRPr="005E7CE5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 w:rsidR="0090220B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Pr="005E7CE5">
        <w:rPr>
          <w:rFonts w:ascii="Times New Roman" w:hAnsi="Times New Roman"/>
          <w:sz w:val="24"/>
          <w:szCs w:val="24"/>
        </w:rPr>
        <w:t xml:space="preserve">Декларация за съответствие с </w:t>
      </w:r>
      <w:r w:rsidR="006A6864">
        <w:rPr>
          <w:rFonts w:ascii="Times New Roman" w:hAnsi="Times New Roman"/>
          <w:sz w:val="24"/>
          <w:szCs w:val="24"/>
        </w:rPr>
        <w:t>изисквани</w:t>
      </w:r>
      <w:r w:rsidRPr="005E7CE5">
        <w:rPr>
          <w:rFonts w:ascii="Times New Roman" w:hAnsi="Times New Roman"/>
          <w:sz w:val="24"/>
          <w:szCs w:val="24"/>
        </w:rPr>
        <w:t>ята за допустимост</w:t>
      </w:r>
    </w:p>
    <w:p w14:paraId="41D05B97" w14:textId="1F3266E9" w:rsidR="00E7413F" w:rsidRDefault="00E7413F" w:rsidP="00E7413F">
      <w:pPr>
        <w:pStyle w:val="a3"/>
        <w:spacing w:after="200"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5E7CE5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 w:rsidR="0090220B"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- </w:t>
      </w:r>
      <w:r w:rsidRPr="005E7CE5">
        <w:rPr>
          <w:rFonts w:ascii="Times New Roman" w:hAnsi="Times New Roman"/>
          <w:sz w:val="24"/>
          <w:szCs w:val="24"/>
        </w:rPr>
        <w:t>Декларация по Закона за защита на личните данни</w:t>
      </w:r>
    </w:p>
    <w:p w14:paraId="2FC6F00D" w14:textId="5FCAF838" w:rsidR="0090220B" w:rsidRDefault="0090220B" w:rsidP="0090220B">
      <w:pPr>
        <w:pStyle w:val="a3"/>
        <w:spacing w:after="200" w:line="276" w:lineRule="auto"/>
        <w:ind w:left="708"/>
        <w:textAlignment w:val="baseline"/>
        <w:rPr>
          <w:rFonts w:ascii="Times New Roman" w:hAnsi="Times New Roman"/>
          <w:sz w:val="24"/>
          <w:szCs w:val="24"/>
        </w:rPr>
      </w:pPr>
      <w:r w:rsidRPr="00E7413F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 w:rsidRPr="00357890">
        <w:rPr>
          <w:rFonts w:ascii="Times New Roman" w:hAnsi="Times New Roman"/>
          <w:sz w:val="24"/>
          <w:szCs w:val="24"/>
        </w:rPr>
        <w:t xml:space="preserve"> - Ценово предложение</w:t>
      </w:r>
    </w:p>
    <w:p w14:paraId="2EC1C0E2" w14:textId="77777777" w:rsidR="00CD1E28" w:rsidRPr="00CD1E28" w:rsidRDefault="00CD1E28" w:rsidP="00A92822">
      <w:pPr>
        <w:pStyle w:val="a3"/>
        <w:spacing w:after="200" w:line="276" w:lineRule="auto"/>
        <w:textAlignment w:val="baseline"/>
        <w:rPr>
          <w:rFonts w:ascii="Times New Roman" w:hAnsi="Times New Roman"/>
          <w:sz w:val="32"/>
          <w:szCs w:val="32"/>
        </w:rPr>
      </w:pPr>
    </w:p>
    <w:p w14:paraId="219F3606" w14:textId="77777777" w:rsidR="00E641D9" w:rsidRDefault="00E641D9" w:rsidP="00E641D9">
      <w:pPr>
        <w:pStyle w:val="a3"/>
        <w:rPr>
          <w:rFonts w:ascii="Times New Roman" w:hAnsi="Times New Roman"/>
          <w:sz w:val="40"/>
          <w:szCs w:val="40"/>
        </w:rPr>
      </w:pPr>
    </w:p>
    <w:p w14:paraId="19EA2B60" w14:textId="77777777" w:rsidR="00357890" w:rsidRPr="00E7413F" w:rsidRDefault="00357890" w:rsidP="00E641D9">
      <w:pPr>
        <w:pStyle w:val="a3"/>
        <w:rPr>
          <w:rFonts w:ascii="Times New Roman" w:hAnsi="Times New Roman"/>
          <w:sz w:val="40"/>
          <w:szCs w:val="40"/>
          <w:lang w:val="ru-RU"/>
        </w:rPr>
      </w:pPr>
    </w:p>
    <w:p w14:paraId="2F80B022" w14:textId="22F4DF72" w:rsidR="00E641D9" w:rsidRPr="00B06C7A" w:rsidRDefault="000D5851" w:rsidP="00E641D9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16</w:t>
      </w:r>
      <w:r w:rsidR="006A6864">
        <w:rPr>
          <w:rFonts w:ascii="Times New Roman" w:hAnsi="Times New Roman"/>
          <w:sz w:val="32"/>
          <w:szCs w:val="32"/>
        </w:rPr>
        <w:t>.</w:t>
      </w:r>
      <w:r w:rsidR="00E641D9" w:rsidRPr="00B06C7A">
        <w:rPr>
          <w:rFonts w:ascii="Times New Roman" w:hAnsi="Times New Roman"/>
          <w:sz w:val="32"/>
          <w:szCs w:val="32"/>
        </w:rPr>
        <w:t>0</w:t>
      </w:r>
      <w:r w:rsidR="002E4E74">
        <w:rPr>
          <w:rFonts w:ascii="Times New Roman" w:hAnsi="Times New Roman"/>
          <w:sz w:val="32"/>
          <w:szCs w:val="32"/>
        </w:rPr>
        <w:t>4</w:t>
      </w:r>
      <w:r w:rsidR="00E641D9" w:rsidRPr="00B06C7A">
        <w:rPr>
          <w:rFonts w:ascii="Times New Roman" w:hAnsi="Times New Roman"/>
          <w:sz w:val="32"/>
          <w:szCs w:val="32"/>
        </w:rPr>
        <w:t>.2025 година</w:t>
      </w:r>
    </w:p>
    <w:p w14:paraId="1CB51395" w14:textId="77777777" w:rsidR="0049158B" w:rsidRDefault="0049158B" w:rsidP="0049158B">
      <w:pPr>
        <w:pStyle w:val="a3"/>
        <w:spacing w:before="360" w:after="200" w:line="276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02EF233B" w14:textId="3DA276D1" w:rsidR="00CD1E28" w:rsidRPr="00525436" w:rsidRDefault="00CD1E28" w:rsidP="0049158B">
      <w:pPr>
        <w:pStyle w:val="a3"/>
        <w:spacing w:after="200" w:line="276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D1E28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CD1E28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CD1E28">
        <w:rPr>
          <w:rFonts w:ascii="Times New Roman" w:hAnsi="Times New Roman"/>
          <w:b/>
          <w:bCs/>
          <w:sz w:val="24"/>
          <w:szCs w:val="24"/>
        </w:rPr>
        <w:t>УСЛОВИЯ ЗА ПРОВЕЖДАНЕ НА ТЪРГА</w:t>
      </w:r>
    </w:p>
    <w:p w14:paraId="73DBE3BE" w14:textId="4306CBE1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bCs/>
        </w:rPr>
      </w:pPr>
      <w:r w:rsidRPr="008C693A">
        <w:rPr>
          <w:rFonts w:ascii="Times New Roman" w:hAnsi="Times New Roman" w:cs="Times New Roman"/>
          <w:b/>
          <w:bCs/>
        </w:rPr>
        <w:t>1. Предмет на търга</w:t>
      </w:r>
      <w:r w:rsidR="00301412">
        <w:rPr>
          <w:rFonts w:ascii="Times New Roman" w:hAnsi="Times New Roman" w:cs="Times New Roman"/>
          <w:b/>
          <w:bCs/>
        </w:rPr>
        <w:t xml:space="preserve"> </w:t>
      </w:r>
      <w:bookmarkStart w:id="3" w:name="_Hlk193107171"/>
      <w:r w:rsidR="00301412">
        <w:rPr>
          <w:rFonts w:ascii="Times New Roman" w:hAnsi="Times New Roman" w:cs="Times New Roman"/>
          <w:b/>
          <w:bCs/>
        </w:rPr>
        <w:t>и начална тръжна цена</w:t>
      </w:r>
      <w:bookmarkEnd w:id="3"/>
    </w:p>
    <w:p w14:paraId="55BCED61" w14:textId="47506959" w:rsidR="00CD1E28" w:rsidRPr="008C693A" w:rsidRDefault="005D6F86" w:rsidP="00CD1E28">
      <w:pPr>
        <w:pStyle w:val="BodyText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3098241"/>
      <w:r>
        <w:rPr>
          <w:rFonts w:ascii="Times New Roman" w:hAnsi="Times New Roman" w:cs="Times New Roman"/>
          <w:bCs/>
          <w:sz w:val="24"/>
          <w:szCs w:val="24"/>
        </w:rPr>
        <w:t>Осем</w:t>
      </w:r>
      <w:r w:rsidR="00CD1E28" w:rsidRPr="008C693A">
        <w:rPr>
          <w:rFonts w:ascii="Times New Roman" w:hAnsi="Times New Roman" w:cs="Times New Roman"/>
          <w:bCs/>
          <w:sz w:val="24"/>
          <w:szCs w:val="24"/>
        </w:rPr>
        <w:t xml:space="preserve"> броя МПС, собственост на „</w:t>
      </w:r>
      <w:r w:rsidR="002E4E74">
        <w:rPr>
          <w:rFonts w:ascii="Times New Roman" w:hAnsi="Times New Roman" w:cs="Times New Roman"/>
          <w:bCs/>
          <w:sz w:val="24"/>
          <w:szCs w:val="24"/>
        </w:rPr>
        <w:t>Кинтекс</w:t>
      </w:r>
      <w:r w:rsidR="00CD1E28" w:rsidRPr="008C693A">
        <w:rPr>
          <w:rFonts w:ascii="Times New Roman" w:hAnsi="Times New Roman" w:cs="Times New Roman"/>
          <w:bCs/>
          <w:sz w:val="24"/>
          <w:szCs w:val="24"/>
        </w:rPr>
        <w:t>“ ЕАД</w:t>
      </w:r>
      <w:bookmarkEnd w:id="4"/>
      <w:r w:rsidR="00CD1E28" w:rsidRPr="008C693A">
        <w:rPr>
          <w:rFonts w:ascii="Times New Roman" w:hAnsi="Times New Roman" w:cs="Times New Roman"/>
          <w:sz w:val="24"/>
          <w:szCs w:val="24"/>
        </w:rPr>
        <w:t>, както следва:</w:t>
      </w:r>
    </w:p>
    <w:bookmarkStart w:id="5" w:name="_Hlk193098169"/>
    <w:p w14:paraId="165BA1E8" w14:textId="14233B74" w:rsidR="00302067" w:rsidRPr="00CF1D61" w:rsidRDefault="00302067" w:rsidP="00302067">
      <w:pPr>
        <w:pStyle w:val="ListParagraph"/>
        <w:ind w:left="567" w:hanging="210"/>
        <w:jc w:val="both"/>
        <w:rPr>
          <w:rFonts w:ascii="Times New Roman" w:eastAsia="Calibri" w:hAnsi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27CB" wp14:editId="403FC079">
                <wp:simplePos x="0" y="0"/>
                <wp:positionH relativeFrom="column">
                  <wp:posOffset>37465</wp:posOffset>
                </wp:positionH>
                <wp:positionV relativeFrom="paragraph">
                  <wp:posOffset>54610</wp:posOffset>
                </wp:positionV>
                <wp:extent cx="160020" cy="121920"/>
                <wp:effectExtent l="0" t="0" r="1143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2CBE7" w14:textId="77777777" w:rsidR="00302067" w:rsidRDefault="00302067" w:rsidP="00302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627C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.95pt;margin-top:4.3pt;width:12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" fillcolor="window" strokeweight=".5pt">
                <v:path arrowok="t"/>
                <v:textbox>
                  <w:txbxContent>
                    <w:p w14:paraId="0982CBE7" w14:textId="77777777" w:rsidR="00302067" w:rsidRDefault="00302067" w:rsidP="0030206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lang w:val="en-US"/>
        </w:rPr>
        <w:t xml:space="preserve">   </w:t>
      </w:r>
      <w:r w:rsidRPr="008C693A">
        <w:rPr>
          <w:rFonts w:ascii="Times New Roman" w:hAnsi="Times New Roman"/>
          <w:b/>
          <w:bCs/>
        </w:rPr>
        <w:t xml:space="preserve">Позиция 1 </w:t>
      </w:r>
      <w:r w:rsidRPr="007B781E">
        <w:rPr>
          <w:rFonts w:ascii="Times New Roman" w:hAnsi="Times New Roman"/>
          <w:b/>
          <w:bCs/>
        </w:rPr>
        <w:t xml:space="preserve">- </w:t>
      </w:r>
      <w:r w:rsidRPr="007B781E">
        <w:rPr>
          <w:rFonts w:ascii="Times New Roman" w:eastAsia="Calibri" w:hAnsi="Times New Roman"/>
        </w:rPr>
        <w:t xml:space="preserve">Лек автомобил Марка: </w:t>
      </w:r>
      <w:r w:rsidRPr="00CF1D61">
        <w:rPr>
          <w:rFonts w:ascii="Times New Roman" w:eastAsia="Calibri" w:hAnsi="Times New Roman"/>
          <w:b/>
        </w:rPr>
        <w:t>Форд</w:t>
      </w:r>
      <w:r w:rsidRPr="007B781E">
        <w:rPr>
          <w:rFonts w:ascii="Times New Roman" w:eastAsia="Calibri" w:hAnsi="Times New Roman"/>
        </w:rPr>
        <w:t xml:space="preserve">, Модел: </w:t>
      </w:r>
      <w:r w:rsidRPr="00CF1D61">
        <w:rPr>
          <w:rFonts w:ascii="Times New Roman" w:eastAsia="Calibri" w:hAnsi="Times New Roman"/>
          <w:b/>
        </w:rPr>
        <w:t>Транзит</w:t>
      </w:r>
      <w:r w:rsidRPr="007B781E">
        <w:rPr>
          <w:rFonts w:ascii="Times New Roman" w:eastAsia="Calibri" w:hAnsi="Times New Roman"/>
        </w:rPr>
        <w:t xml:space="preserve">, Рег. номер: С5528МА, Рама номер: WFOFXXGBVEND29530, Двигател: Дизел, Цвят: Червен, Год. на </w:t>
      </w:r>
      <w:r w:rsidR="0083361C">
        <w:rPr>
          <w:rFonts w:ascii="Times New Roman" w:eastAsia="Calibri" w:hAnsi="Times New Roman"/>
          <w:color w:val="auto"/>
        </w:rPr>
        <w:t>производство: 10.12.1992г., находящ се в Складова база на Кинтекс ЕАД гр. Варна – Западна промишлена зона</w:t>
      </w:r>
    </w:p>
    <w:p w14:paraId="520C0C50" w14:textId="265DA602" w:rsidR="00302067" w:rsidRPr="00CF1D61" w:rsidRDefault="00302067" w:rsidP="00302067">
      <w:pPr>
        <w:pStyle w:val="a3"/>
        <w:tabs>
          <w:tab w:val="left" w:pos="720"/>
        </w:tabs>
        <w:ind w:right="23"/>
        <w:jc w:val="both"/>
        <w:rPr>
          <w:rFonts w:ascii="Times New Roman" w:hAnsi="Times New Roman"/>
          <w:sz w:val="24"/>
          <w:szCs w:val="24"/>
          <w:lang w:val="en-US"/>
        </w:rPr>
      </w:pPr>
      <w:r w:rsidRPr="00CF1D61">
        <w:rPr>
          <w:rFonts w:ascii="Times New Roman" w:hAnsi="Times New Roman"/>
          <w:sz w:val="24"/>
          <w:szCs w:val="24"/>
        </w:rPr>
        <w:t xml:space="preserve">Начална тръжна цена – </w:t>
      </w:r>
      <w:r w:rsidRPr="00CF1D61">
        <w:rPr>
          <w:rFonts w:ascii="Times New Roman" w:hAnsi="Times New Roman"/>
          <w:b/>
          <w:bCs/>
          <w:sz w:val="24"/>
          <w:szCs w:val="24"/>
        </w:rPr>
        <w:t>4 </w:t>
      </w:r>
      <w:r w:rsidR="00CF1D61" w:rsidRPr="00CF1D61">
        <w:rPr>
          <w:rFonts w:ascii="Times New Roman" w:hAnsi="Times New Roman"/>
          <w:b/>
          <w:bCs/>
          <w:sz w:val="24"/>
          <w:szCs w:val="24"/>
        </w:rPr>
        <w:t>080,00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лв. без ДДС</w:t>
      </w:r>
      <w:r w:rsidRPr="00CF1D6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45EFF79" w14:textId="174FCFF3" w:rsidR="00302067" w:rsidRPr="00CF1D61" w:rsidRDefault="00302067" w:rsidP="00302067">
      <w:pPr>
        <w:pStyle w:val="a3"/>
        <w:tabs>
          <w:tab w:val="left" w:pos="720"/>
        </w:tabs>
        <w:spacing w:after="120"/>
        <w:ind w:left="540" w:right="23"/>
        <w:jc w:val="both"/>
        <w:rPr>
          <w:rFonts w:ascii="Times New Roman" w:hAnsi="Times New Roman"/>
          <w:sz w:val="24"/>
          <w:szCs w:val="24"/>
        </w:rPr>
      </w:pPr>
      <w:r w:rsidRPr="00CF1D6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192FB" wp14:editId="00D3FE1B">
                <wp:simplePos x="0" y="0"/>
                <wp:positionH relativeFrom="column">
                  <wp:posOffset>38100</wp:posOffset>
                </wp:positionH>
                <wp:positionV relativeFrom="paragraph">
                  <wp:posOffset>45720</wp:posOffset>
                </wp:positionV>
                <wp:extent cx="160020" cy="121920"/>
                <wp:effectExtent l="0" t="0" r="1143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D918D" w14:textId="77777777" w:rsidR="00302067" w:rsidRDefault="00302067" w:rsidP="00302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192FB" id="Text Box 8" o:spid="_x0000_s1027" type="#_x0000_t202" style="position:absolute;left:0;text-align:left;margin-left:3pt;margin-top:3.6pt;width:12.6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" fillcolor="window" strokeweight=".5pt">
                <v:path arrowok="t"/>
                <v:textbox>
                  <w:txbxContent>
                    <w:p w14:paraId="7CBD918D" w14:textId="77777777" w:rsidR="00302067" w:rsidRDefault="00302067" w:rsidP="00302067"/>
                  </w:txbxContent>
                </v:textbox>
              </v:shape>
            </w:pict>
          </mc:Fallback>
        </mc:AlternateConten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Позиция 2 - </w:t>
      </w:r>
      <w:r w:rsidRPr="00CF1D61">
        <w:rPr>
          <w:rFonts w:ascii="Times New Roman" w:hAnsi="Times New Roman"/>
          <w:sz w:val="24"/>
          <w:szCs w:val="24"/>
        </w:rPr>
        <w:t xml:space="preserve">Лек автомобил Марка: </w:t>
      </w:r>
      <w:r w:rsidRPr="00CF1D61">
        <w:rPr>
          <w:rFonts w:ascii="Times New Roman" w:hAnsi="Times New Roman"/>
          <w:b/>
          <w:sz w:val="24"/>
          <w:szCs w:val="24"/>
        </w:rPr>
        <w:t>БМВ</w:t>
      </w:r>
      <w:r w:rsidRPr="00CF1D61">
        <w:rPr>
          <w:rFonts w:ascii="Times New Roman" w:hAnsi="Times New Roman"/>
          <w:sz w:val="24"/>
          <w:szCs w:val="24"/>
        </w:rPr>
        <w:t>, Модел:</w:t>
      </w:r>
      <w:r w:rsidR="00CF1D61" w:rsidRPr="00CF1D61">
        <w:rPr>
          <w:rFonts w:ascii="Times New Roman" w:hAnsi="Times New Roman"/>
          <w:sz w:val="24"/>
          <w:szCs w:val="24"/>
        </w:rPr>
        <w:t xml:space="preserve"> </w:t>
      </w:r>
      <w:r w:rsidRPr="00CF1D61">
        <w:rPr>
          <w:rFonts w:ascii="Times New Roman" w:hAnsi="Times New Roman"/>
          <w:b/>
          <w:sz w:val="24"/>
          <w:szCs w:val="24"/>
        </w:rPr>
        <w:t>730</w:t>
      </w:r>
      <w:r w:rsidRPr="00CF1D61">
        <w:rPr>
          <w:rFonts w:ascii="Times New Roman" w:hAnsi="Times New Roman"/>
          <w:sz w:val="24"/>
          <w:szCs w:val="24"/>
        </w:rPr>
        <w:t>, Рег. номер:СА3335НР, Рама номер: WBAKM21010CY72531, Двигател: Дизел, Цвят: Черен, Го</w:t>
      </w:r>
      <w:r w:rsidR="0083361C">
        <w:rPr>
          <w:rFonts w:ascii="Times New Roman" w:hAnsi="Times New Roman"/>
          <w:sz w:val="24"/>
          <w:szCs w:val="24"/>
        </w:rPr>
        <w:t xml:space="preserve">д. на производство: 11.02.2009г, </w:t>
      </w:r>
      <w:r w:rsidR="0083361C">
        <w:rPr>
          <w:rFonts w:ascii="Times New Roman" w:hAnsi="Times New Roman"/>
          <w:bCs/>
          <w:sz w:val="24"/>
          <w:szCs w:val="24"/>
        </w:rPr>
        <w:t>находящ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се в гр. </w:t>
      </w:r>
      <w:r w:rsidR="0083361C">
        <w:rPr>
          <w:rFonts w:ascii="Times New Roman" w:hAnsi="Times New Roman"/>
          <w:bCs/>
          <w:sz w:val="24"/>
          <w:szCs w:val="24"/>
        </w:rPr>
        <w:t>София, бул. „Джеймс Баучер“ № 66, в сградата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на „</w:t>
      </w:r>
      <w:r w:rsidR="0083361C">
        <w:rPr>
          <w:rFonts w:ascii="Times New Roman" w:hAnsi="Times New Roman"/>
          <w:bCs/>
          <w:sz w:val="24"/>
          <w:szCs w:val="24"/>
        </w:rPr>
        <w:t>Кинтекс</w:t>
      </w:r>
      <w:r w:rsidR="0083361C" w:rsidRPr="008C693A">
        <w:rPr>
          <w:rFonts w:ascii="Times New Roman" w:hAnsi="Times New Roman"/>
          <w:bCs/>
          <w:sz w:val="24"/>
          <w:szCs w:val="24"/>
        </w:rPr>
        <w:t>“ ЕАД</w:t>
      </w:r>
    </w:p>
    <w:p w14:paraId="335F9AB9" w14:textId="6393562B" w:rsidR="00302067" w:rsidRPr="00CF1D61" w:rsidRDefault="00302067" w:rsidP="00302067">
      <w:pPr>
        <w:pStyle w:val="a3"/>
        <w:tabs>
          <w:tab w:val="left" w:pos="720"/>
        </w:tabs>
        <w:ind w:right="23"/>
        <w:jc w:val="both"/>
        <w:rPr>
          <w:rFonts w:ascii="Times New Roman" w:hAnsi="Times New Roman"/>
          <w:sz w:val="24"/>
          <w:szCs w:val="24"/>
          <w:lang w:val="en-US"/>
        </w:rPr>
      </w:pPr>
      <w:r w:rsidRPr="00CF1D61">
        <w:rPr>
          <w:rFonts w:ascii="Times New Roman" w:hAnsi="Times New Roman"/>
          <w:sz w:val="24"/>
          <w:szCs w:val="24"/>
        </w:rPr>
        <w:t xml:space="preserve">Начална тръжна цена – </w:t>
      </w:r>
      <w:r w:rsidR="00CF1D61" w:rsidRPr="00CF1D61">
        <w:rPr>
          <w:rFonts w:ascii="Times New Roman" w:hAnsi="Times New Roman"/>
          <w:b/>
          <w:bCs/>
          <w:sz w:val="24"/>
          <w:szCs w:val="24"/>
        </w:rPr>
        <w:t>24 780,00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лв. без ДДС</w:t>
      </w:r>
      <w:r w:rsidRPr="00CF1D6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B7B95A7" w14:textId="1695E372" w:rsidR="00302067" w:rsidRPr="00CF1D61" w:rsidRDefault="00302067" w:rsidP="00302067">
      <w:pPr>
        <w:pStyle w:val="a3"/>
        <w:tabs>
          <w:tab w:val="left" w:pos="720"/>
        </w:tabs>
        <w:spacing w:after="120"/>
        <w:ind w:left="54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1D6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060F3" wp14:editId="3F513241">
                <wp:simplePos x="0" y="0"/>
                <wp:positionH relativeFrom="column">
                  <wp:posOffset>38100</wp:posOffset>
                </wp:positionH>
                <wp:positionV relativeFrom="paragraph">
                  <wp:posOffset>60325</wp:posOffset>
                </wp:positionV>
                <wp:extent cx="160020" cy="121920"/>
                <wp:effectExtent l="0" t="0" r="1143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C80F8" w14:textId="77777777" w:rsidR="00302067" w:rsidRDefault="00302067" w:rsidP="00302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60F3" id="Text Box 7" o:spid="_x0000_s1028" type="#_x0000_t202" style="position:absolute;left:0;text-align:left;margin-left:3pt;margin-top:4.75pt;width:12.6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" fillcolor="window" strokeweight=".5pt">
                <v:path arrowok="t"/>
                <v:textbox>
                  <w:txbxContent>
                    <w:p w14:paraId="1AFC80F8" w14:textId="77777777" w:rsidR="00302067" w:rsidRDefault="00302067" w:rsidP="00302067"/>
                  </w:txbxContent>
                </v:textbox>
              </v:shape>
            </w:pict>
          </mc:Fallback>
        </mc:AlternateConten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Позиция 3 - </w:t>
      </w:r>
      <w:r w:rsidRPr="00CF1D61">
        <w:rPr>
          <w:rFonts w:ascii="Times New Roman" w:hAnsi="Times New Roman"/>
          <w:sz w:val="24"/>
          <w:szCs w:val="24"/>
        </w:rPr>
        <w:t xml:space="preserve">Лек автомобил Марка: </w:t>
      </w:r>
      <w:r w:rsidRPr="00CF1D61">
        <w:rPr>
          <w:rFonts w:ascii="Times New Roman" w:hAnsi="Times New Roman"/>
          <w:b/>
          <w:sz w:val="24"/>
          <w:szCs w:val="24"/>
        </w:rPr>
        <w:t>Фолксваген</w:t>
      </w:r>
      <w:r w:rsidRPr="00CF1D61">
        <w:rPr>
          <w:rFonts w:ascii="Times New Roman" w:hAnsi="Times New Roman"/>
          <w:sz w:val="24"/>
          <w:szCs w:val="24"/>
        </w:rPr>
        <w:t xml:space="preserve">, Модел: </w:t>
      </w:r>
      <w:r w:rsidRPr="00CF1D61">
        <w:rPr>
          <w:rFonts w:ascii="Times New Roman" w:hAnsi="Times New Roman"/>
          <w:b/>
          <w:sz w:val="24"/>
          <w:szCs w:val="24"/>
        </w:rPr>
        <w:t>Джета</w:t>
      </w:r>
      <w:r w:rsidRPr="00CF1D61">
        <w:rPr>
          <w:rFonts w:ascii="Times New Roman" w:hAnsi="Times New Roman"/>
          <w:sz w:val="24"/>
          <w:szCs w:val="24"/>
        </w:rPr>
        <w:t>, Рег. номер:СА1125РТ, Рама номер: WVWZZZ1KZAM029548, Двигател: Дизел, Цвят: Син, Год. на производство: 01.12.2010г.</w:t>
      </w:r>
      <w:r w:rsidR="0083361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3361C">
        <w:rPr>
          <w:rFonts w:ascii="Times New Roman" w:hAnsi="Times New Roman"/>
          <w:bCs/>
          <w:sz w:val="24"/>
          <w:szCs w:val="24"/>
        </w:rPr>
        <w:t>находящ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се в гр. </w:t>
      </w:r>
      <w:r w:rsidR="0083361C">
        <w:rPr>
          <w:rFonts w:ascii="Times New Roman" w:hAnsi="Times New Roman"/>
          <w:bCs/>
          <w:sz w:val="24"/>
          <w:szCs w:val="24"/>
        </w:rPr>
        <w:t>София, бул. „Джеймс Баучер“ № 66, в сградата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на „</w:t>
      </w:r>
      <w:r w:rsidR="0083361C">
        <w:rPr>
          <w:rFonts w:ascii="Times New Roman" w:hAnsi="Times New Roman"/>
          <w:bCs/>
          <w:sz w:val="24"/>
          <w:szCs w:val="24"/>
        </w:rPr>
        <w:t>Кинтекс</w:t>
      </w:r>
      <w:r w:rsidR="0083361C" w:rsidRPr="008C693A">
        <w:rPr>
          <w:rFonts w:ascii="Times New Roman" w:hAnsi="Times New Roman"/>
          <w:bCs/>
          <w:sz w:val="24"/>
          <w:szCs w:val="24"/>
        </w:rPr>
        <w:t>“ ЕАД</w:t>
      </w:r>
    </w:p>
    <w:p w14:paraId="53FA29F1" w14:textId="7F9730DD" w:rsidR="00302067" w:rsidRPr="00CF1D61" w:rsidRDefault="00302067" w:rsidP="00302067">
      <w:pPr>
        <w:pStyle w:val="a3"/>
        <w:tabs>
          <w:tab w:val="left" w:pos="720"/>
        </w:tabs>
        <w:ind w:right="23"/>
        <w:jc w:val="both"/>
        <w:rPr>
          <w:rFonts w:ascii="Times New Roman" w:hAnsi="Times New Roman"/>
          <w:sz w:val="24"/>
          <w:szCs w:val="24"/>
          <w:lang w:val="en-US"/>
        </w:rPr>
      </w:pPr>
      <w:r w:rsidRPr="00CF1D61">
        <w:rPr>
          <w:rFonts w:ascii="Times New Roman" w:hAnsi="Times New Roman"/>
          <w:sz w:val="24"/>
          <w:szCs w:val="24"/>
        </w:rPr>
        <w:t xml:space="preserve">Начална тръжна цена – </w:t>
      </w:r>
      <w:r w:rsidR="00CF1D61" w:rsidRPr="00CF1D61">
        <w:rPr>
          <w:rFonts w:ascii="Times New Roman" w:hAnsi="Times New Roman"/>
          <w:b/>
          <w:bCs/>
          <w:sz w:val="24"/>
          <w:szCs w:val="24"/>
        </w:rPr>
        <w:t>10 960,00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лв. без ДДС</w:t>
      </w:r>
      <w:r w:rsidRPr="00CF1D6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0F433B19" w14:textId="4B3A5C39" w:rsidR="0083361C" w:rsidRPr="00CF1D61" w:rsidRDefault="00302067" w:rsidP="0083361C">
      <w:pPr>
        <w:pStyle w:val="a3"/>
        <w:tabs>
          <w:tab w:val="left" w:pos="720"/>
        </w:tabs>
        <w:spacing w:after="120"/>
        <w:ind w:left="540" w:right="23"/>
        <w:jc w:val="both"/>
        <w:rPr>
          <w:rFonts w:ascii="Times New Roman" w:hAnsi="Times New Roman"/>
          <w:sz w:val="24"/>
          <w:szCs w:val="24"/>
        </w:rPr>
      </w:pPr>
      <w:r w:rsidRPr="00CF1D6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44C35" wp14:editId="50AFD2ED">
                <wp:simplePos x="0" y="0"/>
                <wp:positionH relativeFrom="column">
                  <wp:posOffset>38100</wp:posOffset>
                </wp:positionH>
                <wp:positionV relativeFrom="paragraph">
                  <wp:posOffset>45720</wp:posOffset>
                </wp:positionV>
                <wp:extent cx="160020" cy="121920"/>
                <wp:effectExtent l="0" t="0" r="1143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40FF0" w14:textId="77777777" w:rsidR="00302067" w:rsidRDefault="00302067" w:rsidP="00302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4C35" id="Text Box 6" o:spid="_x0000_s1029" type="#_x0000_t202" style="position:absolute;left:0;text-align:left;margin-left:3pt;margin-top:3.6pt;width:12.6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" fillcolor="window" strokeweight=".5pt">
                <v:path arrowok="t"/>
                <v:textbox>
                  <w:txbxContent>
                    <w:p w14:paraId="7ED40FF0" w14:textId="77777777" w:rsidR="00302067" w:rsidRDefault="00302067" w:rsidP="00302067"/>
                  </w:txbxContent>
                </v:textbox>
              </v:shape>
            </w:pict>
          </mc:Fallback>
        </mc:AlternateConten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Позиция 4 </w:t>
      </w:r>
      <w:r w:rsidRPr="00CF1D61">
        <w:rPr>
          <w:rFonts w:ascii="Times New Roman" w:hAnsi="Times New Roman"/>
          <w:sz w:val="24"/>
          <w:szCs w:val="24"/>
        </w:rPr>
        <w:t>-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1D61">
        <w:rPr>
          <w:rFonts w:ascii="Times New Roman" w:hAnsi="Times New Roman"/>
          <w:sz w:val="24"/>
          <w:szCs w:val="24"/>
        </w:rPr>
        <w:t xml:space="preserve">Лек автомобил Марка: </w:t>
      </w:r>
      <w:r w:rsidRPr="00CF1D61">
        <w:rPr>
          <w:rFonts w:ascii="Times New Roman" w:hAnsi="Times New Roman"/>
          <w:b/>
          <w:sz w:val="24"/>
          <w:szCs w:val="24"/>
        </w:rPr>
        <w:t>Тойота</w:t>
      </w:r>
      <w:r w:rsidRPr="00CF1D61">
        <w:rPr>
          <w:rFonts w:ascii="Times New Roman" w:hAnsi="Times New Roman"/>
          <w:sz w:val="24"/>
          <w:szCs w:val="24"/>
        </w:rPr>
        <w:t xml:space="preserve">, Модел: </w:t>
      </w:r>
      <w:r w:rsidRPr="00CF1D61">
        <w:rPr>
          <w:rFonts w:ascii="Times New Roman" w:hAnsi="Times New Roman"/>
          <w:b/>
          <w:sz w:val="24"/>
          <w:szCs w:val="24"/>
        </w:rPr>
        <w:t>Ланд Круйзер 120</w:t>
      </w:r>
      <w:r w:rsidRPr="00CF1D61">
        <w:rPr>
          <w:rFonts w:ascii="Times New Roman" w:hAnsi="Times New Roman"/>
          <w:sz w:val="24"/>
          <w:szCs w:val="24"/>
        </w:rPr>
        <w:t>, Рег. номер: С5995МС, Рама номер: JTEBZ29J700037497, Двигател: Дизел, Цвят: Бордо, Год. на производство: 12.03.2004г.</w:t>
      </w:r>
      <w:r w:rsidR="0083361C">
        <w:rPr>
          <w:rFonts w:ascii="Times New Roman" w:hAnsi="Times New Roman"/>
          <w:sz w:val="24"/>
          <w:szCs w:val="24"/>
        </w:rPr>
        <w:t xml:space="preserve">, </w:t>
      </w:r>
      <w:r w:rsidR="0083361C">
        <w:rPr>
          <w:rFonts w:ascii="Times New Roman" w:hAnsi="Times New Roman"/>
          <w:bCs/>
          <w:sz w:val="24"/>
          <w:szCs w:val="24"/>
        </w:rPr>
        <w:t>находящ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се в гр. </w:t>
      </w:r>
      <w:r w:rsidR="0083361C">
        <w:rPr>
          <w:rFonts w:ascii="Times New Roman" w:hAnsi="Times New Roman"/>
          <w:bCs/>
          <w:sz w:val="24"/>
          <w:szCs w:val="24"/>
        </w:rPr>
        <w:t>София, бул. „Джеймс Баучер“ № 66, в сградата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на „</w:t>
      </w:r>
      <w:r w:rsidR="0083361C">
        <w:rPr>
          <w:rFonts w:ascii="Times New Roman" w:hAnsi="Times New Roman"/>
          <w:bCs/>
          <w:sz w:val="24"/>
          <w:szCs w:val="24"/>
        </w:rPr>
        <w:t>Кинтекс</w:t>
      </w:r>
      <w:r w:rsidR="0083361C" w:rsidRPr="008C693A">
        <w:rPr>
          <w:rFonts w:ascii="Times New Roman" w:hAnsi="Times New Roman"/>
          <w:bCs/>
          <w:sz w:val="24"/>
          <w:szCs w:val="24"/>
        </w:rPr>
        <w:t>“ ЕАД</w:t>
      </w:r>
    </w:p>
    <w:p w14:paraId="5C566653" w14:textId="6C26496F" w:rsidR="00302067" w:rsidRPr="00CF1D61" w:rsidRDefault="00302067" w:rsidP="00302067">
      <w:pPr>
        <w:pStyle w:val="a3"/>
        <w:tabs>
          <w:tab w:val="left" w:pos="720"/>
        </w:tabs>
        <w:ind w:right="23"/>
        <w:jc w:val="both"/>
        <w:rPr>
          <w:rFonts w:ascii="Times New Roman" w:hAnsi="Times New Roman"/>
          <w:sz w:val="24"/>
          <w:szCs w:val="24"/>
          <w:lang w:val="en-US"/>
        </w:rPr>
      </w:pPr>
      <w:r w:rsidRPr="00CF1D61">
        <w:rPr>
          <w:rFonts w:ascii="Times New Roman" w:hAnsi="Times New Roman"/>
          <w:sz w:val="24"/>
          <w:szCs w:val="24"/>
        </w:rPr>
        <w:t xml:space="preserve">Начална тръжна цена – </w:t>
      </w:r>
      <w:r w:rsidR="00CF1D61" w:rsidRPr="00CF1D61">
        <w:rPr>
          <w:rFonts w:ascii="Times New Roman" w:hAnsi="Times New Roman"/>
          <w:b/>
          <w:bCs/>
          <w:sz w:val="24"/>
          <w:szCs w:val="24"/>
        </w:rPr>
        <w:t>23 440,00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лв. без ДДС</w:t>
      </w:r>
      <w:r w:rsidRPr="00CF1D6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56C66062" w14:textId="69917BA0" w:rsidR="00302067" w:rsidRPr="00CF1D61" w:rsidRDefault="00302067" w:rsidP="00302067">
      <w:pPr>
        <w:pStyle w:val="a3"/>
        <w:numPr>
          <w:ilvl w:val="0"/>
          <w:numId w:val="23"/>
        </w:numPr>
        <w:spacing w:after="120"/>
        <w:ind w:right="23"/>
        <w:jc w:val="both"/>
        <w:rPr>
          <w:rFonts w:ascii="Times New Roman" w:hAnsi="Times New Roman"/>
          <w:sz w:val="24"/>
          <w:szCs w:val="24"/>
        </w:rPr>
      </w:pPr>
      <w:r w:rsidRPr="00CF1D61">
        <w:rPr>
          <w:rFonts w:ascii="Times New Roman" w:hAnsi="Times New Roman"/>
          <w:b/>
          <w:sz w:val="24"/>
          <w:szCs w:val="24"/>
        </w:rPr>
        <w:t xml:space="preserve">Позиция </w:t>
      </w:r>
      <w:r w:rsidRPr="00CF1D61">
        <w:rPr>
          <w:rFonts w:ascii="Times New Roman" w:hAnsi="Times New Roman"/>
          <w:b/>
          <w:sz w:val="24"/>
          <w:szCs w:val="24"/>
          <w:lang w:val="en-US"/>
        </w:rPr>
        <w:t>5</w:t>
      </w:r>
      <w:r w:rsidRPr="00CF1D61">
        <w:rPr>
          <w:rFonts w:ascii="Times New Roman" w:hAnsi="Times New Roman"/>
          <w:sz w:val="24"/>
          <w:szCs w:val="24"/>
        </w:rPr>
        <w:t xml:space="preserve"> - Лек автомобил Марка: </w:t>
      </w:r>
      <w:r w:rsidRPr="00CF1D61">
        <w:rPr>
          <w:rFonts w:ascii="Times New Roman" w:hAnsi="Times New Roman"/>
          <w:b/>
          <w:sz w:val="24"/>
          <w:szCs w:val="24"/>
        </w:rPr>
        <w:t>Шкода</w:t>
      </w:r>
      <w:r w:rsidRPr="00CF1D61">
        <w:rPr>
          <w:rFonts w:ascii="Times New Roman" w:hAnsi="Times New Roman"/>
          <w:sz w:val="24"/>
          <w:szCs w:val="24"/>
        </w:rPr>
        <w:t xml:space="preserve">, Модел: </w:t>
      </w:r>
      <w:r w:rsidRPr="00CF1D61">
        <w:rPr>
          <w:rFonts w:ascii="Times New Roman" w:hAnsi="Times New Roman"/>
          <w:b/>
          <w:sz w:val="24"/>
          <w:szCs w:val="24"/>
        </w:rPr>
        <w:t>Фабия</w:t>
      </w:r>
      <w:r w:rsidRPr="00CF1D61">
        <w:rPr>
          <w:rFonts w:ascii="Times New Roman" w:hAnsi="Times New Roman"/>
          <w:sz w:val="24"/>
          <w:szCs w:val="24"/>
        </w:rPr>
        <w:t>, Рег. номер: СВ5012АТ, Рама номер:TMB1JBNJ0GZ069142, Двигател: Дизел, Цвят: Сив, Год. на производство: 16.10.2015г.</w:t>
      </w:r>
      <w:r w:rsidR="0083361C">
        <w:rPr>
          <w:rFonts w:ascii="Times New Roman" w:hAnsi="Times New Roman"/>
          <w:sz w:val="24"/>
          <w:szCs w:val="24"/>
        </w:rPr>
        <w:t xml:space="preserve">, </w:t>
      </w:r>
      <w:r w:rsidR="0083361C">
        <w:rPr>
          <w:rFonts w:ascii="Times New Roman" w:hAnsi="Times New Roman"/>
          <w:bCs/>
          <w:sz w:val="24"/>
          <w:szCs w:val="24"/>
        </w:rPr>
        <w:t>находящ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се в гр. </w:t>
      </w:r>
      <w:r w:rsidR="0083361C">
        <w:rPr>
          <w:rFonts w:ascii="Times New Roman" w:hAnsi="Times New Roman"/>
          <w:bCs/>
          <w:sz w:val="24"/>
          <w:szCs w:val="24"/>
        </w:rPr>
        <w:t>София, бул. „Джеймс Баучер“ № 66, в сградата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на „</w:t>
      </w:r>
      <w:r w:rsidR="0083361C">
        <w:rPr>
          <w:rFonts w:ascii="Times New Roman" w:hAnsi="Times New Roman"/>
          <w:bCs/>
          <w:sz w:val="24"/>
          <w:szCs w:val="24"/>
        </w:rPr>
        <w:t>Кинтекс</w:t>
      </w:r>
      <w:r w:rsidR="0083361C" w:rsidRPr="008C693A">
        <w:rPr>
          <w:rFonts w:ascii="Times New Roman" w:hAnsi="Times New Roman"/>
          <w:bCs/>
          <w:sz w:val="24"/>
          <w:szCs w:val="24"/>
        </w:rPr>
        <w:t>“ ЕАД</w:t>
      </w:r>
    </w:p>
    <w:p w14:paraId="79A07895" w14:textId="7FB45A0F" w:rsidR="00302067" w:rsidRPr="00CF1D61" w:rsidRDefault="00302067" w:rsidP="00302067">
      <w:pPr>
        <w:pStyle w:val="a3"/>
        <w:ind w:right="23"/>
        <w:jc w:val="both"/>
        <w:rPr>
          <w:rFonts w:ascii="Times New Roman" w:hAnsi="Times New Roman"/>
          <w:sz w:val="24"/>
          <w:szCs w:val="24"/>
          <w:lang w:val="en-US"/>
        </w:rPr>
      </w:pPr>
      <w:r w:rsidRPr="00CF1D61">
        <w:rPr>
          <w:rFonts w:ascii="Times New Roman" w:hAnsi="Times New Roman"/>
          <w:sz w:val="24"/>
          <w:szCs w:val="24"/>
        </w:rPr>
        <w:t xml:space="preserve">Начална тръжна цена – </w:t>
      </w:r>
      <w:r w:rsidR="00CF1D61" w:rsidRPr="00CF1D61">
        <w:rPr>
          <w:rFonts w:ascii="Times New Roman" w:hAnsi="Times New Roman"/>
          <w:b/>
          <w:bCs/>
          <w:sz w:val="24"/>
          <w:szCs w:val="24"/>
        </w:rPr>
        <w:t>15 220,00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лв. без ДДС</w:t>
      </w:r>
      <w:r w:rsidRPr="00CF1D6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36C7CDA" w14:textId="0048DFC2" w:rsidR="00302067" w:rsidRPr="00CF1D61" w:rsidRDefault="00302067" w:rsidP="00302067">
      <w:pPr>
        <w:pStyle w:val="a3"/>
        <w:numPr>
          <w:ilvl w:val="0"/>
          <w:numId w:val="24"/>
        </w:numPr>
        <w:spacing w:after="120"/>
        <w:ind w:right="23"/>
        <w:jc w:val="both"/>
        <w:rPr>
          <w:rFonts w:ascii="Times New Roman" w:hAnsi="Times New Roman"/>
          <w:sz w:val="24"/>
          <w:szCs w:val="24"/>
        </w:rPr>
      </w:pPr>
      <w:r w:rsidRPr="00CF1D61">
        <w:rPr>
          <w:rFonts w:ascii="Times New Roman" w:hAnsi="Times New Roman"/>
          <w:b/>
          <w:sz w:val="24"/>
          <w:szCs w:val="24"/>
        </w:rPr>
        <w:t xml:space="preserve">Позиция </w:t>
      </w:r>
      <w:r w:rsidRPr="00CF1D61">
        <w:rPr>
          <w:rFonts w:ascii="Times New Roman" w:hAnsi="Times New Roman"/>
          <w:b/>
          <w:sz w:val="24"/>
          <w:szCs w:val="24"/>
          <w:lang w:val="en-US"/>
        </w:rPr>
        <w:t xml:space="preserve">6 </w:t>
      </w:r>
      <w:r w:rsidRPr="00CF1D61">
        <w:rPr>
          <w:rFonts w:ascii="Times New Roman" w:hAnsi="Times New Roman"/>
          <w:sz w:val="24"/>
          <w:szCs w:val="24"/>
        </w:rPr>
        <w:t>-</w:t>
      </w:r>
      <w:r w:rsidRPr="00CF1D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D61">
        <w:rPr>
          <w:rFonts w:ascii="Times New Roman" w:hAnsi="Times New Roman"/>
          <w:sz w:val="24"/>
          <w:szCs w:val="24"/>
        </w:rPr>
        <w:t xml:space="preserve">Лек автомобил Марка: </w:t>
      </w:r>
      <w:r w:rsidRPr="00CF1D61">
        <w:rPr>
          <w:rFonts w:ascii="Times New Roman" w:hAnsi="Times New Roman"/>
          <w:b/>
          <w:sz w:val="24"/>
          <w:szCs w:val="24"/>
        </w:rPr>
        <w:t>Шкода</w:t>
      </w:r>
      <w:r w:rsidRPr="00CF1D61">
        <w:rPr>
          <w:rFonts w:ascii="Times New Roman" w:hAnsi="Times New Roman"/>
          <w:sz w:val="24"/>
          <w:szCs w:val="24"/>
        </w:rPr>
        <w:t xml:space="preserve">, Модел: </w:t>
      </w:r>
      <w:r w:rsidRPr="00CF1D61">
        <w:rPr>
          <w:rFonts w:ascii="Times New Roman" w:hAnsi="Times New Roman"/>
          <w:b/>
          <w:sz w:val="24"/>
          <w:szCs w:val="24"/>
        </w:rPr>
        <w:t>Октавия</w:t>
      </w:r>
      <w:r w:rsidRPr="00CF1D61">
        <w:rPr>
          <w:rFonts w:ascii="Times New Roman" w:hAnsi="Times New Roman"/>
          <w:sz w:val="24"/>
          <w:szCs w:val="24"/>
        </w:rPr>
        <w:t>, Рег. номер: СА5425АХ, Рама номер: TMBLK9NE2G0093761, Двигател: Дизел, Цвят: Сив, Год. на производство: 12.11.2015г.</w:t>
      </w:r>
      <w:r w:rsidR="0083361C">
        <w:rPr>
          <w:rFonts w:ascii="Times New Roman" w:hAnsi="Times New Roman"/>
          <w:sz w:val="24"/>
          <w:szCs w:val="24"/>
        </w:rPr>
        <w:t xml:space="preserve">, </w:t>
      </w:r>
      <w:r w:rsidR="0083361C">
        <w:rPr>
          <w:rFonts w:ascii="Times New Roman" w:hAnsi="Times New Roman"/>
          <w:bCs/>
          <w:sz w:val="24"/>
          <w:szCs w:val="24"/>
        </w:rPr>
        <w:t>находящ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се в гр. </w:t>
      </w:r>
      <w:r w:rsidR="0083361C">
        <w:rPr>
          <w:rFonts w:ascii="Times New Roman" w:hAnsi="Times New Roman"/>
          <w:bCs/>
          <w:sz w:val="24"/>
          <w:szCs w:val="24"/>
        </w:rPr>
        <w:t>София, бул. „Джеймс Баучер“ № 66, в сградата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на „</w:t>
      </w:r>
      <w:r w:rsidR="0083361C">
        <w:rPr>
          <w:rFonts w:ascii="Times New Roman" w:hAnsi="Times New Roman"/>
          <w:bCs/>
          <w:sz w:val="24"/>
          <w:szCs w:val="24"/>
        </w:rPr>
        <w:t>Кинтекс</w:t>
      </w:r>
      <w:r w:rsidR="0083361C" w:rsidRPr="008C693A">
        <w:rPr>
          <w:rFonts w:ascii="Times New Roman" w:hAnsi="Times New Roman"/>
          <w:bCs/>
          <w:sz w:val="24"/>
          <w:szCs w:val="24"/>
        </w:rPr>
        <w:t>“ ЕАД</w:t>
      </w:r>
    </w:p>
    <w:p w14:paraId="574FAC39" w14:textId="451BF9B9" w:rsidR="00302067" w:rsidRPr="00CF1D61" w:rsidRDefault="00302067" w:rsidP="00302067">
      <w:pPr>
        <w:pStyle w:val="a3"/>
        <w:tabs>
          <w:tab w:val="left" w:pos="720"/>
        </w:tabs>
        <w:ind w:right="23"/>
        <w:jc w:val="both"/>
        <w:rPr>
          <w:rFonts w:ascii="Times New Roman" w:hAnsi="Times New Roman"/>
          <w:sz w:val="24"/>
          <w:szCs w:val="24"/>
          <w:lang w:val="en-US"/>
        </w:rPr>
      </w:pPr>
      <w:r w:rsidRPr="00CF1D61">
        <w:rPr>
          <w:rFonts w:ascii="Times New Roman" w:hAnsi="Times New Roman"/>
          <w:sz w:val="24"/>
          <w:szCs w:val="24"/>
        </w:rPr>
        <w:t xml:space="preserve">Начална тръжна цена – </w:t>
      </w:r>
      <w:r w:rsidR="00CF1D61" w:rsidRPr="00CF1D61">
        <w:rPr>
          <w:rFonts w:ascii="Times New Roman" w:hAnsi="Times New Roman"/>
          <w:b/>
          <w:bCs/>
          <w:sz w:val="24"/>
          <w:szCs w:val="24"/>
        </w:rPr>
        <w:t>26 430,00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лв. без ДДС</w:t>
      </w:r>
      <w:r w:rsidRPr="00CF1D6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3FE643A" w14:textId="1367AAF7" w:rsidR="00302067" w:rsidRPr="00CF1D61" w:rsidRDefault="00302067" w:rsidP="00302067">
      <w:pPr>
        <w:pStyle w:val="a3"/>
        <w:numPr>
          <w:ilvl w:val="0"/>
          <w:numId w:val="25"/>
        </w:numPr>
        <w:spacing w:after="120"/>
        <w:ind w:right="23"/>
        <w:jc w:val="both"/>
        <w:rPr>
          <w:rFonts w:ascii="Times New Roman" w:hAnsi="Times New Roman"/>
          <w:sz w:val="24"/>
          <w:szCs w:val="24"/>
        </w:rPr>
      </w:pPr>
      <w:r w:rsidRPr="00CF1D61">
        <w:rPr>
          <w:rFonts w:ascii="Times New Roman" w:hAnsi="Times New Roman"/>
          <w:b/>
          <w:sz w:val="24"/>
          <w:szCs w:val="24"/>
        </w:rPr>
        <w:t xml:space="preserve">Позиция </w:t>
      </w:r>
      <w:r w:rsidRPr="00CF1D61">
        <w:rPr>
          <w:rFonts w:ascii="Times New Roman" w:hAnsi="Times New Roman"/>
          <w:b/>
          <w:sz w:val="24"/>
          <w:szCs w:val="24"/>
          <w:lang w:val="en-US"/>
        </w:rPr>
        <w:t xml:space="preserve">7 </w:t>
      </w:r>
      <w:r w:rsidRPr="00CF1D61">
        <w:rPr>
          <w:rFonts w:ascii="Times New Roman" w:hAnsi="Times New Roman"/>
          <w:sz w:val="24"/>
          <w:szCs w:val="24"/>
        </w:rPr>
        <w:t>-</w:t>
      </w:r>
      <w:r w:rsidRPr="00CF1D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D61">
        <w:rPr>
          <w:rFonts w:ascii="Times New Roman" w:hAnsi="Times New Roman"/>
          <w:sz w:val="24"/>
          <w:szCs w:val="24"/>
        </w:rPr>
        <w:t xml:space="preserve">Лек автомобил Марка: </w:t>
      </w:r>
      <w:r w:rsidRPr="00CF1D61">
        <w:rPr>
          <w:rFonts w:ascii="Times New Roman" w:hAnsi="Times New Roman"/>
          <w:b/>
          <w:sz w:val="24"/>
          <w:szCs w:val="24"/>
        </w:rPr>
        <w:t>Шкода</w:t>
      </w:r>
      <w:r w:rsidRPr="00CF1D61">
        <w:rPr>
          <w:rFonts w:ascii="Times New Roman" w:hAnsi="Times New Roman"/>
          <w:sz w:val="24"/>
          <w:szCs w:val="24"/>
        </w:rPr>
        <w:t xml:space="preserve">, Модел: </w:t>
      </w:r>
      <w:r w:rsidRPr="00CF1D61">
        <w:rPr>
          <w:rFonts w:ascii="Times New Roman" w:hAnsi="Times New Roman"/>
          <w:b/>
          <w:sz w:val="24"/>
          <w:szCs w:val="24"/>
        </w:rPr>
        <w:t>Фабия</w:t>
      </w:r>
      <w:r w:rsidRPr="00CF1D61">
        <w:rPr>
          <w:rFonts w:ascii="Times New Roman" w:hAnsi="Times New Roman"/>
          <w:sz w:val="24"/>
          <w:szCs w:val="24"/>
        </w:rPr>
        <w:t>, Рег. номер: СВ4979ВХ, Рама номер: TMB1JBNJ2HZ073778, Двигател: Дизел, Цвят: Сив, Год. на производство: 06.12.2016г.</w:t>
      </w:r>
      <w:r w:rsidR="0083361C">
        <w:rPr>
          <w:rFonts w:ascii="Times New Roman" w:hAnsi="Times New Roman"/>
          <w:sz w:val="24"/>
          <w:szCs w:val="24"/>
        </w:rPr>
        <w:t xml:space="preserve">, </w:t>
      </w:r>
      <w:r w:rsidR="0083361C">
        <w:rPr>
          <w:rFonts w:ascii="Times New Roman" w:hAnsi="Times New Roman"/>
          <w:bCs/>
          <w:sz w:val="24"/>
          <w:szCs w:val="24"/>
        </w:rPr>
        <w:t>находящ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се в гр. </w:t>
      </w:r>
      <w:r w:rsidR="0083361C">
        <w:rPr>
          <w:rFonts w:ascii="Times New Roman" w:hAnsi="Times New Roman"/>
          <w:bCs/>
          <w:sz w:val="24"/>
          <w:szCs w:val="24"/>
        </w:rPr>
        <w:t>София, бул. „Джеймс Баучер“ № 66, в сградата</w:t>
      </w:r>
      <w:r w:rsidR="0083361C" w:rsidRPr="008C693A">
        <w:rPr>
          <w:rFonts w:ascii="Times New Roman" w:hAnsi="Times New Roman"/>
          <w:bCs/>
          <w:sz w:val="24"/>
          <w:szCs w:val="24"/>
        </w:rPr>
        <w:t xml:space="preserve"> на „</w:t>
      </w:r>
      <w:r w:rsidR="0083361C">
        <w:rPr>
          <w:rFonts w:ascii="Times New Roman" w:hAnsi="Times New Roman"/>
          <w:bCs/>
          <w:sz w:val="24"/>
          <w:szCs w:val="24"/>
        </w:rPr>
        <w:t>Кинтекс</w:t>
      </w:r>
      <w:r w:rsidR="0083361C" w:rsidRPr="008C693A">
        <w:rPr>
          <w:rFonts w:ascii="Times New Roman" w:hAnsi="Times New Roman"/>
          <w:bCs/>
          <w:sz w:val="24"/>
          <w:szCs w:val="24"/>
        </w:rPr>
        <w:t>“ ЕАД</w:t>
      </w:r>
    </w:p>
    <w:p w14:paraId="1064347A" w14:textId="2CF9C219" w:rsidR="00302067" w:rsidRPr="00CF1D61" w:rsidRDefault="00302067" w:rsidP="00302067">
      <w:pPr>
        <w:pStyle w:val="a3"/>
        <w:tabs>
          <w:tab w:val="left" w:pos="720"/>
        </w:tabs>
        <w:ind w:right="23"/>
        <w:jc w:val="both"/>
        <w:rPr>
          <w:rFonts w:ascii="Times New Roman" w:hAnsi="Times New Roman"/>
          <w:sz w:val="24"/>
          <w:szCs w:val="24"/>
          <w:lang w:val="en-US"/>
        </w:rPr>
      </w:pPr>
      <w:r w:rsidRPr="00CF1D61">
        <w:rPr>
          <w:rFonts w:ascii="Times New Roman" w:hAnsi="Times New Roman"/>
          <w:sz w:val="24"/>
          <w:szCs w:val="24"/>
        </w:rPr>
        <w:t xml:space="preserve">Начална тръжна цена – </w:t>
      </w:r>
      <w:r w:rsidR="00CF1D61" w:rsidRPr="00CF1D61">
        <w:rPr>
          <w:rFonts w:ascii="Times New Roman" w:hAnsi="Times New Roman"/>
          <w:b/>
          <w:bCs/>
          <w:sz w:val="24"/>
          <w:szCs w:val="24"/>
        </w:rPr>
        <w:t>16 830,00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лв. без ДДС</w:t>
      </w:r>
      <w:r w:rsidRPr="00CF1D6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1157E548" w14:textId="3B4BD6E9" w:rsidR="00302067" w:rsidRPr="00CF1D61" w:rsidRDefault="00302067" w:rsidP="00302067">
      <w:pPr>
        <w:pStyle w:val="a3"/>
        <w:tabs>
          <w:tab w:val="left" w:pos="720"/>
        </w:tabs>
        <w:spacing w:after="120"/>
        <w:ind w:left="540" w:right="23" w:hanging="540"/>
        <w:jc w:val="both"/>
        <w:rPr>
          <w:rFonts w:ascii="Times New Roman" w:hAnsi="Times New Roman"/>
          <w:sz w:val="24"/>
          <w:szCs w:val="24"/>
        </w:rPr>
      </w:pPr>
      <w:r w:rsidRPr="00CF1D61">
        <w:rPr>
          <w:rFonts w:ascii="Times New Roman" w:hAnsi="Times New Roman"/>
          <w:b/>
          <w:noProof/>
          <w:sz w:val="24"/>
          <w:szCs w:val="24"/>
          <w:lang w:eastAsia="bg-BG"/>
        </w:rPr>
        <w:lastRenderedPageBreak/>
        <w:drawing>
          <wp:inline distT="0" distB="0" distL="0" distR="0" wp14:anchorId="02AE53C1" wp14:editId="0547798B">
            <wp:extent cx="190500" cy="14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1D6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Pr="00CF1D61">
        <w:rPr>
          <w:rFonts w:ascii="Times New Roman" w:hAnsi="Times New Roman"/>
          <w:b/>
          <w:sz w:val="24"/>
          <w:szCs w:val="24"/>
        </w:rPr>
        <w:t xml:space="preserve">Позиция </w:t>
      </w:r>
      <w:r w:rsidRPr="00CF1D61">
        <w:rPr>
          <w:rFonts w:ascii="Times New Roman" w:hAnsi="Times New Roman"/>
          <w:b/>
          <w:sz w:val="24"/>
          <w:szCs w:val="24"/>
          <w:lang w:val="en-US"/>
        </w:rPr>
        <w:t xml:space="preserve">8 </w:t>
      </w:r>
      <w:r w:rsidRPr="00CF1D61">
        <w:rPr>
          <w:rFonts w:ascii="Times New Roman" w:hAnsi="Times New Roman"/>
          <w:sz w:val="24"/>
          <w:szCs w:val="24"/>
        </w:rPr>
        <w:t>-</w:t>
      </w:r>
      <w:r w:rsidRPr="00CF1D6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D61">
        <w:rPr>
          <w:rFonts w:ascii="Times New Roman" w:hAnsi="Times New Roman"/>
          <w:b/>
          <w:sz w:val="24"/>
          <w:szCs w:val="24"/>
        </w:rPr>
        <w:t>Трактор</w:t>
      </w:r>
      <w:r w:rsidRPr="00CF1D61">
        <w:rPr>
          <w:rFonts w:ascii="Times New Roman" w:hAnsi="Times New Roman"/>
          <w:sz w:val="24"/>
          <w:szCs w:val="24"/>
        </w:rPr>
        <w:t xml:space="preserve">, Модел: </w:t>
      </w:r>
      <w:r w:rsidRPr="00CF1D61">
        <w:rPr>
          <w:rFonts w:ascii="Times New Roman" w:hAnsi="Times New Roman"/>
          <w:b/>
          <w:sz w:val="24"/>
          <w:szCs w:val="24"/>
        </w:rPr>
        <w:t>ТК80</w:t>
      </w:r>
      <w:r w:rsidRPr="00CF1D61">
        <w:rPr>
          <w:rFonts w:ascii="Times New Roman" w:hAnsi="Times New Roman"/>
          <w:sz w:val="24"/>
          <w:szCs w:val="24"/>
        </w:rPr>
        <w:t>, Рег. номер: С463ЕН, Рама номер: 1123106, Двигател: Дизел, Цвят: Зелен/Бял, Год. на производство: 18.11.1986г.</w:t>
      </w:r>
      <w:r w:rsidR="0083361C">
        <w:rPr>
          <w:rFonts w:ascii="Times New Roman" w:hAnsi="Times New Roman"/>
          <w:sz w:val="24"/>
          <w:szCs w:val="24"/>
        </w:rPr>
        <w:t>, находящ се в база на Кинтекс ЕАД, с. Синеморец.</w:t>
      </w:r>
    </w:p>
    <w:p w14:paraId="235D2471" w14:textId="5512C7D5" w:rsidR="00CD1E28" w:rsidRPr="00CF1D61" w:rsidRDefault="00CD1E28" w:rsidP="00CD1E28">
      <w:pPr>
        <w:pStyle w:val="a3"/>
        <w:tabs>
          <w:tab w:val="left" w:pos="720"/>
        </w:tabs>
        <w:ind w:right="23"/>
        <w:jc w:val="both"/>
        <w:rPr>
          <w:rFonts w:ascii="Times New Roman" w:hAnsi="Times New Roman"/>
          <w:sz w:val="24"/>
          <w:szCs w:val="24"/>
          <w:lang w:val="en-US"/>
        </w:rPr>
      </w:pPr>
      <w:r w:rsidRPr="00CF1D61">
        <w:rPr>
          <w:rFonts w:ascii="Times New Roman" w:hAnsi="Times New Roman"/>
          <w:sz w:val="24"/>
          <w:szCs w:val="24"/>
        </w:rPr>
        <w:t xml:space="preserve">Начална тръжна цена – </w:t>
      </w:r>
      <w:r w:rsidRPr="00CF1D61">
        <w:rPr>
          <w:rFonts w:ascii="Times New Roman" w:hAnsi="Times New Roman"/>
          <w:b/>
          <w:bCs/>
          <w:sz w:val="24"/>
          <w:szCs w:val="24"/>
        </w:rPr>
        <w:t>4 </w:t>
      </w:r>
      <w:r w:rsidR="00CF1D61" w:rsidRPr="00CF1D61">
        <w:rPr>
          <w:rFonts w:ascii="Times New Roman" w:hAnsi="Times New Roman"/>
          <w:b/>
          <w:bCs/>
          <w:sz w:val="24"/>
          <w:szCs w:val="24"/>
        </w:rPr>
        <w:t>750,00</w:t>
      </w:r>
      <w:r w:rsidRPr="00CF1D61">
        <w:rPr>
          <w:rFonts w:ascii="Times New Roman" w:hAnsi="Times New Roman"/>
          <w:b/>
          <w:bCs/>
          <w:sz w:val="24"/>
          <w:szCs w:val="24"/>
        </w:rPr>
        <w:t xml:space="preserve"> лв. без ДДС</w:t>
      </w:r>
      <w:r w:rsidR="006D1B84" w:rsidRPr="00CF1D61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bookmarkEnd w:id="5"/>
    <w:p w14:paraId="67BC9CE0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snapToGrid w:val="0"/>
        </w:rPr>
      </w:pPr>
      <w:r w:rsidRPr="008C693A">
        <w:rPr>
          <w:rFonts w:ascii="Times New Roman" w:hAnsi="Times New Roman" w:cs="Times New Roman"/>
          <w:b/>
          <w:snapToGrid w:val="0"/>
        </w:rPr>
        <w:t xml:space="preserve">2. Стъпка на наддаване </w:t>
      </w:r>
    </w:p>
    <w:p w14:paraId="49DB36AF" w14:textId="279A38CC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8C693A">
        <w:rPr>
          <w:rFonts w:ascii="Times New Roman" w:hAnsi="Times New Roman" w:cs="Times New Roman"/>
          <w:bCs/>
          <w:snapToGrid w:val="0"/>
        </w:rPr>
        <w:t xml:space="preserve">Стъпката на наддаване е в размер 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на </w:t>
      </w:r>
      <w:r w:rsidR="005414B9" w:rsidRPr="005414B9">
        <w:rPr>
          <w:rFonts w:ascii="Times New Roman" w:hAnsi="Times New Roman" w:cs="Times New Roman"/>
          <w:bCs/>
          <w:snapToGrid w:val="0"/>
          <w:color w:val="auto"/>
        </w:rPr>
        <w:t>1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 % (</w:t>
      </w:r>
      <w:r w:rsidR="005414B9" w:rsidRPr="005414B9">
        <w:rPr>
          <w:rFonts w:ascii="Times New Roman" w:hAnsi="Times New Roman" w:cs="Times New Roman"/>
          <w:bCs/>
          <w:snapToGrid w:val="0"/>
          <w:color w:val="auto"/>
        </w:rPr>
        <w:t>един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 </w:t>
      </w:r>
      <w:r w:rsidRPr="008C693A">
        <w:rPr>
          <w:rFonts w:ascii="Times New Roman" w:hAnsi="Times New Roman" w:cs="Times New Roman"/>
          <w:bCs/>
          <w:snapToGrid w:val="0"/>
        </w:rPr>
        <w:t>на сто) от началната тръжна цена за всяка от позициите.</w:t>
      </w:r>
    </w:p>
    <w:p w14:paraId="79CDB455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snapToGrid w:val="0"/>
        </w:rPr>
      </w:pPr>
      <w:r w:rsidRPr="008C693A">
        <w:rPr>
          <w:rFonts w:ascii="Times New Roman" w:hAnsi="Times New Roman" w:cs="Times New Roman"/>
          <w:b/>
          <w:snapToGrid w:val="0"/>
        </w:rPr>
        <w:t>3. Вид на търга</w:t>
      </w:r>
    </w:p>
    <w:p w14:paraId="638C1C22" w14:textId="77777777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  <w:snapToGrid w:val="0"/>
        </w:rPr>
      </w:pPr>
      <w:r w:rsidRPr="008C693A">
        <w:rPr>
          <w:rFonts w:ascii="Times New Roman" w:hAnsi="Times New Roman" w:cs="Times New Roman"/>
          <w:snapToGrid w:val="0"/>
        </w:rPr>
        <w:t xml:space="preserve">Търг с </w:t>
      </w:r>
      <w:r w:rsidRPr="00C8051B">
        <w:rPr>
          <w:rFonts w:ascii="Times New Roman" w:hAnsi="Times New Roman" w:cs="Times New Roman"/>
          <w:bCs/>
          <w:snapToGrid w:val="0"/>
        </w:rPr>
        <w:t>тайно</w:t>
      </w:r>
      <w:r w:rsidRPr="008C693A">
        <w:rPr>
          <w:rFonts w:ascii="Times New Roman" w:hAnsi="Times New Roman" w:cs="Times New Roman"/>
          <w:snapToGrid w:val="0"/>
        </w:rPr>
        <w:t xml:space="preserve"> </w:t>
      </w:r>
      <w:r w:rsidRPr="008C693A">
        <w:rPr>
          <w:rFonts w:ascii="Times New Roman" w:hAnsi="Times New Roman" w:cs="Times New Roman"/>
          <w:bCs/>
          <w:snapToGrid w:val="0"/>
        </w:rPr>
        <w:t>наддаване</w:t>
      </w:r>
      <w:r w:rsidRPr="008C693A">
        <w:rPr>
          <w:rFonts w:ascii="Times New Roman" w:hAnsi="Times New Roman" w:cs="Times New Roman"/>
          <w:snapToGrid w:val="0"/>
        </w:rPr>
        <w:t xml:space="preserve"> при закрито заседание на комисията.</w:t>
      </w:r>
    </w:p>
    <w:p w14:paraId="11203CEA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bCs/>
          <w:snapToGrid w:val="0"/>
        </w:rPr>
      </w:pPr>
      <w:r w:rsidRPr="008C693A">
        <w:rPr>
          <w:rFonts w:ascii="Times New Roman" w:hAnsi="Times New Roman" w:cs="Times New Roman"/>
          <w:b/>
          <w:bCs/>
          <w:snapToGrid w:val="0"/>
        </w:rPr>
        <w:t xml:space="preserve">4. Начин </w:t>
      </w:r>
      <w:r w:rsidRPr="00525436">
        <w:rPr>
          <w:rFonts w:ascii="Times New Roman" w:hAnsi="Times New Roman" w:cs="Times New Roman"/>
          <w:b/>
          <w:snapToGrid w:val="0"/>
        </w:rPr>
        <w:t>на</w:t>
      </w:r>
      <w:r w:rsidRPr="008C693A">
        <w:rPr>
          <w:rFonts w:ascii="Times New Roman" w:hAnsi="Times New Roman" w:cs="Times New Roman"/>
          <w:b/>
          <w:bCs/>
          <w:snapToGrid w:val="0"/>
        </w:rPr>
        <w:t xml:space="preserve"> плащане</w:t>
      </w:r>
    </w:p>
    <w:p w14:paraId="1CCD9A74" w14:textId="55A0CFB5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  <w:snapToGrid w:val="0"/>
        </w:rPr>
      </w:pPr>
      <w:r w:rsidRPr="00C8051B">
        <w:rPr>
          <w:rFonts w:ascii="Times New Roman" w:hAnsi="Times New Roman" w:cs="Times New Roman"/>
          <w:bCs/>
          <w:snapToGrid w:val="0"/>
        </w:rPr>
        <w:t>Цената</w:t>
      </w:r>
      <w:r w:rsidRPr="008C693A">
        <w:rPr>
          <w:rFonts w:ascii="Times New Roman" w:hAnsi="Times New Roman" w:cs="Times New Roman"/>
          <w:snapToGrid w:val="0"/>
        </w:rPr>
        <w:t xml:space="preserve"> на МПС</w:t>
      </w:r>
      <w:r w:rsidR="00301412">
        <w:rPr>
          <w:rFonts w:ascii="Times New Roman" w:hAnsi="Times New Roman" w:cs="Times New Roman"/>
          <w:snapToGrid w:val="0"/>
        </w:rPr>
        <w:t>,</w:t>
      </w:r>
      <w:r w:rsidR="00301412" w:rsidRPr="00301412">
        <w:rPr>
          <w:rFonts w:ascii="Times New Roman" w:hAnsi="Times New Roman" w:cs="Times New Roman"/>
          <w:snapToGrid w:val="0"/>
        </w:rPr>
        <w:t xml:space="preserve"> </w:t>
      </w:r>
      <w:r w:rsidR="00301412">
        <w:rPr>
          <w:rFonts w:ascii="Times New Roman" w:hAnsi="Times New Roman" w:cs="Times New Roman"/>
          <w:snapToGrid w:val="0"/>
        </w:rPr>
        <w:t>с начислен ДДС,</w:t>
      </w:r>
      <w:r w:rsidRPr="008C693A">
        <w:rPr>
          <w:rFonts w:ascii="Times New Roman" w:hAnsi="Times New Roman" w:cs="Times New Roman"/>
          <w:snapToGrid w:val="0"/>
        </w:rPr>
        <w:t xml:space="preserve"> се заплаща от спечелилите търга за съответната позиция участници по банков път, при определените в Тръжната документация условия. </w:t>
      </w:r>
    </w:p>
    <w:p w14:paraId="16AB0585" w14:textId="77777777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  <w:snapToGrid w:val="0"/>
        </w:rPr>
      </w:pPr>
      <w:r w:rsidRPr="008C693A">
        <w:rPr>
          <w:rFonts w:ascii="Times New Roman" w:hAnsi="Times New Roman" w:cs="Times New Roman"/>
          <w:snapToGrid w:val="0"/>
        </w:rPr>
        <w:t>Всички разходи по прехвърляне на собствеността на моторните превозни средства са за сметка на купувача.</w:t>
      </w:r>
    </w:p>
    <w:p w14:paraId="39FF8DB1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snapToGrid w:val="0"/>
        </w:rPr>
      </w:pPr>
      <w:r w:rsidRPr="008C693A">
        <w:rPr>
          <w:rFonts w:ascii="Times New Roman" w:hAnsi="Times New Roman" w:cs="Times New Roman"/>
          <w:b/>
          <w:snapToGrid w:val="0"/>
        </w:rPr>
        <w:t>5. Дата, място и час на провеждане на търга</w:t>
      </w:r>
    </w:p>
    <w:p w14:paraId="1BEB98FE" w14:textId="7B2AAF79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8C693A">
        <w:rPr>
          <w:rFonts w:ascii="Times New Roman" w:hAnsi="Times New Roman" w:cs="Times New Roman"/>
          <w:bCs/>
          <w:snapToGrid w:val="0"/>
        </w:rPr>
        <w:t xml:space="preserve">Търгът с тайно наддаване ще се проведе </w:t>
      </w:r>
      <w:r w:rsidRPr="000D5851">
        <w:rPr>
          <w:rFonts w:ascii="Times New Roman" w:hAnsi="Times New Roman" w:cs="Times New Roman"/>
          <w:bCs/>
          <w:snapToGrid w:val="0"/>
          <w:color w:val="auto"/>
        </w:rPr>
        <w:t xml:space="preserve">на </w:t>
      </w:r>
      <w:r w:rsidR="00346F92" w:rsidRPr="000D5851">
        <w:rPr>
          <w:rFonts w:ascii="Times New Roman" w:hAnsi="Times New Roman" w:cs="Times New Roman"/>
          <w:color w:val="auto"/>
        </w:rPr>
        <w:t>09.</w:t>
      </w:r>
      <w:r w:rsidR="002E4E74" w:rsidRPr="000D5851">
        <w:rPr>
          <w:rFonts w:ascii="Times New Roman" w:hAnsi="Times New Roman" w:cs="Times New Roman"/>
          <w:color w:val="auto"/>
        </w:rPr>
        <w:t>05</w:t>
      </w:r>
      <w:r w:rsidR="00CF29C0" w:rsidRPr="000D5851">
        <w:rPr>
          <w:rFonts w:ascii="Times New Roman" w:hAnsi="Times New Roman" w:cs="Times New Roman"/>
          <w:color w:val="auto"/>
          <w:lang w:val="en-US"/>
        </w:rPr>
        <w:t>.</w:t>
      </w:r>
      <w:r w:rsidRPr="000D5851">
        <w:rPr>
          <w:rFonts w:ascii="Times New Roman" w:hAnsi="Times New Roman" w:cs="Times New Roman"/>
          <w:color w:val="auto"/>
        </w:rPr>
        <w:t>2025</w:t>
      </w:r>
      <w:r w:rsidR="00CF29C0" w:rsidRPr="000D5851">
        <w:rPr>
          <w:rFonts w:ascii="Times New Roman" w:hAnsi="Times New Roman" w:cs="Times New Roman"/>
          <w:color w:val="auto"/>
        </w:rPr>
        <w:t>г.</w:t>
      </w:r>
      <w:r w:rsidRPr="000D5851">
        <w:rPr>
          <w:rFonts w:ascii="Times New Roman" w:hAnsi="Times New Roman" w:cs="Times New Roman"/>
          <w:color w:val="auto"/>
        </w:rPr>
        <w:t xml:space="preserve"> от </w:t>
      </w:r>
      <w:r w:rsidRPr="008C693A">
        <w:rPr>
          <w:rFonts w:ascii="Times New Roman" w:hAnsi="Times New Roman" w:cs="Times New Roman"/>
        </w:rPr>
        <w:t>11</w:t>
      </w:r>
      <w:r>
        <w:rPr>
          <w:rFonts w:ascii="Times New Roman" w:hAnsi="Times New Roman"/>
        </w:rPr>
        <w:t>:</w:t>
      </w:r>
      <w:r w:rsidRPr="008C693A">
        <w:rPr>
          <w:rFonts w:ascii="Times New Roman" w:hAnsi="Times New Roman" w:cs="Times New Roman"/>
        </w:rPr>
        <w:t xml:space="preserve">00 часа в </w:t>
      </w:r>
      <w:r w:rsidR="00CF1D61">
        <w:rPr>
          <w:rFonts w:ascii="Times New Roman" w:hAnsi="Times New Roman" w:cs="Times New Roman"/>
        </w:rPr>
        <w:t>сградата</w:t>
      </w:r>
      <w:r w:rsidRPr="008C693A">
        <w:rPr>
          <w:rFonts w:ascii="Times New Roman" w:hAnsi="Times New Roman" w:cs="Times New Roman"/>
        </w:rPr>
        <w:t xml:space="preserve"> на „</w:t>
      </w:r>
      <w:r w:rsidR="002E4E74">
        <w:rPr>
          <w:rFonts w:ascii="Times New Roman" w:hAnsi="Times New Roman" w:cs="Times New Roman"/>
        </w:rPr>
        <w:t>Кинтекс</w:t>
      </w:r>
      <w:r w:rsidRPr="008C693A">
        <w:rPr>
          <w:rFonts w:ascii="Times New Roman" w:hAnsi="Times New Roman" w:cs="Times New Roman"/>
        </w:rPr>
        <w:t>“ ЕАД на адрес: гр. София, бул. „Джеймс Баучер“ № 66,</w:t>
      </w:r>
      <w:r w:rsidRPr="008C693A">
        <w:rPr>
          <w:rFonts w:ascii="Times New Roman" w:hAnsi="Times New Roman" w:cs="Times New Roman"/>
          <w:bCs/>
          <w:snapToGrid w:val="0"/>
        </w:rPr>
        <w:t xml:space="preserve"> при закрито заседание от комисия, определена със заповед на </w:t>
      </w:r>
      <w:r w:rsidR="00525436">
        <w:rPr>
          <w:rFonts w:ascii="Times New Roman" w:hAnsi="Times New Roman" w:cs="Times New Roman"/>
          <w:bCs/>
          <w:snapToGrid w:val="0"/>
        </w:rPr>
        <w:t>И</w:t>
      </w:r>
      <w:r w:rsidRPr="008C693A">
        <w:rPr>
          <w:rFonts w:ascii="Times New Roman" w:hAnsi="Times New Roman" w:cs="Times New Roman"/>
          <w:bCs/>
          <w:snapToGrid w:val="0"/>
        </w:rPr>
        <w:t>зпълнителния директор.</w:t>
      </w:r>
    </w:p>
    <w:p w14:paraId="38590C02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snapToGrid w:val="0"/>
        </w:rPr>
      </w:pPr>
      <w:r w:rsidRPr="008C693A">
        <w:rPr>
          <w:rFonts w:ascii="Times New Roman" w:hAnsi="Times New Roman" w:cs="Times New Roman"/>
          <w:b/>
          <w:snapToGrid w:val="0"/>
        </w:rPr>
        <w:t>6. Тръжна документация</w:t>
      </w:r>
    </w:p>
    <w:p w14:paraId="4B2E8A5C" w14:textId="5F319E6D" w:rsidR="00CD1E28" w:rsidRPr="00C210CF" w:rsidRDefault="00CD1E28" w:rsidP="00CD1E28">
      <w:pPr>
        <w:spacing w:after="120" w:line="276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C8051B">
        <w:rPr>
          <w:rFonts w:ascii="Times New Roman" w:hAnsi="Times New Roman" w:cs="Times New Roman"/>
          <w:bCs/>
          <w:snapToGrid w:val="0"/>
        </w:rPr>
        <w:t>Тръжната</w:t>
      </w:r>
      <w:r w:rsidRPr="008C693A">
        <w:rPr>
          <w:rFonts w:ascii="Times New Roman" w:hAnsi="Times New Roman" w:cs="Times New Roman"/>
        </w:rPr>
        <w:t xml:space="preserve"> документация е достъпна на официалната интернет страница на „</w:t>
      </w:r>
      <w:r w:rsidR="002E4E74">
        <w:rPr>
          <w:rFonts w:ascii="Times New Roman" w:hAnsi="Times New Roman" w:cs="Times New Roman"/>
        </w:rPr>
        <w:t>Кинтекс</w:t>
      </w:r>
      <w:r w:rsidRPr="008C693A">
        <w:rPr>
          <w:rFonts w:ascii="Times New Roman" w:hAnsi="Times New Roman" w:cs="Times New Roman"/>
        </w:rPr>
        <w:t xml:space="preserve">“ ЕАД: </w:t>
      </w:r>
      <w:bookmarkStart w:id="6" w:name="_Hlk192772592"/>
      <w:r w:rsidR="002E4E74">
        <w:rPr>
          <w:rFonts w:ascii="Times New Roman" w:hAnsi="Times New Roman" w:cs="Times New Roman"/>
        </w:rPr>
        <w:fldChar w:fldCharType="begin"/>
      </w:r>
      <w:r w:rsidR="002E4E74">
        <w:rPr>
          <w:rFonts w:ascii="Times New Roman" w:hAnsi="Times New Roman" w:cs="Times New Roman"/>
        </w:rPr>
        <w:instrText>HYPERLINK "http://</w:instrText>
      </w:r>
      <w:r w:rsidR="002E4E74" w:rsidRPr="002E4E74">
        <w:rPr>
          <w:rFonts w:ascii="Times New Roman" w:hAnsi="Times New Roman" w:cs="Times New Roman"/>
        </w:rPr>
        <w:instrText>www.</w:instrText>
      </w:r>
      <w:r w:rsidR="002E4E74" w:rsidRPr="002E4E74">
        <w:rPr>
          <w:rFonts w:ascii="Times New Roman" w:hAnsi="Times New Roman" w:cs="Times New Roman"/>
          <w:lang w:val="en-US"/>
        </w:rPr>
        <w:instrText>kintex</w:instrText>
      </w:r>
      <w:r w:rsidR="002E4E74" w:rsidRPr="002E4E74">
        <w:rPr>
          <w:rFonts w:ascii="Times New Roman" w:hAnsi="Times New Roman" w:cs="Times New Roman"/>
        </w:rPr>
        <w:instrText>.bg</w:instrText>
      </w:r>
      <w:r w:rsidR="002E4E74">
        <w:rPr>
          <w:rFonts w:ascii="Times New Roman" w:hAnsi="Times New Roman" w:cs="Times New Roman"/>
        </w:rPr>
        <w:instrText>"</w:instrText>
      </w:r>
      <w:r w:rsidR="002E4E74">
        <w:rPr>
          <w:rFonts w:ascii="Times New Roman" w:hAnsi="Times New Roman" w:cs="Times New Roman"/>
        </w:rPr>
        <w:fldChar w:fldCharType="separate"/>
      </w:r>
      <w:r w:rsidR="002E4E74" w:rsidRPr="00560254">
        <w:rPr>
          <w:rStyle w:val="Hyperlink"/>
          <w:rFonts w:ascii="Times New Roman" w:hAnsi="Times New Roman" w:cs="Times New Roman"/>
        </w:rPr>
        <w:t>www.</w:t>
      </w:r>
      <w:r w:rsidR="002E4E74" w:rsidRPr="00560254">
        <w:rPr>
          <w:rStyle w:val="Hyperlink"/>
          <w:rFonts w:ascii="Times New Roman" w:hAnsi="Times New Roman" w:cs="Times New Roman"/>
          <w:lang w:val="en-US"/>
        </w:rPr>
        <w:t>kintex</w:t>
      </w:r>
      <w:r w:rsidR="002E4E74" w:rsidRPr="00560254">
        <w:rPr>
          <w:rStyle w:val="Hyperlink"/>
          <w:rFonts w:ascii="Times New Roman" w:hAnsi="Times New Roman" w:cs="Times New Roman"/>
        </w:rPr>
        <w:t>.bg</w:t>
      </w:r>
      <w:bookmarkEnd w:id="6"/>
      <w:r w:rsidR="002E4E74">
        <w:rPr>
          <w:rFonts w:ascii="Times New Roman" w:hAnsi="Times New Roman" w:cs="Times New Roman"/>
        </w:rPr>
        <w:fldChar w:fldCharType="end"/>
      </w:r>
      <w:r w:rsidRPr="008C693A">
        <w:rPr>
          <w:rFonts w:ascii="Times New Roman" w:hAnsi="Times New Roman" w:cs="Times New Roman"/>
        </w:rPr>
        <w:t xml:space="preserve">, </w:t>
      </w:r>
      <w:r w:rsidRPr="00C210CF">
        <w:rPr>
          <w:rFonts w:ascii="Times New Roman" w:hAnsi="Times New Roman" w:cs="Times New Roman"/>
          <w:color w:val="auto"/>
        </w:rPr>
        <w:t>секция „</w:t>
      </w:r>
      <w:r w:rsidR="00C210CF">
        <w:rPr>
          <w:rFonts w:ascii="Times New Roman" w:hAnsi="Times New Roman" w:cs="Times New Roman"/>
          <w:color w:val="auto"/>
          <w:lang w:val="en-US"/>
        </w:rPr>
        <w:t>News and events</w:t>
      </w:r>
      <w:r w:rsidRPr="00C210CF">
        <w:rPr>
          <w:rFonts w:ascii="Times New Roman" w:hAnsi="Times New Roman" w:cs="Times New Roman"/>
          <w:color w:val="auto"/>
        </w:rPr>
        <w:t>“</w:t>
      </w:r>
      <w:r w:rsidR="000D5851">
        <w:rPr>
          <w:rFonts w:ascii="Times New Roman" w:hAnsi="Times New Roman" w:cs="Times New Roman"/>
          <w:color w:val="auto"/>
        </w:rPr>
        <w:t>, както и в деловодството на Дружеството</w:t>
      </w:r>
      <w:r w:rsidRPr="00C210CF">
        <w:rPr>
          <w:rFonts w:ascii="Times New Roman" w:hAnsi="Times New Roman" w:cs="Times New Roman"/>
          <w:color w:val="auto"/>
        </w:rPr>
        <w:t>.</w:t>
      </w:r>
    </w:p>
    <w:p w14:paraId="537EB8E6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snapToGrid w:val="0"/>
        </w:rPr>
      </w:pPr>
      <w:r w:rsidRPr="008C693A">
        <w:rPr>
          <w:rFonts w:ascii="Times New Roman" w:hAnsi="Times New Roman" w:cs="Times New Roman"/>
          <w:b/>
          <w:snapToGrid w:val="0"/>
        </w:rPr>
        <w:t>7. Депозит за участие</w:t>
      </w:r>
    </w:p>
    <w:p w14:paraId="3F88225A" w14:textId="28FF8590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8C693A">
        <w:rPr>
          <w:rFonts w:ascii="Times New Roman" w:hAnsi="Times New Roman" w:cs="Times New Roman"/>
          <w:bCs/>
          <w:snapToGrid w:val="0"/>
        </w:rPr>
        <w:t xml:space="preserve">Депозитът за участие в търга е под формата на парична вноска в размер 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на </w:t>
      </w:r>
      <w:r w:rsidR="002E4E74" w:rsidRPr="005414B9">
        <w:rPr>
          <w:rFonts w:ascii="Times New Roman" w:hAnsi="Times New Roman" w:cs="Times New Roman"/>
          <w:bCs/>
          <w:snapToGrid w:val="0"/>
          <w:color w:val="auto"/>
          <w:lang w:val="en-US"/>
        </w:rPr>
        <w:t>1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0 % </w:t>
      </w:r>
      <w:r w:rsidRPr="005414B9">
        <w:rPr>
          <w:rFonts w:ascii="Times New Roman" w:hAnsi="Times New Roman" w:cs="Times New Roman"/>
          <w:bCs/>
          <w:snapToGrid w:val="0"/>
          <w:color w:val="auto"/>
          <w:lang w:val="ru-RU"/>
        </w:rPr>
        <w:t>(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десет </w:t>
      </w:r>
      <w:r w:rsidRPr="008C693A">
        <w:rPr>
          <w:rFonts w:ascii="Times New Roman" w:hAnsi="Times New Roman" w:cs="Times New Roman"/>
          <w:bCs/>
          <w:snapToGrid w:val="0"/>
        </w:rPr>
        <w:t>на сто</w:t>
      </w:r>
      <w:r w:rsidRPr="008C693A">
        <w:rPr>
          <w:rFonts w:ascii="Times New Roman" w:hAnsi="Times New Roman" w:cs="Times New Roman"/>
          <w:bCs/>
          <w:snapToGrid w:val="0"/>
          <w:lang w:val="ru-RU"/>
        </w:rPr>
        <w:t xml:space="preserve">) </w:t>
      </w:r>
      <w:r w:rsidRPr="008C693A">
        <w:rPr>
          <w:rFonts w:ascii="Times New Roman" w:hAnsi="Times New Roman" w:cs="Times New Roman"/>
          <w:bCs/>
          <w:snapToGrid w:val="0"/>
        </w:rPr>
        <w:t xml:space="preserve">от началната тръжна цена </w:t>
      </w:r>
      <w:r w:rsidR="00301412">
        <w:rPr>
          <w:rFonts w:ascii="Times New Roman" w:hAnsi="Times New Roman" w:cs="Times New Roman"/>
          <w:bCs/>
          <w:snapToGrid w:val="0"/>
        </w:rPr>
        <w:t xml:space="preserve">без ДДС </w:t>
      </w:r>
      <w:r w:rsidRPr="008C693A">
        <w:rPr>
          <w:rFonts w:ascii="Times New Roman" w:hAnsi="Times New Roman" w:cs="Times New Roman"/>
          <w:bCs/>
          <w:snapToGrid w:val="0"/>
        </w:rPr>
        <w:t>за всяка от позициите.</w:t>
      </w:r>
    </w:p>
    <w:p w14:paraId="649AA585" w14:textId="70D3CCAD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C8051B">
        <w:rPr>
          <w:rFonts w:ascii="Times New Roman" w:hAnsi="Times New Roman"/>
          <w:bCs/>
          <w:snapToGrid w:val="0"/>
        </w:rPr>
        <w:t>Кандидатите</w:t>
      </w:r>
      <w:r w:rsidRPr="002C2997">
        <w:rPr>
          <w:rFonts w:ascii="Times New Roman" w:hAnsi="Times New Roman"/>
        </w:rPr>
        <w:t xml:space="preserve"> внасят депозит за участие в тъга по банков път, по банкова сметка </w:t>
      </w:r>
      <w:r w:rsidRPr="008C693A">
        <w:rPr>
          <w:rFonts w:ascii="Times New Roman" w:hAnsi="Times New Roman" w:cs="Times New Roman"/>
          <w:bCs/>
          <w:snapToGrid w:val="0"/>
        </w:rPr>
        <w:t>на „</w:t>
      </w:r>
      <w:r w:rsidR="002E4E74">
        <w:rPr>
          <w:rFonts w:ascii="Times New Roman" w:hAnsi="Times New Roman" w:cs="Times New Roman"/>
          <w:bCs/>
          <w:snapToGrid w:val="0"/>
        </w:rPr>
        <w:t>Кинтекс</w:t>
      </w:r>
      <w:r w:rsidRPr="008C693A">
        <w:rPr>
          <w:rFonts w:ascii="Times New Roman" w:hAnsi="Times New Roman" w:cs="Times New Roman"/>
          <w:bCs/>
          <w:snapToGrid w:val="0"/>
        </w:rPr>
        <w:t>“ ЕАД</w:t>
      </w:r>
      <w:r w:rsidRPr="002C2997">
        <w:rPr>
          <w:rFonts w:ascii="Times New Roman" w:hAnsi="Times New Roman"/>
        </w:rPr>
        <w:t xml:space="preserve"> </w:t>
      </w:r>
      <w:r w:rsidR="00CF1D61">
        <w:rPr>
          <w:rFonts w:ascii="Times New Roman" w:hAnsi="Times New Roman"/>
        </w:rPr>
        <w:t>в</w:t>
      </w:r>
      <w:r w:rsidRPr="002C2997">
        <w:rPr>
          <w:rFonts w:ascii="Times New Roman" w:hAnsi="Times New Roman"/>
        </w:rPr>
        <w:t xml:space="preserve"> </w:t>
      </w:r>
      <w:r w:rsidR="00C210CF" w:rsidRPr="00C210CF">
        <w:rPr>
          <w:rFonts w:ascii="Times New Roman" w:hAnsi="Times New Roman"/>
        </w:rPr>
        <w:t>„Юробанк България “ АД с IBAN: BG08BPBI79421025537001,</w:t>
      </w:r>
      <w:r w:rsidR="00C210CF">
        <w:rPr>
          <w:rFonts w:ascii="Times New Roman" w:hAnsi="Times New Roman"/>
          <w:lang w:val="en-US"/>
        </w:rPr>
        <w:t xml:space="preserve"> </w:t>
      </w:r>
      <w:r w:rsidRPr="002C2997">
        <w:rPr>
          <w:rFonts w:ascii="Times New Roman" w:hAnsi="Times New Roman"/>
        </w:rPr>
        <w:t xml:space="preserve">BIC: </w:t>
      </w:r>
      <w:r w:rsidR="00C210CF">
        <w:rPr>
          <w:rFonts w:ascii="Times New Roman" w:hAnsi="Times New Roman"/>
          <w:lang w:val="en-US"/>
        </w:rPr>
        <w:t>BPBIBGSF</w:t>
      </w:r>
      <w:r w:rsidR="002E4E74">
        <w:rPr>
          <w:rFonts w:ascii="Times New Roman" w:hAnsi="Times New Roman"/>
        </w:rPr>
        <w:t xml:space="preserve"> </w:t>
      </w:r>
      <w:r w:rsidRPr="002C2997">
        <w:rPr>
          <w:rFonts w:ascii="Times New Roman" w:hAnsi="Times New Roman"/>
        </w:rPr>
        <w:t>, с основание за плащане: „</w:t>
      </w:r>
      <w:r w:rsidRPr="009E46F1">
        <w:rPr>
          <w:rFonts w:ascii="Times New Roman" w:hAnsi="Times New Roman"/>
          <w:i/>
          <w:iCs/>
        </w:rPr>
        <w:t>Депозит за участие в търг за покупко-продажба на МПС по Позиция .... (посочва поредния номер на позицията)</w:t>
      </w:r>
      <w:r w:rsidRPr="002C2997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, </w:t>
      </w:r>
      <w:r w:rsidRPr="008C693A">
        <w:rPr>
          <w:rFonts w:ascii="Times New Roman" w:hAnsi="Times New Roman" w:cs="Times New Roman"/>
          <w:bCs/>
          <w:snapToGrid w:val="0"/>
        </w:rPr>
        <w:t>в срок до 16:00 ч. на деня, предхождащ датата на провеждане на търга.</w:t>
      </w:r>
    </w:p>
    <w:p w14:paraId="1BCCBC74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snapToGrid w:val="0"/>
        </w:rPr>
      </w:pPr>
      <w:r w:rsidRPr="008C693A">
        <w:rPr>
          <w:rFonts w:ascii="Times New Roman" w:hAnsi="Times New Roman" w:cs="Times New Roman"/>
          <w:b/>
          <w:snapToGrid w:val="0"/>
        </w:rPr>
        <w:t>8. Условия за оглед на МПС, обект на търга</w:t>
      </w:r>
    </w:p>
    <w:p w14:paraId="18667F84" w14:textId="1118E7E7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C693A">
        <w:rPr>
          <w:rFonts w:ascii="Times New Roman" w:hAnsi="Times New Roman" w:cs="Times New Roman"/>
        </w:rPr>
        <w:t xml:space="preserve">Оглед </w:t>
      </w:r>
      <w:r w:rsidRPr="00C8051B">
        <w:rPr>
          <w:rFonts w:ascii="Times New Roman" w:hAnsi="Times New Roman" w:cs="Times New Roman"/>
          <w:bCs/>
          <w:snapToGrid w:val="0"/>
        </w:rPr>
        <w:t>на</w:t>
      </w:r>
      <w:r w:rsidRPr="008C693A">
        <w:rPr>
          <w:rFonts w:ascii="Times New Roman" w:hAnsi="Times New Roman" w:cs="Times New Roman"/>
        </w:rPr>
        <w:t xml:space="preserve"> МПС може да се извършва в гр. </w:t>
      </w:r>
      <w:r w:rsidR="002E4E74">
        <w:rPr>
          <w:rFonts w:ascii="Times New Roman" w:hAnsi="Times New Roman" w:cs="Times New Roman"/>
        </w:rPr>
        <w:t>София</w:t>
      </w:r>
      <w:r w:rsidRPr="008C693A">
        <w:rPr>
          <w:rFonts w:ascii="Times New Roman" w:hAnsi="Times New Roman" w:cs="Times New Roman"/>
        </w:rPr>
        <w:t xml:space="preserve">, </w:t>
      </w:r>
      <w:r w:rsidR="002E4E74">
        <w:rPr>
          <w:rFonts w:ascii="Times New Roman" w:hAnsi="Times New Roman" w:cs="Times New Roman"/>
        </w:rPr>
        <w:t>бул. „Джеймс Баучер“ № 66</w:t>
      </w:r>
      <w:r w:rsidRPr="008C693A">
        <w:rPr>
          <w:rFonts w:ascii="Times New Roman" w:hAnsi="Times New Roman" w:cs="Times New Roman"/>
        </w:rPr>
        <w:t>, всеки работен ден от 9</w:t>
      </w:r>
      <w:r>
        <w:rPr>
          <w:rFonts w:ascii="Times New Roman" w:hAnsi="Times New Roman"/>
        </w:rPr>
        <w:t>:</w:t>
      </w:r>
      <w:r w:rsidRPr="008C693A">
        <w:rPr>
          <w:rFonts w:ascii="Times New Roman" w:hAnsi="Times New Roman" w:cs="Times New Roman"/>
        </w:rPr>
        <w:t>00 до 16</w:t>
      </w:r>
      <w:r>
        <w:rPr>
          <w:rFonts w:ascii="Times New Roman" w:hAnsi="Times New Roman"/>
        </w:rPr>
        <w:t>:</w:t>
      </w:r>
      <w:r w:rsidRPr="008C693A">
        <w:rPr>
          <w:rFonts w:ascii="Times New Roman" w:hAnsi="Times New Roman" w:cs="Times New Roman"/>
        </w:rPr>
        <w:t xml:space="preserve">00 часа, до деня, </w:t>
      </w:r>
      <w:r w:rsidRPr="008C693A">
        <w:rPr>
          <w:rFonts w:ascii="Times New Roman" w:hAnsi="Times New Roman" w:cs="Times New Roman"/>
          <w:bCs/>
          <w:snapToGrid w:val="0"/>
        </w:rPr>
        <w:t>предхождащ датата на провеждане на търга</w:t>
      </w:r>
      <w:r w:rsidRPr="008C693A">
        <w:rPr>
          <w:rFonts w:ascii="Times New Roman" w:hAnsi="Times New Roman" w:cs="Times New Roman"/>
        </w:rPr>
        <w:t xml:space="preserve">, след предварителна договорка на телефон: </w:t>
      </w:r>
      <w:r w:rsidR="005414B9">
        <w:rPr>
          <w:rFonts w:ascii="Times New Roman" w:hAnsi="Times New Roman" w:cs="Times New Roman"/>
        </w:rPr>
        <w:t xml:space="preserve">+359887813897 </w:t>
      </w:r>
      <w:r w:rsidRPr="008C693A">
        <w:rPr>
          <w:rFonts w:ascii="Times New Roman" w:hAnsi="Times New Roman" w:cs="Times New Roman"/>
        </w:rPr>
        <w:t>и срещу представяне на документ за самоличност и нотариално заверено пълномощно, в случай че огледът не се извършва лично от кандидатa</w:t>
      </w:r>
      <w:r w:rsidR="00CF1D61">
        <w:rPr>
          <w:rFonts w:ascii="Times New Roman" w:hAnsi="Times New Roman" w:cs="Times New Roman"/>
        </w:rPr>
        <w:t xml:space="preserve"> </w:t>
      </w:r>
      <w:r w:rsidRPr="008C693A">
        <w:rPr>
          <w:rFonts w:ascii="Times New Roman" w:hAnsi="Times New Roman" w:cs="Times New Roman"/>
        </w:rPr>
        <w:t xml:space="preserve">– физическо лице или представляващия </w:t>
      </w:r>
      <w:r w:rsidRPr="008C693A">
        <w:rPr>
          <w:rFonts w:ascii="Times New Roman" w:hAnsi="Times New Roman" w:cs="Times New Roman"/>
          <w:bCs/>
          <w:snapToGrid w:val="0"/>
        </w:rPr>
        <w:t>кандидата</w:t>
      </w:r>
      <w:r w:rsidRPr="008C693A">
        <w:rPr>
          <w:rFonts w:ascii="Times New Roman" w:hAnsi="Times New Roman" w:cs="Times New Roman"/>
        </w:rPr>
        <w:t xml:space="preserve"> – </w:t>
      </w:r>
      <w:r w:rsidRPr="008C693A">
        <w:rPr>
          <w:rFonts w:ascii="Times New Roman" w:hAnsi="Times New Roman" w:cs="Times New Roman"/>
        </w:rPr>
        <w:lastRenderedPageBreak/>
        <w:t>юридическо лице.</w:t>
      </w:r>
    </w:p>
    <w:p w14:paraId="2F36A878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/>
          <w:b/>
          <w:bCs/>
        </w:rPr>
      </w:pPr>
      <w:r w:rsidRPr="008C693A">
        <w:rPr>
          <w:rFonts w:ascii="Times New Roman" w:hAnsi="Times New Roman"/>
          <w:b/>
          <w:bCs/>
        </w:rPr>
        <w:t xml:space="preserve">9. Място и </w:t>
      </w:r>
      <w:r w:rsidRPr="00525436">
        <w:rPr>
          <w:rFonts w:ascii="Times New Roman" w:hAnsi="Times New Roman" w:cs="Times New Roman"/>
          <w:b/>
          <w:snapToGrid w:val="0"/>
        </w:rPr>
        <w:t>срок</w:t>
      </w:r>
      <w:r w:rsidRPr="008C693A">
        <w:rPr>
          <w:rFonts w:ascii="Times New Roman" w:hAnsi="Times New Roman"/>
          <w:b/>
          <w:bCs/>
        </w:rPr>
        <w:t xml:space="preserve"> за подаване на документи за участие</w:t>
      </w:r>
    </w:p>
    <w:p w14:paraId="5EE9E24D" w14:textId="0B5FF22D" w:rsidR="00CD1E28" w:rsidRPr="008C693A" w:rsidRDefault="00CD1E28" w:rsidP="00CD1E2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8051B">
        <w:rPr>
          <w:rFonts w:ascii="Times New Roman" w:hAnsi="Times New Roman"/>
          <w:bCs/>
          <w:snapToGrid w:val="0"/>
        </w:rPr>
        <w:t>Заявленията</w:t>
      </w:r>
      <w:r w:rsidRPr="008C693A">
        <w:rPr>
          <w:rFonts w:ascii="Times New Roman" w:hAnsi="Times New Roman" w:cs="Times New Roman"/>
        </w:rPr>
        <w:t xml:space="preserve"> за участие в търга </w:t>
      </w:r>
      <w:r w:rsidRPr="004C7E2F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по приложения към тръжната документация образец</w:t>
      </w:r>
      <w:r w:rsidRPr="004C7E2F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и приложените към тях документи </w:t>
      </w:r>
      <w:r w:rsidRPr="008C693A">
        <w:rPr>
          <w:rFonts w:ascii="Times New Roman" w:hAnsi="Times New Roman" w:cs="Times New Roman"/>
        </w:rPr>
        <w:t xml:space="preserve">се подават лично или чрез упълномощено лице с нотариално заверено пълномощно до 16:00 часа на деня, предхождащ деня за провеждане на търга, в </w:t>
      </w:r>
      <w:r w:rsidR="00CF1D61">
        <w:rPr>
          <w:rFonts w:ascii="Times New Roman" w:hAnsi="Times New Roman" w:cs="Times New Roman"/>
        </w:rPr>
        <w:t>сградата</w:t>
      </w:r>
      <w:r w:rsidR="002E4E74">
        <w:rPr>
          <w:rFonts w:ascii="Times New Roman" w:hAnsi="Times New Roman" w:cs="Times New Roman"/>
        </w:rPr>
        <w:t xml:space="preserve"> </w:t>
      </w:r>
      <w:r w:rsidRPr="008C693A">
        <w:rPr>
          <w:rFonts w:ascii="Times New Roman" w:hAnsi="Times New Roman" w:cs="Times New Roman"/>
        </w:rPr>
        <w:t xml:space="preserve"> на </w:t>
      </w:r>
      <w:bookmarkStart w:id="7" w:name="_Hlk192776924"/>
      <w:r w:rsidRPr="008C693A">
        <w:rPr>
          <w:rFonts w:ascii="Times New Roman" w:hAnsi="Times New Roman" w:cs="Times New Roman"/>
        </w:rPr>
        <w:t>„</w:t>
      </w:r>
      <w:r w:rsidR="002E4E74">
        <w:rPr>
          <w:rFonts w:ascii="Times New Roman" w:hAnsi="Times New Roman" w:cs="Times New Roman"/>
        </w:rPr>
        <w:t>Кинтекс</w:t>
      </w:r>
      <w:r w:rsidRPr="008C693A">
        <w:rPr>
          <w:rFonts w:ascii="Times New Roman" w:hAnsi="Times New Roman" w:cs="Times New Roman"/>
        </w:rPr>
        <w:t xml:space="preserve">“ ЕАД </w:t>
      </w:r>
      <w:bookmarkEnd w:id="7"/>
      <w:r w:rsidRPr="008C693A">
        <w:rPr>
          <w:rFonts w:ascii="Times New Roman" w:hAnsi="Times New Roman" w:cs="Times New Roman"/>
        </w:rPr>
        <w:t>в гр. София, бул. „Джеймс Баучер“ № 66.</w:t>
      </w:r>
    </w:p>
    <w:p w14:paraId="4D9B9497" w14:textId="6D5B8045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/>
        </w:rPr>
      </w:pPr>
      <w:r w:rsidRPr="008C693A">
        <w:rPr>
          <w:rFonts w:ascii="Times New Roman" w:hAnsi="Times New Roman"/>
          <w:b/>
          <w:bCs/>
        </w:rPr>
        <w:t>10.</w:t>
      </w:r>
      <w:r w:rsidRPr="008C693A">
        <w:rPr>
          <w:rFonts w:ascii="Times New Roman" w:hAnsi="Times New Roman"/>
        </w:rPr>
        <w:t xml:space="preserve"> </w:t>
      </w:r>
      <w:r w:rsidR="00525436">
        <w:rPr>
          <w:rFonts w:ascii="Times New Roman" w:hAnsi="Times New Roman" w:cs="Times New Roman"/>
          <w:b/>
          <w:snapToGrid w:val="0"/>
        </w:rPr>
        <w:t>И</w:t>
      </w:r>
      <w:r w:rsidRPr="008C693A">
        <w:rPr>
          <w:rFonts w:ascii="Times New Roman" w:hAnsi="Times New Roman"/>
          <w:b/>
          <w:bCs/>
        </w:rPr>
        <w:t>зисквания към участниците в търга</w:t>
      </w:r>
    </w:p>
    <w:p w14:paraId="64A03EEB" w14:textId="77777777" w:rsidR="00CD1E28" w:rsidRDefault="00CD1E28" w:rsidP="00CD1E2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C693A">
        <w:rPr>
          <w:rFonts w:ascii="Times New Roman" w:hAnsi="Times New Roman" w:cs="Times New Roman"/>
        </w:rPr>
        <w:t xml:space="preserve">В търга могат да участват, при равни условия, всички физически и юридически лица, за които не са налице наложени ограничения, съгласно разпоредбите на действащото българско законодателство. </w:t>
      </w:r>
    </w:p>
    <w:p w14:paraId="2E076DA5" w14:textId="7ADA5D3E" w:rsidR="008B0F46" w:rsidRPr="008B0F46" w:rsidRDefault="008B0F46" w:rsidP="0049158B">
      <w:pPr>
        <w:spacing w:after="80" w:line="276" w:lineRule="auto"/>
        <w:ind w:right="86"/>
        <w:jc w:val="both"/>
        <w:rPr>
          <w:rFonts w:ascii="Times New Roman" w:hAnsi="Times New Roman" w:cs="Times New Roman"/>
          <w:bCs/>
          <w:snapToGrid w:val="0"/>
        </w:rPr>
      </w:pPr>
      <w:r w:rsidRPr="008B0F46">
        <w:rPr>
          <w:rFonts w:ascii="Times New Roman" w:hAnsi="Times New Roman" w:cs="Times New Roman"/>
          <w:bCs/>
          <w:snapToGrid w:val="0"/>
        </w:rPr>
        <w:t>Не се допускат до участие в търга кандидати, които</w:t>
      </w:r>
      <w:r w:rsidR="00CF1D61">
        <w:rPr>
          <w:rFonts w:ascii="Times New Roman" w:hAnsi="Times New Roman" w:cs="Times New Roman"/>
          <w:bCs/>
          <w:snapToGrid w:val="0"/>
        </w:rPr>
        <w:t>:</w:t>
      </w:r>
      <w:r w:rsidR="00DD528C">
        <w:rPr>
          <w:rFonts w:ascii="Times New Roman" w:hAnsi="Times New Roman" w:cs="Times New Roman"/>
          <w:bCs/>
          <w:snapToGrid w:val="0"/>
        </w:rPr>
        <w:t xml:space="preserve"> </w:t>
      </w:r>
    </w:p>
    <w:p w14:paraId="0E434783" w14:textId="3F1EAF38" w:rsidR="008B0F46" w:rsidRPr="008B0F46" w:rsidRDefault="008B0F46" w:rsidP="0049158B">
      <w:pPr>
        <w:pStyle w:val="ListParagraph"/>
        <w:numPr>
          <w:ilvl w:val="0"/>
          <w:numId w:val="17"/>
        </w:numPr>
        <w:spacing w:after="80" w:line="276" w:lineRule="auto"/>
        <w:ind w:right="86"/>
        <w:contextualSpacing w:val="0"/>
        <w:jc w:val="both"/>
        <w:rPr>
          <w:rFonts w:ascii="Times New Roman" w:hAnsi="Times New Roman" w:cs="Times New Roman"/>
          <w:bCs/>
          <w:snapToGrid w:val="0"/>
        </w:rPr>
      </w:pPr>
      <w:r w:rsidRPr="008B0F46">
        <w:rPr>
          <w:rFonts w:ascii="Times New Roman" w:hAnsi="Times New Roman" w:cs="Times New Roman"/>
          <w:bCs/>
          <w:snapToGrid w:val="0"/>
        </w:rPr>
        <w:t xml:space="preserve">са в производство по ликвидация или </w:t>
      </w:r>
      <w:r w:rsidR="00DD528C">
        <w:rPr>
          <w:rFonts w:ascii="Times New Roman" w:hAnsi="Times New Roman" w:cs="Times New Roman"/>
          <w:bCs/>
          <w:snapToGrid w:val="0"/>
        </w:rPr>
        <w:t xml:space="preserve">са обявени в </w:t>
      </w:r>
      <w:r w:rsidRPr="008B0F46">
        <w:rPr>
          <w:rFonts w:ascii="Times New Roman" w:hAnsi="Times New Roman" w:cs="Times New Roman"/>
          <w:bCs/>
          <w:snapToGrid w:val="0"/>
        </w:rPr>
        <w:t>несъстоятелност;</w:t>
      </w:r>
    </w:p>
    <w:p w14:paraId="79D05142" w14:textId="7E719577" w:rsidR="008B0F46" w:rsidRPr="008B0F46" w:rsidRDefault="008B0F46" w:rsidP="00DD528C">
      <w:pPr>
        <w:pStyle w:val="ListParagraph"/>
        <w:numPr>
          <w:ilvl w:val="0"/>
          <w:numId w:val="17"/>
        </w:numPr>
        <w:spacing w:after="240" w:line="276" w:lineRule="auto"/>
        <w:ind w:right="90"/>
        <w:jc w:val="both"/>
        <w:rPr>
          <w:rFonts w:ascii="Times New Roman" w:hAnsi="Times New Roman" w:cs="Times New Roman"/>
          <w:bCs/>
          <w:snapToGrid w:val="0"/>
        </w:rPr>
      </w:pPr>
      <w:r w:rsidRPr="008B0F46">
        <w:rPr>
          <w:rFonts w:ascii="Times New Roman" w:hAnsi="Times New Roman" w:cs="Times New Roman"/>
          <w:bCs/>
          <w:snapToGrid w:val="0"/>
        </w:rPr>
        <w:t xml:space="preserve">имат </w:t>
      </w:r>
      <w:r w:rsidR="006A6864">
        <w:rPr>
          <w:rFonts w:ascii="Times New Roman" w:hAnsi="Times New Roman" w:cs="Times New Roman"/>
          <w:bCs/>
          <w:snapToGrid w:val="0"/>
        </w:rPr>
        <w:t xml:space="preserve">просрочени </w:t>
      </w:r>
      <w:r w:rsidRPr="008B0F46">
        <w:rPr>
          <w:rFonts w:ascii="Times New Roman" w:hAnsi="Times New Roman" w:cs="Times New Roman"/>
          <w:bCs/>
          <w:snapToGrid w:val="0"/>
        </w:rPr>
        <w:t>задължения към „</w:t>
      </w:r>
      <w:r w:rsidR="002E4E74">
        <w:rPr>
          <w:rFonts w:ascii="Times New Roman" w:hAnsi="Times New Roman" w:cs="Times New Roman"/>
          <w:bCs/>
          <w:snapToGrid w:val="0"/>
        </w:rPr>
        <w:t>Кинтекс</w:t>
      </w:r>
      <w:r w:rsidRPr="008B0F46">
        <w:rPr>
          <w:rFonts w:ascii="Times New Roman" w:hAnsi="Times New Roman" w:cs="Times New Roman"/>
          <w:bCs/>
          <w:snapToGrid w:val="0"/>
        </w:rPr>
        <w:t>” ЕАД и висящи съдебни спорове с дружеството</w:t>
      </w:r>
      <w:r w:rsidR="00DD528C">
        <w:rPr>
          <w:rFonts w:ascii="Times New Roman" w:hAnsi="Times New Roman" w:cs="Times New Roman"/>
          <w:bCs/>
          <w:snapToGrid w:val="0"/>
        </w:rPr>
        <w:t>.</w:t>
      </w:r>
    </w:p>
    <w:p w14:paraId="29DAFEA4" w14:textId="150CCA68" w:rsidR="008B0F46" w:rsidRPr="008B0F46" w:rsidRDefault="008B0F46" w:rsidP="008B0F46">
      <w:pPr>
        <w:pStyle w:val="BodyText2"/>
        <w:tabs>
          <w:tab w:val="left" w:pos="426"/>
          <w:tab w:val="left" w:pos="567"/>
        </w:tabs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8B0F46">
        <w:rPr>
          <w:rFonts w:ascii="Times New Roman" w:hAnsi="Times New Roman" w:cs="Times New Roman"/>
        </w:rPr>
        <w:t xml:space="preserve">Всеки кандидат може да участва в търга чрез пълномощник, който следва да  представи пълномощно с нотариално заверен подпис на упълномощителя. </w:t>
      </w:r>
    </w:p>
    <w:p w14:paraId="516792BF" w14:textId="69BE529D" w:rsidR="008B0F46" w:rsidRPr="008B0F46" w:rsidRDefault="008B0F46" w:rsidP="008B0F46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8B0F46">
        <w:rPr>
          <w:rFonts w:ascii="Times New Roman" w:hAnsi="Times New Roman" w:cs="Times New Roman"/>
        </w:rPr>
        <w:t xml:space="preserve">До участие в търга </w:t>
      </w:r>
      <w:r w:rsidRPr="008B0F46">
        <w:rPr>
          <w:rFonts w:ascii="Times New Roman" w:hAnsi="Times New Roman" w:cs="Times New Roman"/>
          <w:bCs/>
        </w:rPr>
        <w:t>се допускат само</w:t>
      </w:r>
      <w:r w:rsidRPr="008B0F46">
        <w:rPr>
          <w:rFonts w:ascii="Times New Roman" w:hAnsi="Times New Roman" w:cs="Times New Roman"/>
        </w:rPr>
        <w:t xml:space="preserve"> кандидати, които </w:t>
      </w:r>
      <w:r w:rsidRPr="008B0F46">
        <w:rPr>
          <w:rFonts w:ascii="Times New Roman" w:hAnsi="Times New Roman" w:cs="Times New Roman"/>
          <w:bCs/>
        </w:rPr>
        <w:t xml:space="preserve">са </w:t>
      </w:r>
      <w:r w:rsidRPr="008B0F46">
        <w:rPr>
          <w:rFonts w:ascii="Times New Roman" w:hAnsi="Times New Roman" w:cs="Times New Roman"/>
        </w:rPr>
        <w:t xml:space="preserve">извършили оглед на </w:t>
      </w:r>
      <w:r w:rsidR="00EA22CE">
        <w:rPr>
          <w:rFonts w:ascii="Times New Roman" w:hAnsi="Times New Roman" w:cs="Times New Roman"/>
        </w:rPr>
        <w:t>МПС</w:t>
      </w:r>
      <w:r w:rsidRPr="008B0F46">
        <w:rPr>
          <w:rFonts w:ascii="Times New Roman" w:hAnsi="Times New Roman" w:cs="Times New Roman"/>
        </w:rPr>
        <w:t xml:space="preserve">, </w:t>
      </w:r>
      <w:r w:rsidRPr="008B0F46">
        <w:rPr>
          <w:rFonts w:ascii="Times New Roman" w:hAnsi="Times New Roman" w:cs="Times New Roman"/>
          <w:bCs/>
        </w:rPr>
        <w:t>внесли са</w:t>
      </w:r>
      <w:r w:rsidRPr="008B0F46">
        <w:rPr>
          <w:rFonts w:ascii="Times New Roman" w:hAnsi="Times New Roman" w:cs="Times New Roman"/>
          <w:b/>
        </w:rPr>
        <w:t xml:space="preserve"> </w:t>
      </w:r>
      <w:r w:rsidRPr="008B0F46">
        <w:rPr>
          <w:rFonts w:ascii="Times New Roman" w:hAnsi="Times New Roman" w:cs="Times New Roman"/>
        </w:rPr>
        <w:t xml:space="preserve">депозит за участие </w:t>
      </w:r>
      <w:r w:rsidRPr="008B0F46">
        <w:rPr>
          <w:rFonts w:ascii="Times New Roman" w:hAnsi="Times New Roman" w:cs="Times New Roman"/>
          <w:bCs/>
        </w:rPr>
        <w:t xml:space="preserve">и </w:t>
      </w:r>
      <w:r w:rsidRPr="008B0F46">
        <w:rPr>
          <w:rFonts w:ascii="Times New Roman" w:hAnsi="Times New Roman" w:cs="Times New Roman"/>
        </w:rPr>
        <w:t xml:space="preserve">чиито </w:t>
      </w:r>
      <w:r w:rsidRPr="008B0F46">
        <w:rPr>
          <w:rFonts w:ascii="Times New Roman" w:hAnsi="Times New Roman" w:cs="Times New Roman"/>
          <w:bCs/>
        </w:rPr>
        <w:t>заявления</w:t>
      </w:r>
      <w:r w:rsidRPr="008B0F46">
        <w:rPr>
          <w:rFonts w:ascii="Times New Roman" w:hAnsi="Times New Roman" w:cs="Times New Roman"/>
        </w:rPr>
        <w:t xml:space="preserve"> отговарят на всички нормативни изисквания и на условията, посочени в настоящата документация.</w:t>
      </w:r>
    </w:p>
    <w:p w14:paraId="7D246E57" w14:textId="66CB594D" w:rsidR="0049158B" w:rsidRPr="00395004" w:rsidRDefault="008B0F46" w:rsidP="0049158B">
      <w:pPr>
        <w:pStyle w:val="BodyText2"/>
        <w:tabs>
          <w:tab w:val="left" w:pos="567"/>
        </w:tabs>
        <w:spacing w:after="240" w:line="276" w:lineRule="auto"/>
        <w:ind w:right="43"/>
        <w:jc w:val="both"/>
        <w:rPr>
          <w:rFonts w:ascii="Times New Roman" w:hAnsi="Times New Roman" w:cs="Times New Roman"/>
        </w:rPr>
      </w:pPr>
      <w:r w:rsidRPr="008B0F46">
        <w:rPr>
          <w:rFonts w:ascii="Times New Roman" w:hAnsi="Times New Roman" w:cs="Times New Roman"/>
        </w:rPr>
        <w:t xml:space="preserve">В търга </w:t>
      </w:r>
      <w:r w:rsidRPr="008B0F46">
        <w:rPr>
          <w:rFonts w:ascii="Times New Roman" w:hAnsi="Times New Roman" w:cs="Times New Roman"/>
          <w:bCs/>
        </w:rPr>
        <w:t>нямат право</w:t>
      </w:r>
      <w:r w:rsidRPr="008B0F46">
        <w:rPr>
          <w:rFonts w:ascii="Times New Roman" w:hAnsi="Times New Roman" w:cs="Times New Roman"/>
        </w:rPr>
        <w:t xml:space="preserve"> да участват членовете на комисията, провеждаща търга и </w:t>
      </w:r>
      <w:r>
        <w:rPr>
          <w:rFonts w:ascii="Times New Roman" w:hAnsi="Times New Roman" w:cs="Times New Roman"/>
        </w:rPr>
        <w:t>независимите</w:t>
      </w:r>
      <w:r w:rsidRPr="008B0F46">
        <w:rPr>
          <w:rFonts w:ascii="Times New Roman" w:hAnsi="Times New Roman" w:cs="Times New Roman"/>
        </w:rPr>
        <w:t xml:space="preserve"> оценители, които са извършили оценката на </w:t>
      </w:r>
      <w:r>
        <w:rPr>
          <w:rFonts w:ascii="Times New Roman" w:hAnsi="Times New Roman" w:cs="Times New Roman"/>
        </w:rPr>
        <w:t>активите</w:t>
      </w:r>
      <w:r w:rsidRPr="008B0F46">
        <w:rPr>
          <w:rFonts w:ascii="Times New Roman" w:hAnsi="Times New Roman" w:cs="Times New Roman"/>
        </w:rPr>
        <w:t xml:space="preserve">, предмет на търга. </w:t>
      </w:r>
    </w:p>
    <w:p w14:paraId="31906E4E" w14:textId="77777777" w:rsidR="00CD1E28" w:rsidRPr="008C693A" w:rsidRDefault="00CD1E28" w:rsidP="00525436">
      <w:pPr>
        <w:spacing w:before="240" w:after="80" w:line="276" w:lineRule="auto"/>
        <w:ind w:left="-562" w:firstLine="562"/>
        <w:jc w:val="both"/>
        <w:rPr>
          <w:rFonts w:ascii="Times New Roman" w:hAnsi="Times New Roman" w:cs="Times New Roman"/>
          <w:b/>
          <w:snapToGrid w:val="0"/>
        </w:rPr>
      </w:pPr>
      <w:r w:rsidRPr="008C693A">
        <w:rPr>
          <w:rFonts w:ascii="Times New Roman" w:hAnsi="Times New Roman" w:cs="Times New Roman"/>
          <w:b/>
          <w:snapToGrid w:val="0"/>
        </w:rPr>
        <w:t>11. Условия за повторно провеждане на търга</w:t>
      </w:r>
    </w:p>
    <w:p w14:paraId="0CE475B0" w14:textId="59AC7FAD" w:rsidR="00CD1E28" w:rsidRDefault="00CD1E28" w:rsidP="00932E86">
      <w:pPr>
        <w:spacing w:after="240" w:line="276" w:lineRule="auto"/>
        <w:jc w:val="both"/>
        <w:rPr>
          <w:rFonts w:ascii="Times New Roman" w:hAnsi="Times New Roman"/>
        </w:rPr>
      </w:pPr>
      <w:r w:rsidRPr="008C693A">
        <w:rPr>
          <w:rFonts w:ascii="Times New Roman" w:hAnsi="Times New Roman" w:cs="Times New Roman"/>
        </w:rPr>
        <w:t xml:space="preserve">При </w:t>
      </w:r>
      <w:r w:rsidRPr="00C8051B">
        <w:rPr>
          <w:rFonts w:ascii="Times New Roman" w:hAnsi="Times New Roman" w:cs="Times New Roman"/>
          <w:bCs/>
          <w:snapToGrid w:val="0"/>
        </w:rPr>
        <w:t>неявяване</w:t>
      </w:r>
      <w:r w:rsidRPr="008C693A">
        <w:rPr>
          <w:rFonts w:ascii="Times New Roman" w:hAnsi="Times New Roman" w:cs="Times New Roman"/>
        </w:rPr>
        <w:t xml:space="preserve"> на кандидати, повторен търг ще се проведе на </w:t>
      </w:r>
      <w:r w:rsidR="00346F92" w:rsidRPr="000D5851">
        <w:rPr>
          <w:rFonts w:ascii="Times New Roman" w:hAnsi="Times New Roman" w:cs="Times New Roman"/>
          <w:color w:val="auto"/>
        </w:rPr>
        <w:t>19.</w:t>
      </w:r>
      <w:r w:rsidR="00F777D2" w:rsidRPr="000D5851">
        <w:rPr>
          <w:rFonts w:ascii="Times New Roman" w:hAnsi="Times New Roman" w:cs="Times New Roman"/>
          <w:color w:val="auto"/>
        </w:rPr>
        <w:t>05.</w:t>
      </w:r>
      <w:r w:rsidRPr="000D5851">
        <w:rPr>
          <w:rFonts w:ascii="Times New Roman" w:hAnsi="Times New Roman" w:cs="Times New Roman"/>
          <w:color w:val="auto"/>
        </w:rPr>
        <w:t>2025г. от 11</w:t>
      </w:r>
      <w:r w:rsidRPr="000D5851">
        <w:rPr>
          <w:rFonts w:ascii="Times New Roman" w:hAnsi="Times New Roman"/>
          <w:color w:val="auto"/>
        </w:rPr>
        <w:t>:</w:t>
      </w:r>
      <w:r w:rsidRPr="000D5851">
        <w:rPr>
          <w:rFonts w:ascii="Times New Roman" w:hAnsi="Times New Roman" w:cs="Times New Roman"/>
          <w:color w:val="auto"/>
        </w:rPr>
        <w:t xml:space="preserve">00 </w:t>
      </w:r>
      <w:r w:rsidRPr="008C693A">
        <w:rPr>
          <w:rFonts w:ascii="Times New Roman" w:hAnsi="Times New Roman" w:cs="Times New Roman"/>
        </w:rPr>
        <w:t>часа на същия адрес и при същите условия.</w:t>
      </w:r>
    </w:p>
    <w:p w14:paraId="572C62BD" w14:textId="6C0FDA00" w:rsidR="00CD1E28" w:rsidRDefault="00CD1E28" w:rsidP="00932E86">
      <w:pPr>
        <w:pStyle w:val="a3"/>
        <w:spacing w:before="240" w:after="200" w:line="276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CD1E2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D1E28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CD1E28">
        <w:rPr>
          <w:rFonts w:ascii="Times New Roman" w:hAnsi="Times New Roman"/>
          <w:b/>
          <w:bCs/>
          <w:sz w:val="24"/>
          <w:szCs w:val="24"/>
        </w:rPr>
        <w:t>УКАЗАНИЯ ЗА ПРОВЕЖДАНЕ НА ТЪРГА</w:t>
      </w:r>
    </w:p>
    <w:p w14:paraId="06B1089A" w14:textId="34D850D4" w:rsidR="00EF3E20" w:rsidRPr="00EF3E20" w:rsidRDefault="00F656E6" w:rsidP="00932E86">
      <w:pPr>
        <w:pStyle w:val="a3"/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F3E20" w:rsidRPr="00F656E6">
        <w:rPr>
          <w:rFonts w:ascii="Times New Roman" w:hAnsi="Times New Roman"/>
          <w:b/>
          <w:sz w:val="24"/>
          <w:szCs w:val="24"/>
          <w:u w:val="single"/>
        </w:rPr>
        <w:t>Процедура за провеждане на търга</w:t>
      </w:r>
    </w:p>
    <w:p w14:paraId="50A3B7E3" w14:textId="78203208" w:rsidR="00EF3E20" w:rsidRDefault="00EF3E20" w:rsidP="00EF3E2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886152">
        <w:rPr>
          <w:rFonts w:ascii="Times New Roman" w:hAnsi="Times New Roman"/>
          <w:bCs/>
          <w:sz w:val="24"/>
          <w:szCs w:val="24"/>
        </w:rPr>
        <w:t>Търгът се провежда съгласно Приложение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86152">
        <w:rPr>
          <w:rFonts w:ascii="Times New Roman" w:hAnsi="Times New Roman"/>
          <w:bCs/>
          <w:sz w:val="24"/>
          <w:szCs w:val="24"/>
        </w:rPr>
        <w:t>1 към чл. 29, ал. 2 от Правилника за прилагане на Закона за публичните предприятия.</w:t>
      </w:r>
    </w:p>
    <w:p w14:paraId="4893A021" w14:textId="77777777" w:rsidR="00715C2E" w:rsidRDefault="00715C2E" w:rsidP="00715C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15C2E">
        <w:rPr>
          <w:rFonts w:ascii="Times New Roman" w:hAnsi="Times New Roman"/>
          <w:bCs/>
          <w:sz w:val="24"/>
          <w:szCs w:val="24"/>
        </w:rPr>
        <w:t>Кандидатите за участие в търга са длъжни да се запознаят с всички указания и изисквания, съдържащи се в настоящата документация. Пропуски при представянето на необходимата документация, както и заявления, които не отговарят на условията в документацията могат да доведат до отстраняване или до недопускане на кандидат до участие в процедурата по провеждане на търга с тайно наддаване.</w:t>
      </w:r>
    </w:p>
    <w:p w14:paraId="6272E3BC" w14:textId="5E826970" w:rsidR="00715C2E" w:rsidRPr="00715C2E" w:rsidRDefault="00715C2E" w:rsidP="00715C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15C2E">
        <w:rPr>
          <w:rFonts w:ascii="Times New Roman" w:hAnsi="Times New Roman"/>
          <w:bCs/>
          <w:sz w:val="24"/>
          <w:szCs w:val="24"/>
        </w:rPr>
        <w:lastRenderedPageBreak/>
        <w:t xml:space="preserve">За разглеждане на заявленията, със </w:t>
      </w:r>
      <w:r w:rsidRPr="005414B9">
        <w:rPr>
          <w:rFonts w:ascii="Times New Roman" w:hAnsi="Times New Roman"/>
          <w:bCs/>
          <w:sz w:val="24"/>
          <w:szCs w:val="24"/>
        </w:rPr>
        <w:t xml:space="preserve">заповед </w:t>
      </w:r>
      <w:r w:rsidRPr="00715C2E">
        <w:rPr>
          <w:rFonts w:ascii="Times New Roman" w:hAnsi="Times New Roman"/>
          <w:bCs/>
          <w:sz w:val="24"/>
          <w:szCs w:val="24"/>
        </w:rPr>
        <w:t xml:space="preserve">на </w:t>
      </w:r>
      <w:r w:rsidR="00525436">
        <w:rPr>
          <w:rFonts w:ascii="Times New Roman" w:hAnsi="Times New Roman"/>
          <w:bCs/>
          <w:sz w:val="24"/>
          <w:szCs w:val="24"/>
        </w:rPr>
        <w:t>И</w:t>
      </w:r>
      <w:r w:rsidRPr="00715C2E">
        <w:rPr>
          <w:rFonts w:ascii="Times New Roman" w:hAnsi="Times New Roman"/>
          <w:bCs/>
          <w:sz w:val="24"/>
          <w:szCs w:val="24"/>
        </w:rPr>
        <w:t>зпълнителния директор се определя комисия, в състав от нечетен брой служители на дружеството - от 3 до 7 члена, в която задължително се включва юрист.</w:t>
      </w:r>
    </w:p>
    <w:p w14:paraId="5F1B5115" w14:textId="3DE80BCD" w:rsidR="00715C2E" w:rsidRDefault="00715C2E" w:rsidP="00715C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15C2E">
        <w:rPr>
          <w:rFonts w:ascii="Times New Roman" w:hAnsi="Times New Roman"/>
          <w:bCs/>
          <w:sz w:val="24"/>
          <w:szCs w:val="24"/>
        </w:rPr>
        <w:t xml:space="preserve">Комисията заседава при закрито заседание на адреса на управление на дружеството в деня и часа за разглеждане на заявленията, който ден и час са определени в </w:t>
      </w:r>
      <w:r w:rsidR="007B3815">
        <w:rPr>
          <w:rFonts w:ascii="Times New Roman" w:hAnsi="Times New Roman"/>
          <w:bCs/>
          <w:sz w:val="24"/>
          <w:szCs w:val="24"/>
        </w:rPr>
        <w:t>Решението</w:t>
      </w:r>
      <w:r w:rsidRPr="00715C2E">
        <w:rPr>
          <w:rFonts w:ascii="Times New Roman" w:hAnsi="Times New Roman"/>
          <w:bCs/>
          <w:sz w:val="24"/>
          <w:szCs w:val="24"/>
        </w:rPr>
        <w:t xml:space="preserve"> за откриване на процедура за провеждане на търга и публикувани в обявата за търга.</w:t>
      </w:r>
    </w:p>
    <w:p w14:paraId="00D7B4AC" w14:textId="723E7890" w:rsidR="00EF3E20" w:rsidRPr="00F656E6" w:rsidRDefault="00F656E6" w:rsidP="00EF3E20">
      <w:pPr>
        <w:pStyle w:val="a3"/>
        <w:spacing w:before="2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656E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F3E20" w:rsidRPr="00F656E6">
        <w:rPr>
          <w:rFonts w:ascii="Times New Roman" w:hAnsi="Times New Roman"/>
          <w:b/>
          <w:bCs/>
          <w:sz w:val="24"/>
          <w:szCs w:val="24"/>
          <w:u w:val="single"/>
        </w:rPr>
        <w:t>Изискуеми документи</w:t>
      </w:r>
    </w:p>
    <w:p w14:paraId="3B06C87F" w14:textId="3EDF61A2" w:rsidR="005E7CE5" w:rsidRPr="00886152" w:rsidRDefault="005E7CE5" w:rsidP="00EF3E20">
      <w:pPr>
        <w:pStyle w:val="a3"/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Плик „А“ трябва да съдържа:</w:t>
      </w:r>
    </w:p>
    <w:p w14:paraId="6E3AEE4B" w14:textId="1C2B4879" w:rsidR="00EF3E20" w:rsidRPr="00CD1E28" w:rsidRDefault="00EF3E20" w:rsidP="005E7CE5">
      <w:pPr>
        <w:pStyle w:val="a3"/>
        <w:numPr>
          <w:ilvl w:val="0"/>
          <w:numId w:val="13"/>
        </w:numPr>
        <w:ind w:left="45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86152">
        <w:rPr>
          <w:rFonts w:ascii="Times New Roman" w:hAnsi="Times New Roman"/>
          <w:sz w:val="24"/>
          <w:szCs w:val="24"/>
        </w:rPr>
        <w:t>Заявление за участие в търга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86152">
        <w:rPr>
          <w:rFonts w:ascii="Times New Roman" w:hAnsi="Times New Roman"/>
          <w:sz w:val="24"/>
          <w:szCs w:val="24"/>
        </w:rPr>
        <w:t xml:space="preserve"> </w:t>
      </w:r>
      <w:r w:rsidRPr="00CD1E28">
        <w:rPr>
          <w:rFonts w:ascii="Times New Roman" w:hAnsi="Times New Roman"/>
          <w:i/>
          <w:iCs/>
          <w:sz w:val="24"/>
          <w:szCs w:val="24"/>
        </w:rPr>
        <w:t>Приложение №</w:t>
      </w:r>
      <w:r w:rsidRPr="00CD1E28">
        <w:rPr>
          <w:rFonts w:ascii="Times New Roman" w:hAnsi="Times New Roman"/>
          <w:i/>
          <w:iCs/>
          <w:sz w:val="24"/>
          <w:szCs w:val="24"/>
          <w:lang w:val="ru-RU"/>
        </w:rPr>
        <w:t xml:space="preserve"> 1</w:t>
      </w:r>
      <w:r w:rsidR="00F656E6">
        <w:rPr>
          <w:rFonts w:ascii="Times New Roman" w:hAnsi="Times New Roman"/>
          <w:i/>
          <w:iCs/>
          <w:sz w:val="24"/>
          <w:szCs w:val="24"/>
          <w:lang w:val="ru-RU"/>
        </w:rPr>
        <w:t>;</w:t>
      </w:r>
    </w:p>
    <w:p w14:paraId="286BA8BA" w14:textId="10541121" w:rsidR="00EF3E20" w:rsidRDefault="00EF3E20" w:rsidP="005E7CE5">
      <w:pPr>
        <w:pStyle w:val="a3"/>
        <w:numPr>
          <w:ilvl w:val="0"/>
          <w:numId w:val="13"/>
        </w:numPr>
        <w:ind w:left="450"/>
        <w:jc w:val="both"/>
        <w:rPr>
          <w:rFonts w:ascii="Times New Roman" w:hAnsi="Times New Roman"/>
          <w:i/>
          <w:iCs/>
          <w:sz w:val="24"/>
          <w:szCs w:val="24"/>
        </w:rPr>
      </w:pPr>
      <w:r w:rsidRPr="00886152">
        <w:rPr>
          <w:rFonts w:ascii="Times New Roman" w:hAnsi="Times New Roman"/>
          <w:sz w:val="24"/>
          <w:szCs w:val="24"/>
        </w:rPr>
        <w:t xml:space="preserve">Декларация за </w:t>
      </w:r>
      <w:r>
        <w:rPr>
          <w:rFonts w:ascii="Times New Roman" w:hAnsi="Times New Roman"/>
          <w:sz w:val="24"/>
          <w:szCs w:val="24"/>
        </w:rPr>
        <w:t xml:space="preserve">извършен </w:t>
      </w:r>
      <w:r w:rsidRPr="00886152">
        <w:rPr>
          <w:rFonts w:ascii="Times New Roman" w:hAnsi="Times New Roman"/>
          <w:sz w:val="24"/>
          <w:szCs w:val="24"/>
        </w:rPr>
        <w:t xml:space="preserve">оглед – </w:t>
      </w:r>
      <w:r w:rsidRPr="00CD1E28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 w:rsidR="00E7413F">
        <w:rPr>
          <w:rFonts w:ascii="Times New Roman" w:hAnsi="Times New Roman"/>
          <w:i/>
          <w:iCs/>
          <w:sz w:val="24"/>
          <w:szCs w:val="24"/>
        </w:rPr>
        <w:t>2</w:t>
      </w:r>
      <w:r w:rsidR="00F656E6">
        <w:rPr>
          <w:rFonts w:ascii="Times New Roman" w:hAnsi="Times New Roman"/>
          <w:i/>
          <w:iCs/>
          <w:sz w:val="24"/>
          <w:szCs w:val="24"/>
        </w:rPr>
        <w:t>;</w:t>
      </w:r>
    </w:p>
    <w:p w14:paraId="565A5068" w14:textId="3D14810C" w:rsidR="005E7CE5" w:rsidRPr="005E7CE5" w:rsidRDefault="005E7CE5" w:rsidP="005E7CE5">
      <w:pPr>
        <w:pStyle w:val="a3"/>
        <w:numPr>
          <w:ilvl w:val="0"/>
          <w:numId w:val="13"/>
        </w:numPr>
        <w:ind w:left="450"/>
        <w:jc w:val="both"/>
        <w:rPr>
          <w:rFonts w:ascii="Times New Roman" w:hAnsi="Times New Roman"/>
          <w:i/>
          <w:iCs/>
          <w:sz w:val="24"/>
          <w:szCs w:val="24"/>
        </w:rPr>
      </w:pPr>
      <w:r w:rsidRPr="005E7CE5">
        <w:rPr>
          <w:rFonts w:ascii="Times New Roman" w:hAnsi="Times New Roman"/>
          <w:sz w:val="24"/>
          <w:szCs w:val="24"/>
        </w:rPr>
        <w:t xml:space="preserve">Декларация за съответствие с </w:t>
      </w:r>
      <w:r w:rsidR="00525436">
        <w:rPr>
          <w:rFonts w:ascii="Times New Roman" w:hAnsi="Times New Roman"/>
          <w:sz w:val="24"/>
          <w:szCs w:val="24"/>
        </w:rPr>
        <w:t>изискванията</w:t>
      </w:r>
      <w:r w:rsidRPr="005E7CE5">
        <w:rPr>
          <w:rFonts w:ascii="Times New Roman" w:hAnsi="Times New Roman"/>
          <w:sz w:val="24"/>
          <w:szCs w:val="24"/>
        </w:rPr>
        <w:t xml:space="preserve"> за допустимост – </w:t>
      </w:r>
      <w:r w:rsidRPr="005E7CE5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 w:rsidR="00E7413F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;</w:t>
      </w:r>
    </w:p>
    <w:p w14:paraId="77F23F30" w14:textId="7835C5D3" w:rsidR="005E7CE5" w:rsidRPr="005E7CE5" w:rsidRDefault="005E7CE5" w:rsidP="005E7CE5">
      <w:pPr>
        <w:pStyle w:val="a3"/>
        <w:numPr>
          <w:ilvl w:val="0"/>
          <w:numId w:val="13"/>
        </w:numPr>
        <w:ind w:left="450"/>
        <w:jc w:val="both"/>
        <w:rPr>
          <w:rFonts w:ascii="Times New Roman" w:hAnsi="Times New Roman"/>
          <w:i/>
          <w:iCs/>
          <w:sz w:val="24"/>
          <w:szCs w:val="24"/>
        </w:rPr>
      </w:pPr>
      <w:r w:rsidRPr="005E7CE5">
        <w:rPr>
          <w:rFonts w:ascii="Times New Roman" w:hAnsi="Times New Roman"/>
          <w:sz w:val="24"/>
          <w:szCs w:val="24"/>
        </w:rPr>
        <w:t xml:space="preserve">Декларация по Закона за защита на личните данни – </w:t>
      </w:r>
      <w:r w:rsidRPr="005E7CE5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 w:rsidR="00E7413F"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 w:rsidR="00F656E6">
        <w:rPr>
          <w:rFonts w:ascii="Times New Roman" w:hAnsi="Times New Roman"/>
          <w:i/>
          <w:iCs/>
          <w:sz w:val="24"/>
          <w:szCs w:val="24"/>
          <w:lang w:val="ru-RU"/>
        </w:rPr>
        <w:t>;</w:t>
      </w:r>
    </w:p>
    <w:p w14:paraId="4534B9B1" w14:textId="45F13C71" w:rsidR="00EF3E20" w:rsidRDefault="00EF3E20" w:rsidP="005E7CE5">
      <w:pPr>
        <w:pStyle w:val="a3"/>
        <w:numPr>
          <w:ilvl w:val="0"/>
          <w:numId w:val="13"/>
        </w:numPr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86152">
        <w:rPr>
          <w:rFonts w:ascii="Times New Roman" w:hAnsi="Times New Roman"/>
          <w:sz w:val="24"/>
          <w:szCs w:val="24"/>
        </w:rPr>
        <w:t xml:space="preserve">окумент за внесен от кандидат депозит за участие в търга в размер </w:t>
      </w:r>
      <w:r w:rsidRPr="005414B9">
        <w:rPr>
          <w:rFonts w:ascii="Times New Roman" w:hAnsi="Times New Roman"/>
          <w:sz w:val="24"/>
          <w:szCs w:val="24"/>
        </w:rPr>
        <w:t xml:space="preserve">на </w:t>
      </w:r>
      <w:r w:rsidR="007B3815" w:rsidRPr="005414B9">
        <w:rPr>
          <w:rFonts w:ascii="Times New Roman" w:hAnsi="Times New Roman"/>
          <w:sz w:val="24"/>
          <w:szCs w:val="24"/>
        </w:rPr>
        <w:t>1</w:t>
      </w:r>
      <w:r w:rsidRPr="005414B9">
        <w:rPr>
          <w:rFonts w:ascii="Times New Roman" w:hAnsi="Times New Roman"/>
          <w:sz w:val="24"/>
          <w:szCs w:val="24"/>
        </w:rPr>
        <w:t xml:space="preserve">0% (десет </w:t>
      </w:r>
      <w:r w:rsidRPr="00886152">
        <w:rPr>
          <w:rFonts w:ascii="Times New Roman" w:hAnsi="Times New Roman"/>
          <w:sz w:val="24"/>
          <w:szCs w:val="24"/>
        </w:rPr>
        <w:t>на сто) от началната тръжна цена на обекта на търга</w:t>
      </w:r>
      <w:r>
        <w:rPr>
          <w:rFonts w:ascii="Times New Roman" w:hAnsi="Times New Roman"/>
          <w:sz w:val="24"/>
          <w:szCs w:val="24"/>
        </w:rPr>
        <w:t>;</w:t>
      </w:r>
    </w:p>
    <w:p w14:paraId="09DBC26F" w14:textId="4ABA8ADD" w:rsidR="005E7CE5" w:rsidRDefault="005E7CE5" w:rsidP="005E7CE5">
      <w:pPr>
        <w:pStyle w:val="a3"/>
        <w:numPr>
          <w:ilvl w:val="0"/>
          <w:numId w:val="13"/>
        </w:numPr>
        <w:ind w:left="450"/>
        <w:jc w:val="both"/>
        <w:rPr>
          <w:rFonts w:ascii="Times New Roman" w:hAnsi="Times New Roman"/>
          <w:sz w:val="24"/>
          <w:szCs w:val="24"/>
        </w:rPr>
      </w:pPr>
      <w:r w:rsidRPr="005E7CE5">
        <w:rPr>
          <w:rFonts w:ascii="Times New Roman" w:hAnsi="Times New Roman"/>
          <w:sz w:val="24"/>
          <w:szCs w:val="24"/>
        </w:rPr>
        <w:t xml:space="preserve">Оригиналът или нотариално заверен препис на </w:t>
      </w:r>
      <w:r>
        <w:rPr>
          <w:rFonts w:ascii="Times New Roman" w:hAnsi="Times New Roman"/>
          <w:sz w:val="24"/>
          <w:szCs w:val="24"/>
        </w:rPr>
        <w:t xml:space="preserve">пълномощното </w:t>
      </w:r>
      <w:r w:rsidRPr="005E7CE5">
        <w:rPr>
          <w:rFonts w:ascii="Times New Roman" w:hAnsi="Times New Roman"/>
          <w:sz w:val="24"/>
          <w:szCs w:val="24"/>
        </w:rPr>
        <w:t>на представителя</w:t>
      </w:r>
      <w:r>
        <w:rPr>
          <w:rFonts w:ascii="Times New Roman" w:hAnsi="Times New Roman"/>
          <w:sz w:val="24"/>
          <w:szCs w:val="24"/>
        </w:rPr>
        <w:t>, ако кандидатът участва в търга чрез пълномощник;</w:t>
      </w:r>
    </w:p>
    <w:p w14:paraId="12C49824" w14:textId="75BFCF83" w:rsidR="00EF3E20" w:rsidRDefault="005E7CE5" w:rsidP="005E7CE5">
      <w:pPr>
        <w:pStyle w:val="a3"/>
        <w:numPr>
          <w:ilvl w:val="0"/>
          <w:numId w:val="13"/>
        </w:numPr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Плик „Б“ с ценово предложение</w:t>
      </w:r>
      <w:r w:rsidR="00EF3E20" w:rsidRPr="005E7CE5">
        <w:rPr>
          <w:rFonts w:ascii="Times New Roman" w:hAnsi="Times New Roman"/>
          <w:sz w:val="24"/>
          <w:szCs w:val="24"/>
        </w:rPr>
        <w:t>.</w:t>
      </w:r>
    </w:p>
    <w:p w14:paraId="2E1335FF" w14:textId="3940587A" w:rsidR="005E7CE5" w:rsidRDefault="005E7CE5" w:rsidP="005E7CE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5E7CE5">
        <w:rPr>
          <w:rFonts w:ascii="Times New Roman" w:hAnsi="Times New Roman"/>
          <w:b/>
          <w:bCs/>
          <w:sz w:val="24"/>
          <w:szCs w:val="24"/>
        </w:rPr>
        <w:t>Плик „Б“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трябва да съдържа</w:t>
      </w:r>
      <w:r w:rsidRPr="005E7CE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34D72A54" w14:textId="79504E8A" w:rsidR="005E7CE5" w:rsidRDefault="005E7CE5" w:rsidP="005E7CE5">
      <w:pPr>
        <w:pStyle w:val="a3"/>
        <w:numPr>
          <w:ilvl w:val="0"/>
          <w:numId w:val="13"/>
        </w:numPr>
        <w:ind w:left="450"/>
        <w:jc w:val="both"/>
        <w:rPr>
          <w:rFonts w:ascii="Times New Roman" w:hAnsi="Times New Roman"/>
          <w:i/>
          <w:iCs/>
          <w:sz w:val="24"/>
          <w:szCs w:val="24"/>
        </w:rPr>
      </w:pPr>
      <w:r w:rsidRPr="00886152">
        <w:rPr>
          <w:rFonts w:ascii="Times New Roman" w:hAnsi="Times New Roman"/>
          <w:sz w:val="24"/>
          <w:szCs w:val="24"/>
        </w:rPr>
        <w:t>Ценов</w:t>
      </w:r>
      <w:r>
        <w:rPr>
          <w:rFonts w:ascii="Times New Roman" w:hAnsi="Times New Roman"/>
          <w:sz w:val="24"/>
          <w:szCs w:val="24"/>
        </w:rPr>
        <w:t>о</w:t>
      </w:r>
      <w:r w:rsidRPr="00886152">
        <w:rPr>
          <w:rFonts w:ascii="Times New Roman" w:hAnsi="Times New Roman"/>
          <w:sz w:val="24"/>
          <w:szCs w:val="24"/>
        </w:rPr>
        <w:t xml:space="preserve"> предложение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D1E28">
        <w:rPr>
          <w:rFonts w:ascii="Times New Roman" w:hAnsi="Times New Roman"/>
          <w:i/>
          <w:iCs/>
          <w:sz w:val="24"/>
          <w:szCs w:val="24"/>
        </w:rPr>
        <w:t xml:space="preserve">Приложение  № </w:t>
      </w:r>
      <w:r w:rsidR="00E7413F">
        <w:rPr>
          <w:rFonts w:ascii="Times New Roman" w:hAnsi="Times New Roman"/>
          <w:i/>
          <w:iCs/>
          <w:sz w:val="24"/>
          <w:szCs w:val="24"/>
        </w:rPr>
        <w:t>5</w:t>
      </w:r>
      <w:r w:rsidR="00F656E6">
        <w:rPr>
          <w:rFonts w:ascii="Times New Roman" w:hAnsi="Times New Roman"/>
          <w:i/>
          <w:iCs/>
          <w:sz w:val="24"/>
          <w:szCs w:val="24"/>
        </w:rPr>
        <w:t>.</w:t>
      </w:r>
    </w:p>
    <w:p w14:paraId="30A2CFD5" w14:textId="0997F08E" w:rsidR="00F656E6" w:rsidRPr="00F656E6" w:rsidRDefault="00F656E6" w:rsidP="00F656E6">
      <w:pPr>
        <w:pStyle w:val="Style"/>
        <w:tabs>
          <w:tab w:val="left" w:pos="567"/>
        </w:tabs>
        <w:spacing w:after="240" w:line="276" w:lineRule="auto"/>
        <w:ind w:left="0" w:right="36" w:firstLine="0"/>
        <w:rPr>
          <w:lang w:val="bg-BG"/>
        </w:rPr>
      </w:pPr>
      <w:r w:rsidRPr="00F656E6">
        <w:rPr>
          <w:lang w:val="bg-BG"/>
        </w:rPr>
        <w:t>Кандидатът поставя заявлението за участие заедно с другите изисквани документи в запечатан непрозрачен плик „А“. Върху плика се посочват:</w:t>
      </w:r>
    </w:p>
    <w:p w14:paraId="710BFDAF" w14:textId="15E049F4" w:rsidR="00F656E6" w:rsidRPr="00F656E6" w:rsidRDefault="00F656E6" w:rsidP="00F656E6">
      <w:pPr>
        <w:widowControl/>
        <w:numPr>
          <w:ilvl w:val="0"/>
          <w:numId w:val="18"/>
        </w:numPr>
        <w:tabs>
          <w:tab w:val="left" w:pos="567"/>
          <w:tab w:val="left" w:pos="990"/>
        </w:tabs>
        <w:spacing w:after="120" w:line="276" w:lineRule="auto"/>
        <w:ind w:right="4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F656E6">
        <w:rPr>
          <w:rFonts w:ascii="Times New Roman" w:hAnsi="Times New Roman" w:cs="Times New Roman"/>
        </w:rPr>
        <w:t xml:space="preserve">Вида и предмета на търга: </w:t>
      </w:r>
      <w:r w:rsidRPr="00F656E6">
        <w:rPr>
          <w:rFonts w:ascii="Times New Roman" w:hAnsi="Times New Roman" w:cs="Times New Roman"/>
          <w:b/>
          <w:bCs/>
          <w:i/>
          <w:iCs/>
        </w:rPr>
        <w:t>„Търг с тайно наддаване за продажба на моторни превозни средства, собственост на „</w:t>
      </w:r>
      <w:r w:rsidR="007B3815">
        <w:rPr>
          <w:rFonts w:ascii="Times New Roman" w:hAnsi="Times New Roman" w:cs="Times New Roman"/>
          <w:b/>
          <w:bCs/>
          <w:i/>
          <w:iCs/>
        </w:rPr>
        <w:t>Кинтекс</w:t>
      </w:r>
      <w:r w:rsidRPr="00F656E6">
        <w:rPr>
          <w:rFonts w:ascii="Times New Roman" w:hAnsi="Times New Roman" w:cs="Times New Roman"/>
          <w:b/>
          <w:bCs/>
          <w:i/>
          <w:iCs/>
        </w:rPr>
        <w:t>“ ЕАД“</w:t>
      </w:r>
      <w:r w:rsidRPr="00F656E6">
        <w:rPr>
          <w:rFonts w:ascii="Times New Roman" w:hAnsi="Times New Roman" w:cs="Times New Roman"/>
          <w:i/>
          <w:iCs/>
        </w:rPr>
        <w:t xml:space="preserve">; </w:t>
      </w:r>
    </w:p>
    <w:p w14:paraId="74102492" w14:textId="748F2505" w:rsidR="00F656E6" w:rsidRPr="00F656E6" w:rsidRDefault="00F656E6" w:rsidP="00F656E6">
      <w:pPr>
        <w:widowControl/>
        <w:numPr>
          <w:ilvl w:val="0"/>
          <w:numId w:val="18"/>
        </w:numPr>
        <w:tabs>
          <w:tab w:val="left" w:pos="567"/>
          <w:tab w:val="left" w:pos="990"/>
        </w:tabs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656E6">
        <w:rPr>
          <w:rFonts w:ascii="Times New Roman" w:hAnsi="Times New Roman" w:cs="Times New Roman"/>
        </w:rPr>
        <w:t xml:space="preserve">Името/наименованието на участника или на упълномощеното лице, идентификационен номер - ЕИК/БУЛСТАТ, адрес за кореспонденция, телефон </w:t>
      </w:r>
      <w:r w:rsidRPr="00F656E6">
        <w:rPr>
          <w:rFonts w:ascii="Times New Roman" w:hAnsi="Times New Roman" w:cs="Times New Roman"/>
          <w:bCs/>
        </w:rPr>
        <w:t>и</w:t>
      </w:r>
      <w:r w:rsidRPr="00F656E6">
        <w:rPr>
          <w:rFonts w:ascii="Times New Roman" w:hAnsi="Times New Roman" w:cs="Times New Roman"/>
        </w:rPr>
        <w:t xml:space="preserve"> електронен адрес</w:t>
      </w:r>
      <w:r>
        <w:rPr>
          <w:rFonts w:ascii="Times New Roman" w:hAnsi="Times New Roman" w:cs="Times New Roman"/>
        </w:rPr>
        <w:t>.</w:t>
      </w:r>
    </w:p>
    <w:p w14:paraId="2A57FAF0" w14:textId="6FFC733C" w:rsidR="00F656E6" w:rsidRPr="00F656E6" w:rsidRDefault="00F656E6" w:rsidP="00F656E6">
      <w:pPr>
        <w:pStyle w:val="Style"/>
        <w:tabs>
          <w:tab w:val="left" w:pos="0"/>
          <w:tab w:val="left" w:pos="567"/>
        </w:tabs>
        <w:spacing w:line="276" w:lineRule="auto"/>
        <w:ind w:left="0" w:right="36" w:firstLine="0"/>
        <w:rPr>
          <w:lang w:val="bg-BG"/>
        </w:rPr>
      </w:pPr>
      <w:r w:rsidRPr="00F656E6">
        <w:rPr>
          <w:lang w:val="bg-BG"/>
        </w:rPr>
        <w:t>Ценовото предложение (</w:t>
      </w:r>
      <w:r w:rsidRPr="00F656E6">
        <w:rPr>
          <w:i/>
          <w:iCs/>
          <w:lang w:val="bg-BG"/>
        </w:rPr>
        <w:t xml:space="preserve">Приложение № </w:t>
      </w:r>
      <w:r w:rsidR="00932E86">
        <w:rPr>
          <w:i/>
          <w:iCs/>
          <w:lang w:val="bg-BG"/>
        </w:rPr>
        <w:t>5</w:t>
      </w:r>
      <w:r w:rsidRPr="00F656E6">
        <w:rPr>
          <w:lang w:val="bg-BG"/>
        </w:rPr>
        <w:t>) се поставя в отделен запечатан непрозрачен плик „Б“ с надпис „Ценово предложение“, който се поставя в плик „А“.</w:t>
      </w:r>
    </w:p>
    <w:p w14:paraId="0C429372" w14:textId="77777777" w:rsidR="00F656E6" w:rsidRPr="00F656E6" w:rsidRDefault="00F656E6" w:rsidP="00F656E6">
      <w:pPr>
        <w:pStyle w:val="Style"/>
        <w:tabs>
          <w:tab w:val="left" w:pos="567"/>
        </w:tabs>
        <w:spacing w:line="276" w:lineRule="auto"/>
        <w:ind w:left="0" w:right="36" w:firstLine="0"/>
        <w:rPr>
          <w:lang w:val="bg-BG"/>
        </w:rPr>
      </w:pPr>
      <w:r w:rsidRPr="00F656E6">
        <w:rPr>
          <w:lang w:val="bg-BG"/>
        </w:rPr>
        <w:tab/>
      </w:r>
    </w:p>
    <w:p w14:paraId="711F301D" w14:textId="32BB7DA5" w:rsidR="00F656E6" w:rsidRPr="00F656E6" w:rsidRDefault="00F656E6" w:rsidP="00F656E6">
      <w:pPr>
        <w:pStyle w:val="Style"/>
        <w:tabs>
          <w:tab w:val="left" w:pos="567"/>
        </w:tabs>
        <w:spacing w:after="120" w:line="276" w:lineRule="auto"/>
        <w:ind w:left="0" w:right="43" w:firstLine="0"/>
        <w:rPr>
          <w:lang w:val="bg-BG"/>
        </w:rPr>
      </w:pPr>
      <w:r w:rsidRPr="00F656E6">
        <w:rPr>
          <w:lang w:val="bg-BG"/>
        </w:rPr>
        <w:t xml:space="preserve">При изготвяне на </w:t>
      </w:r>
      <w:r w:rsidRPr="00F656E6">
        <w:rPr>
          <w:bCs/>
          <w:lang w:val="bg-BG"/>
        </w:rPr>
        <w:t>заявлението</w:t>
      </w:r>
      <w:r w:rsidRPr="00F656E6">
        <w:rPr>
          <w:lang w:val="bg-BG"/>
        </w:rPr>
        <w:t xml:space="preserve"> и придружаващите го документи всеки участник трябва </w:t>
      </w:r>
      <w:r w:rsidRPr="00F656E6">
        <w:rPr>
          <w:bCs/>
          <w:lang w:val="bg-BG"/>
        </w:rPr>
        <w:t>да се придържа стриктно и точно</w:t>
      </w:r>
      <w:r w:rsidRPr="00F656E6">
        <w:rPr>
          <w:lang w:val="bg-BG"/>
        </w:rPr>
        <w:t xml:space="preserve"> към обявените от </w:t>
      </w:r>
      <w:r w:rsidRPr="00F656E6">
        <w:rPr>
          <w:lang w:val="ru-RU"/>
        </w:rPr>
        <w:t>„</w:t>
      </w:r>
      <w:r w:rsidR="007B3815">
        <w:rPr>
          <w:lang w:val="ru-RU"/>
        </w:rPr>
        <w:t>Кинтекс</w:t>
      </w:r>
      <w:r w:rsidRPr="00F656E6">
        <w:rPr>
          <w:lang w:val="ru-RU"/>
        </w:rPr>
        <w:t>“ ЕАД</w:t>
      </w:r>
      <w:r w:rsidRPr="00F656E6">
        <w:rPr>
          <w:lang w:val="bg-BG"/>
        </w:rPr>
        <w:t xml:space="preserve"> условия.</w:t>
      </w:r>
    </w:p>
    <w:p w14:paraId="5485AF1C" w14:textId="0959CC40" w:rsidR="00F656E6" w:rsidRPr="00F656E6" w:rsidRDefault="00F656E6" w:rsidP="00F656E6">
      <w:pPr>
        <w:pStyle w:val="Style"/>
        <w:tabs>
          <w:tab w:val="left" w:pos="567"/>
        </w:tabs>
        <w:spacing w:after="120" w:line="276" w:lineRule="auto"/>
        <w:ind w:left="0" w:right="43" w:firstLine="0"/>
        <w:rPr>
          <w:lang w:val="bg-BG"/>
        </w:rPr>
      </w:pPr>
      <w:r w:rsidRPr="00F656E6">
        <w:rPr>
          <w:bCs/>
          <w:lang w:val="bg-BG"/>
        </w:rPr>
        <w:t>Заявлението</w:t>
      </w:r>
      <w:r w:rsidRPr="00F656E6">
        <w:rPr>
          <w:lang w:val="bg-BG"/>
        </w:rPr>
        <w:t xml:space="preserve"> и придружаващите го документи </w:t>
      </w:r>
      <w:r w:rsidRPr="00F656E6">
        <w:rPr>
          <w:bCs/>
          <w:lang w:val="bg-BG"/>
        </w:rPr>
        <w:t>се изготвят</w:t>
      </w:r>
      <w:r w:rsidRPr="00F656E6">
        <w:rPr>
          <w:lang w:val="bg-BG"/>
        </w:rPr>
        <w:t xml:space="preserve"> на</w:t>
      </w:r>
      <w:r w:rsidRPr="00F656E6">
        <w:rPr>
          <w:color w:val="008000"/>
          <w:lang w:val="bg-BG"/>
        </w:rPr>
        <w:t xml:space="preserve"> </w:t>
      </w:r>
      <w:r w:rsidRPr="00F656E6">
        <w:rPr>
          <w:lang w:val="bg-BG"/>
        </w:rPr>
        <w:t>български език</w:t>
      </w:r>
      <w:r w:rsidRPr="00F656E6">
        <w:rPr>
          <w:color w:val="008000"/>
          <w:lang w:val="bg-BG"/>
        </w:rPr>
        <w:t xml:space="preserve"> </w:t>
      </w:r>
      <w:r w:rsidRPr="00F656E6">
        <w:rPr>
          <w:bCs/>
          <w:lang w:val="bg-BG"/>
        </w:rPr>
        <w:t>и</w:t>
      </w:r>
      <w:r w:rsidRPr="00F656E6">
        <w:rPr>
          <w:color w:val="008000"/>
          <w:lang w:val="bg-BG"/>
        </w:rPr>
        <w:t xml:space="preserve"> </w:t>
      </w:r>
      <w:r w:rsidRPr="00F656E6">
        <w:rPr>
          <w:lang w:val="bg-BG"/>
        </w:rPr>
        <w:t xml:space="preserve">се подписват от участника </w:t>
      </w:r>
      <w:r w:rsidRPr="00F656E6">
        <w:rPr>
          <w:bCs/>
          <w:lang w:val="bg-BG"/>
        </w:rPr>
        <w:t>или</w:t>
      </w:r>
      <w:r w:rsidRPr="00F656E6">
        <w:rPr>
          <w:lang w:val="bg-BG"/>
        </w:rPr>
        <w:t xml:space="preserve"> от надлежно упълномощено от него лице, полага се и печат, там където по закон се </w:t>
      </w:r>
      <w:r w:rsidRPr="00F656E6">
        <w:rPr>
          <w:bCs/>
          <w:lang w:val="bg-BG"/>
        </w:rPr>
        <w:t>изисква</w:t>
      </w:r>
      <w:r w:rsidRPr="00F656E6">
        <w:rPr>
          <w:lang w:val="bg-BG"/>
        </w:rPr>
        <w:t xml:space="preserve"> наличието му.</w:t>
      </w:r>
    </w:p>
    <w:p w14:paraId="449242E2" w14:textId="77777777" w:rsidR="00F656E6" w:rsidRDefault="00F656E6" w:rsidP="00F656E6">
      <w:pPr>
        <w:pStyle w:val="Style"/>
        <w:tabs>
          <w:tab w:val="left" w:pos="567"/>
        </w:tabs>
        <w:spacing w:after="120" w:line="276" w:lineRule="auto"/>
        <w:ind w:left="0" w:right="43" w:firstLine="0"/>
        <w:rPr>
          <w:lang w:val="bg-BG"/>
        </w:rPr>
      </w:pPr>
      <w:r w:rsidRPr="00F656E6">
        <w:rPr>
          <w:lang w:val="bg-BG"/>
        </w:rPr>
        <w:lastRenderedPageBreak/>
        <w:t>К</w:t>
      </w:r>
      <w:r w:rsidRPr="00F656E6">
        <w:rPr>
          <w:bCs/>
          <w:lang w:val="bg-BG"/>
        </w:rPr>
        <w:t>опията</w:t>
      </w:r>
      <w:r w:rsidRPr="00F656E6">
        <w:rPr>
          <w:lang w:val="bg-BG"/>
        </w:rPr>
        <w:t xml:space="preserve"> на документи следва да са заверени от физическото лице/представителя на участника с надпис “Вярно с оригинала”, с трите имена на заверилия документите и с положен </w:t>
      </w:r>
      <w:r w:rsidRPr="00F656E6">
        <w:rPr>
          <w:bCs/>
          <w:lang w:val="bg-BG"/>
        </w:rPr>
        <w:t>подпис</w:t>
      </w:r>
      <w:r w:rsidRPr="00F656E6">
        <w:rPr>
          <w:lang w:val="bg-BG"/>
        </w:rPr>
        <w:t xml:space="preserve">. </w:t>
      </w:r>
    </w:p>
    <w:p w14:paraId="279BB8A3" w14:textId="1214D73F" w:rsidR="00F656E6" w:rsidRDefault="00F656E6" w:rsidP="00F656E6">
      <w:pPr>
        <w:pStyle w:val="Style"/>
        <w:tabs>
          <w:tab w:val="left" w:pos="567"/>
        </w:tabs>
        <w:spacing w:after="120" w:line="276" w:lineRule="auto"/>
        <w:ind w:left="0" w:right="43" w:firstLine="0"/>
        <w:rPr>
          <w:lang w:val="bg-BG"/>
        </w:rPr>
      </w:pPr>
      <w:r w:rsidRPr="00F656E6">
        <w:rPr>
          <w:lang w:val="bg-BG"/>
        </w:rPr>
        <w:t xml:space="preserve">Пълномощното трябва да е нотариално заверено. </w:t>
      </w:r>
    </w:p>
    <w:p w14:paraId="3B02F007" w14:textId="12993174" w:rsidR="00F656E6" w:rsidRPr="00707CC6" w:rsidRDefault="00F656E6" w:rsidP="00707CC6">
      <w:pPr>
        <w:tabs>
          <w:tab w:val="left" w:pos="567"/>
        </w:tabs>
        <w:spacing w:after="120"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 w:rsidRPr="00707CC6">
        <w:rPr>
          <w:rFonts w:ascii="Times New Roman" w:hAnsi="Times New Roman" w:cs="Times New Roman"/>
          <w:b/>
          <w:bCs/>
        </w:rPr>
        <w:t xml:space="preserve">3. </w:t>
      </w:r>
      <w:r w:rsidRPr="00707CC6">
        <w:rPr>
          <w:rFonts w:ascii="Times New Roman" w:hAnsi="Times New Roman" w:cs="Times New Roman"/>
          <w:b/>
          <w:bCs/>
          <w:u w:val="single"/>
        </w:rPr>
        <w:t>Подаване и оттегляне на заявленията</w:t>
      </w:r>
    </w:p>
    <w:p w14:paraId="7ABEFF13" w14:textId="03AAFE8A" w:rsidR="00F656E6" w:rsidRPr="00707CC6" w:rsidRDefault="00F656E6" w:rsidP="00F656E6">
      <w:pPr>
        <w:tabs>
          <w:tab w:val="left" w:pos="567"/>
        </w:tabs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>Кандидатите за участие в търга следва да подадат заявлението за участие и всички изискуеми документи в запечатан, непрозрачен плик „А“, в деловодството на „</w:t>
      </w:r>
      <w:r w:rsidR="00F64545">
        <w:rPr>
          <w:rFonts w:ascii="Times New Roman" w:hAnsi="Times New Roman" w:cs="Times New Roman"/>
        </w:rPr>
        <w:t>Кинтекс</w:t>
      </w:r>
      <w:r w:rsidRPr="00707CC6">
        <w:rPr>
          <w:rFonts w:ascii="Times New Roman" w:hAnsi="Times New Roman" w:cs="Times New Roman"/>
        </w:rPr>
        <w:t xml:space="preserve">“ ЕАД, на адрес: гр. София, бул. “Джеймс Баучер” № 66, до изтичане на крайния срок посочен в </w:t>
      </w:r>
      <w:r w:rsidRPr="005414B9">
        <w:rPr>
          <w:rFonts w:ascii="Times New Roman" w:hAnsi="Times New Roman" w:cs="Times New Roman"/>
          <w:color w:val="auto"/>
        </w:rPr>
        <w:t xml:space="preserve">заповедта </w:t>
      </w:r>
      <w:r w:rsidRPr="00707CC6">
        <w:rPr>
          <w:rFonts w:ascii="Times New Roman" w:hAnsi="Times New Roman" w:cs="Times New Roman"/>
        </w:rPr>
        <w:t xml:space="preserve">и обявата за провеждане на търга, лично/чрез пълномощник или чрез лицензиран пощенски оператор/куриер.  </w:t>
      </w:r>
    </w:p>
    <w:p w14:paraId="0C4C877F" w14:textId="77777777" w:rsidR="00F656E6" w:rsidRPr="00707CC6" w:rsidRDefault="00F656E6" w:rsidP="00707CC6">
      <w:pPr>
        <w:tabs>
          <w:tab w:val="left" w:pos="567"/>
        </w:tabs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>Върху плик „А“ с представените документи в деловодството на дружеството се отбелязва поредният номер, датата и часът на получаването и посочените данни се записват във входящ регистър, за което на приносителя се издава документ с отбелязани същите данни.</w:t>
      </w:r>
    </w:p>
    <w:p w14:paraId="6EF6D5E5" w14:textId="342C532B" w:rsidR="00F656E6" w:rsidRPr="00707CC6" w:rsidRDefault="00F656E6" w:rsidP="00707CC6">
      <w:pPr>
        <w:tabs>
          <w:tab w:val="left" w:pos="567"/>
        </w:tabs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 xml:space="preserve">Не се приемат и се връщат незабавно на кандидатите заявления за участие, които са представени след изтичането на крайния срок или са в незапечатан, прозрачен или </w:t>
      </w:r>
      <w:r w:rsidR="00707CC6">
        <w:rPr>
          <w:rFonts w:ascii="Times New Roman" w:hAnsi="Times New Roman" w:cs="Times New Roman"/>
        </w:rPr>
        <w:t>с нарушена цялост</w:t>
      </w:r>
      <w:r w:rsidRPr="00707CC6">
        <w:rPr>
          <w:rFonts w:ascii="Times New Roman" w:hAnsi="Times New Roman" w:cs="Times New Roman"/>
        </w:rPr>
        <w:t xml:space="preserve"> плик. Тези обстоятелства се отбелязват в съответния входящ регистър. </w:t>
      </w:r>
    </w:p>
    <w:p w14:paraId="0E78AC54" w14:textId="3149F024" w:rsidR="00F656E6" w:rsidRPr="00707CC6" w:rsidRDefault="00F656E6" w:rsidP="00707CC6">
      <w:pPr>
        <w:tabs>
          <w:tab w:val="left" w:pos="567"/>
        </w:tabs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 xml:space="preserve">Постъпилите заявления за участие в търга се описват в протокол и се предават на председателя на определената със заповед на </w:t>
      </w:r>
      <w:r w:rsidR="00525436">
        <w:rPr>
          <w:rFonts w:ascii="Times New Roman" w:hAnsi="Times New Roman" w:cs="Times New Roman"/>
        </w:rPr>
        <w:t>И</w:t>
      </w:r>
      <w:r w:rsidRPr="00707CC6">
        <w:rPr>
          <w:rFonts w:ascii="Times New Roman" w:hAnsi="Times New Roman" w:cs="Times New Roman"/>
        </w:rPr>
        <w:t xml:space="preserve">зпълнителния директор </w:t>
      </w:r>
      <w:r w:rsidR="00707CC6">
        <w:rPr>
          <w:rFonts w:ascii="Times New Roman" w:hAnsi="Times New Roman" w:cs="Times New Roman"/>
        </w:rPr>
        <w:t>к</w:t>
      </w:r>
      <w:r w:rsidRPr="00707CC6">
        <w:rPr>
          <w:rFonts w:ascii="Times New Roman" w:hAnsi="Times New Roman" w:cs="Times New Roman"/>
        </w:rPr>
        <w:t>омисия</w:t>
      </w:r>
      <w:r w:rsidR="00707CC6">
        <w:rPr>
          <w:rFonts w:ascii="Times New Roman" w:hAnsi="Times New Roman" w:cs="Times New Roman"/>
        </w:rPr>
        <w:t xml:space="preserve"> за провеждане на търга, в деня на провеждането му, непосредствено преди определения час за откриване на търга</w:t>
      </w:r>
      <w:r w:rsidRPr="00707CC6">
        <w:rPr>
          <w:rFonts w:ascii="Times New Roman" w:hAnsi="Times New Roman" w:cs="Times New Roman"/>
        </w:rPr>
        <w:t>.</w:t>
      </w:r>
    </w:p>
    <w:p w14:paraId="4677C8FD" w14:textId="0837F1D1" w:rsidR="00F656E6" w:rsidRPr="00707CC6" w:rsidRDefault="00F656E6" w:rsidP="00707CC6">
      <w:pPr>
        <w:tabs>
          <w:tab w:val="left" w:pos="567"/>
        </w:tabs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 xml:space="preserve">До обявения краен срок за подаване на заявленията кандидатът може писмено да оттегли заявлението, като искането за оттегляне се прилага към протокола. Заявлението се връща в запечатания плик. Върху плика се поставя печат на </w:t>
      </w:r>
      <w:r w:rsidR="00707CC6" w:rsidRPr="00707CC6">
        <w:rPr>
          <w:rFonts w:ascii="Times New Roman" w:hAnsi="Times New Roman" w:cs="Times New Roman"/>
        </w:rPr>
        <w:t>„</w:t>
      </w:r>
      <w:r w:rsidR="00F64545">
        <w:rPr>
          <w:rFonts w:ascii="Times New Roman" w:hAnsi="Times New Roman" w:cs="Times New Roman"/>
        </w:rPr>
        <w:t>Кинтекс</w:t>
      </w:r>
      <w:r w:rsidR="00707CC6" w:rsidRPr="00707CC6">
        <w:rPr>
          <w:rFonts w:ascii="Times New Roman" w:hAnsi="Times New Roman" w:cs="Times New Roman"/>
        </w:rPr>
        <w:t>“ ЕАД</w:t>
      </w:r>
      <w:r w:rsidRPr="00707CC6">
        <w:rPr>
          <w:rFonts w:ascii="Times New Roman" w:hAnsi="Times New Roman" w:cs="Times New Roman"/>
        </w:rPr>
        <w:t xml:space="preserve"> </w:t>
      </w:r>
      <w:r w:rsidR="00707CC6">
        <w:rPr>
          <w:rFonts w:ascii="Times New Roman" w:hAnsi="Times New Roman" w:cs="Times New Roman"/>
        </w:rPr>
        <w:t>и се поставя</w:t>
      </w:r>
      <w:r w:rsidRPr="00707CC6">
        <w:rPr>
          <w:rFonts w:ascii="Times New Roman" w:hAnsi="Times New Roman" w:cs="Times New Roman"/>
        </w:rPr>
        <w:t xml:space="preserve"> надпис: “Оттеглено с писмо - </w:t>
      </w:r>
      <w:r w:rsidRPr="00707CC6">
        <w:rPr>
          <w:rFonts w:ascii="Times New Roman" w:hAnsi="Times New Roman" w:cs="Times New Roman"/>
          <w:i/>
          <w:iCs/>
        </w:rPr>
        <w:t>номер и дата на писмото</w:t>
      </w:r>
      <w:r w:rsidRPr="00707CC6">
        <w:rPr>
          <w:rFonts w:ascii="Times New Roman" w:hAnsi="Times New Roman" w:cs="Times New Roman"/>
        </w:rPr>
        <w:t xml:space="preserve">”, като </w:t>
      </w:r>
      <w:r w:rsidR="00707CC6">
        <w:rPr>
          <w:rFonts w:ascii="Times New Roman" w:hAnsi="Times New Roman" w:cs="Times New Roman"/>
        </w:rPr>
        <w:t>деловодителят</w:t>
      </w:r>
      <w:r w:rsidRPr="00707CC6">
        <w:rPr>
          <w:rFonts w:ascii="Times New Roman" w:hAnsi="Times New Roman" w:cs="Times New Roman"/>
        </w:rPr>
        <w:t xml:space="preserve"> се подписва и поставя дата. Така подписан пликът със заявлението, който подлежи на връщане, се ксерокопира и след това се връща на </w:t>
      </w:r>
      <w:r w:rsidR="00707CC6">
        <w:rPr>
          <w:rFonts w:ascii="Times New Roman" w:hAnsi="Times New Roman" w:cs="Times New Roman"/>
        </w:rPr>
        <w:t>кандидата</w:t>
      </w:r>
      <w:r w:rsidRPr="00707CC6">
        <w:rPr>
          <w:rFonts w:ascii="Times New Roman" w:hAnsi="Times New Roman" w:cs="Times New Roman"/>
        </w:rPr>
        <w:t xml:space="preserve">. </w:t>
      </w:r>
    </w:p>
    <w:p w14:paraId="7C666DC5" w14:textId="566A88F0" w:rsidR="00F656E6" w:rsidRPr="00707CC6" w:rsidRDefault="00F656E6" w:rsidP="00707CC6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 xml:space="preserve">Ново заявление може да се подаде след оттегляне на първоначалното, при условие, че е спазен крайният срок, </w:t>
      </w:r>
      <w:r w:rsidR="005F169A">
        <w:rPr>
          <w:rFonts w:ascii="Times New Roman" w:hAnsi="Times New Roman" w:cs="Times New Roman"/>
        </w:rPr>
        <w:t>п</w:t>
      </w:r>
      <w:r w:rsidR="00F64545">
        <w:rPr>
          <w:rFonts w:ascii="Times New Roman" w:hAnsi="Times New Roman" w:cs="Times New Roman"/>
        </w:rPr>
        <w:t>осочен</w:t>
      </w:r>
      <w:r w:rsidRPr="00707CC6">
        <w:rPr>
          <w:rFonts w:ascii="Times New Roman" w:hAnsi="Times New Roman" w:cs="Times New Roman"/>
        </w:rPr>
        <w:t xml:space="preserve"> в </w:t>
      </w:r>
      <w:r w:rsidR="00707CC6" w:rsidRPr="00707CC6">
        <w:rPr>
          <w:rFonts w:ascii="Times New Roman" w:hAnsi="Times New Roman" w:cs="Times New Roman"/>
        </w:rPr>
        <w:t>заповедта</w:t>
      </w:r>
      <w:r w:rsidR="00F64545">
        <w:rPr>
          <w:rFonts w:ascii="Times New Roman" w:hAnsi="Times New Roman" w:cs="Times New Roman"/>
        </w:rPr>
        <w:t xml:space="preserve"> </w:t>
      </w:r>
      <w:r w:rsidR="005F169A">
        <w:rPr>
          <w:rFonts w:ascii="Times New Roman" w:hAnsi="Times New Roman" w:cs="Times New Roman"/>
        </w:rPr>
        <w:t>в</w:t>
      </w:r>
      <w:r w:rsidR="00707CC6" w:rsidRPr="00707CC6">
        <w:rPr>
          <w:rFonts w:ascii="Times New Roman" w:hAnsi="Times New Roman" w:cs="Times New Roman"/>
        </w:rPr>
        <w:t xml:space="preserve"> обявата</w:t>
      </w:r>
      <w:r w:rsidRPr="00707CC6">
        <w:rPr>
          <w:rFonts w:ascii="Times New Roman" w:hAnsi="Times New Roman" w:cs="Times New Roman"/>
        </w:rPr>
        <w:t xml:space="preserve"> за откриване на процедурата. </w:t>
      </w:r>
    </w:p>
    <w:p w14:paraId="008E12EF" w14:textId="266A7154" w:rsidR="00F656E6" w:rsidRPr="00707CC6" w:rsidRDefault="00F656E6" w:rsidP="00707CC6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 xml:space="preserve">В процедурата по провеждане на търг с тайно наддаване всеки кандидат може да </w:t>
      </w:r>
      <w:r w:rsidR="00707CC6" w:rsidRPr="00707CC6">
        <w:rPr>
          <w:rFonts w:ascii="Times New Roman" w:hAnsi="Times New Roman" w:cs="Times New Roman"/>
        </w:rPr>
        <w:t>участва</w:t>
      </w:r>
      <w:r w:rsidRPr="00707CC6">
        <w:rPr>
          <w:rFonts w:ascii="Times New Roman" w:hAnsi="Times New Roman" w:cs="Times New Roman"/>
        </w:rPr>
        <w:t xml:space="preserve"> само </w:t>
      </w:r>
      <w:r w:rsidR="00707CC6" w:rsidRPr="00707CC6">
        <w:rPr>
          <w:rFonts w:ascii="Times New Roman" w:hAnsi="Times New Roman" w:cs="Times New Roman"/>
        </w:rPr>
        <w:t xml:space="preserve">с </w:t>
      </w:r>
      <w:r w:rsidRPr="00707CC6">
        <w:rPr>
          <w:rFonts w:ascii="Times New Roman" w:hAnsi="Times New Roman" w:cs="Times New Roman"/>
        </w:rPr>
        <w:t>едно заявление</w:t>
      </w:r>
      <w:r w:rsidR="00707CC6" w:rsidRPr="00707CC6">
        <w:rPr>
          <w:rFonts w:ascii="Times New Roman" w:hAnsi="Times New Roman" w:cs="Times New Roman"/>
        </w:rPr>
        <w:t xml:space="preserve"> </w:t>
      </w:r>
      <w:r w:rsidR="00707CC6">
        <w:rPr>
          <w:rFonts w:ascii="Times New Roman" w:hAnsi="Times New Roman" w:cs="Times New Roman"/>
        </w:rPr>
        <w:t>по</w:t>
      </w:r>
      <w:r w:rsidR="00707CC6" w:rsidRPr="00707CC6">
        <w:rPr>
          <w:rFonts w:ascii="Times New Roman" w:hAnsi="Times New Roman" w:cs="Times New Roman"/>
        </w:rPr>
        <w:t xml:space="preserve"> </w:t>
      </w:r>
      <w:r w:rsidR="00707CC6">
        <w:rPr>
          <w:rFonts w:ascii="Times New Roman" w:hAnsi="Times New Roman" w:cs="Times New Roman"/>
        </w:rPr>
        <w:t xml:space="preserve">всяка </w:t>
      </w:r>
      <w:r w:rsidR="00707CC6" w:rsidRPr="00707CC6">
        <w:rPr>
          <w:rFonts w:ascii="Times New Roman" w:hAnsi="Times New Roman" w:cs="Times New Roman"/>
        </w:rPr>
        <w:t>обособена позиция</w:t>
      </w:r>
      <w:r w:rsidRPr="00707CC6">
        <w:rPr>
          <w:rFonts w:ascii="Times New Roman" w:hAnsi="Times New Roman" w:cs="Times New Roman"/>
        </w:rPr>
        <w:t>, като не се допускат варианти на заявлението.</w:t>
      </w:r>
    </w:p>
    <w:p w14:paraId="657911BF" w14:textId="77777777" w:rsidR="00F656E6" w:rsidRPr="00707CC6" w:rsidRDefault="00F656E6" w:rsidP="00707CC6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>В случай че преди оттеглянето на първоначално постъпилото заявление, кандидатът е подал друго, при отваряне на заявленията комисията следва да обяви второто заявление за нередовно, дори и първоначалното да е нередовно на друго основание.</w:t>
      </w:r>
    </w:p>
    <w:p w14:paraId="70AAABB2" w14:textId="1392C35E" w:rsidR="00F656E6" w:rsidRPr="00707CC6" w:rsidRDefault="00F656E6" w:rsidP="00707CC6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707CC6">
        <w:rPr>
          <w:rFonts w:ascii="Times New Roman" w:hAnsi="Times New Roman" w:cs="Times New Roman"/>
        </w:rPr>
        <w:t xml:space="preserve">Заявлението може да се изпрати и по пощата с препоръчано писмо с обратна разписка или чрез куриерска услуга. Кандидатът следва да изпрати заявлението по начин, обезпечаващ неговото пристигане на посочения от </w:t>
      </w:r>
      <w:r w:rsidR="005F169A" w:rsidRPr="00707CC6">
        <w:rPr>
          <w:rFonts w:ascii="Times New Roman" w:hAnsi="Times New Roman" w:cs="Times New Roman"/>
        </w:rPr>
        <w:t>„</w:t>
      </w:r>
      <w:r w:rsidR="00F64545">
        <w:rPr>
          <w:rFonts w:ascii="Times New Roman" w:hAnsi="Times New Roman" w:cs="Times New Roman"/>
        </w:rPr>
        <w:t>Кинтекс</w:t>
      </w:r>
      <w:r w:rsidR="005F169A" w:rsidRPr="00707CC6">
        <w:rPr>
          <w:rFonts w:ascii="Times New Roman" w:hAnsi="Times New Roman" w:cs="Times New Roman"/>
        </w:rPr>
        <w:t>“ ЕАД</w:t>
      </w:r>
      <w:r w:rsidRPr="00707CC6">
        <w:rPr>
          <w:rFonts w:ascii="Times New Roman" w:hAnsi="Times New Roman" w:cs="Times New Roman"/>
        </w:rPr>
        <w:t xml:space="preserve"> адрес преди обявения в </w:t>
      </w:r>
      <w:r w:rsidR="005F169A">
        <w:rPr>
          <w:rFonts w:ascii="Times New Roman" w:hAnsi="Times New Roman" w:cs="Times New Roman"/>
        </w:rPr>
        <w:t>обявата</w:t>
      </w:r>
      <w:r w:rsidRPr="00707CC6">
        <w:rPr>
          <w:rFonts w:ascii="Times New Roman" w:hAnsi="Times New Roman" w:cs="Times New Roman"/>
        </w:rPr>
        <w:t xml:space="preserve"> краен срок за подаване на заявления. </w:t>
      </w:r>
    </w:p>
    <w:p w14:paraId="5E89B2C4" w14:textId="163BEB44" w:rsidR="00F656E6" w:rsidRPr="005F169A" w:rsidRDefault="00F656E6" w:rsidP="005F169A">
      <w:pPr>
        <w:pStyle w:val="BodyText2"/>
        <w:spacing w:line="276" w:lineRule="auto"/>
        <w:ind w:right="36"/>
        <w:rPr>
          <w:rFonts w:ascii="Times New Roman" w:hAnsi="Times New Roman" w:cs="Times New Roman"/>
        </w:rPr>
      </w:pPr>
      <w:r w:rsidRPr="005F169A">
        <w:rPr>
          <w:rFonts w:ascii="Times New Roman" w:hAnsi="Times New Roman" w:cs="Times New Roman"/>
        </w:rPr>
        <w:lastRenderedPageBreak/>
        <w:t xml:space="preserve">Всички разходи по изпращане </w:t>
      </w:r>
      <w:r w:rsidR="005F169A">
        <w:rPr>
          <w:rFonts w:ascii="Times New Roman" w:hAnsi="Times New Roman" w:cs="Times New Roman"/>
        </w:rPr>
        <w:t xml:space="preserve">и подаване </w:t>
      </w:r>
      <w:r w:rsidRPr="005F169A">
        <w:rPr>
          <w:rFonts w:ascii="Times New Roman" w:hAnsi="Times New Roman" w:cs="Times New Roman"/>
        </w:rPr>
        <w:t xml:space="preserve">на заявлението се заплащат от кандидата, като рискът от забава или загубване на заявлението е за сметка и в тежест на кандидата. </w:t>
      </w:r>
    </w:p>
    <w:p w14:paraId="69C5A160" w14:textId="3AA25470" w:rsidR="00745452" w:rsidRPr="00745452" w:rsidRDefault="00745452" w:rsidP="00932E86">
      <w:pPr>
        <w:pStyle w:val="Style"/>
        <w:tabs>
          <w:tab w:val="left" w:pos="567"/>
          <w:tab w:val="left" w:pos="1170"/>
        </w:tabs>
        <w:spacing w:after="120" w:line="276" w:lineRule="auto"/>
        <w:ind w:left="0" w:right="43" w:firstLine="0"/>
        <w:rPr>
          <w:b/>
          <w:bCs/>
          <w:lang w:val="bg-BG"/>
        </w:rPr>
      </w:pPr>
      <w:r w:rsidRPr="00745452">
        <w:rPr>
          <w:b/>
          <w:bCs/>
          <w:lang w:val="bg-BG"/>
        </w:rPr>
        <w:t xml:space="preserve">4. </w:t>
      </w:r>
      <w:r w:rsidRPr="00745452">
        <w:rPr>
          <w:b/>
          <w:bCs/>
          <w:u w:val="single"/>
          <w:lang w:val="bg-BG"/>
        </w:rPr>
        <w:t xml:space="preserve">Разноски по </w:t>
      </w:r>
      <w:r w:rsidRPr="00932E86">
        <w:rPr>
          <w:b/>
          <w:bCs/>
          <w:iCs/>
          <w:u w:val="single"/>
          <w:lang w:val="bg-BG"/>
        </w:rPr>
        <w:t>търга</w:t>
      </w:r>
    </w:p>
    <w:p w14:paraId="5DCCDF7A" w14:textId="441E4248" w:rsidR="00745452" w:rsidRPr="00745452" w:rsidRDefault="00745452" w:rsidP="00745452">
      <w:pPr>
        <w:tabs>
          <w:tab w:val="left" w:pos="567"/>
          <w:tab w:val="left" w:pos="1080"/>
        </w:tabs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45452">
        <w:rPr>
          <w:rFonts w:ascii="Times New Roman" w:hAnsi="Times New Roman" w:cs="Times New Roman"/>
          <w:bCs/>
        </w:rPr>
        <w:t>Всеки участник поема всички разходи</w:t>
      </w:r>
      <w:r w:rsidRPr="00745452">
        <w:rPr>
          <w:rFonts w:ascii="Times New Roman" w:hAnsi="Times New Roman" w:cs="Times New Roman"/>
        </w:rPr>
        <w:t xml:space="preserve"> по изготвянето на всички </w:t>
      </w:r>
      <w:r w:rsidRPr="00745452">
        <w:rPr>
          <w:rFonts w:ascii="Times New Roman" w:hAnsi="Times New Roman" w:cs="Times New Roman"/>
          <w:bCs/>
        </w:rPr>
        <w:t xml:space="preserve">документи за участие в търга. </w:t>
      </w:r>
      <w:r w:rsidRPr="00707CC6">
        <w:rPr>
          <w:rFonts w:ascii="Times New Roman" w:hAnsi="Times New Roman" w:cs="Times New Roman"/>
        </w:rPr>
        <w:t>„</w:t>
      </w:r>
      <w:r w:rsidR="00F64545">
        <w:rPr>
          <w:rFonts w:ascii="Times New Roman" w:hAnsi="Times New Roman" w:cs="Times New Roman"/>
        </w:rPr>
        <w:t>Кинтекс</w:t>
      </w:r>
      <w:r w:rsidRPr="00707CC6">
        <w:rPr>
          <w:rFonts w:ascii="Times New Roman" w:hAnsi="Times New Roman" w:cs="Times New Roman"/>
        </w:rPr>
        <w:t>“ ЕАД</w:t>
      </w:r>
      <w:r w:rsidRPr="00745452">
        <w:rPr>
          <w:rFonts w:ascii="Times New Roman" w:hAnsi="Times New Roman" w:cs="Times New Roman"/>
        </w:rPr>
        <w:t xml:space="preserve"> не заплаща тези разходи независимо от изхода на търга. Представените от участниците документи не се връщат на участниците, а остават за съхранение в дружеството с цялата документация по обявяване и провеждане търга.</w:t>
      </w:r>
    </w:p>
    <w:p w14:paraId="17A631FA" w14:textId="222DD955" w:rsidR="00745452" w:rsidRDefault="00745452" w:rsidP="0090220B">
      <w:pPr>
        <w:tabs>
          <w:tab w:val="left" w:pos="567"/>
          <w:tab w:val="left" w:pos="1080"/>
        </w:tabs>
        <w:spacing w:after="240" w:line="276" w:lineRule="auto"/>
        <w:ind w:right="36"/>
        <w:jc w:val="both"/>
        <w:rPr>
          <w:rFonts w:ascii="Times New Roman" w:hAnsi="Times New Roman" w:cs="Times New Roman"/>
        </w:rPr>
      </w:pPr>
      <w:r w:rsidRPr="00745452">
        <w:rPr>
          <w:rFonts w:ascii="Times New Roman" w:hAnsi="Times New Roman" w:cs="Times New Roman"/>
        </w:rPr>
        <w:t>Участ</w:t>
      </w:r>
      <w:r w:rsidR="00395004">
        <w:rPr>
          <w:rFonts w:ascii="Times New Roman" w:hAnsi="Times New Roman" w:cs="Times New Roman"/>
        </w:rPr>
        <w:t>н</w:t>
      </w:r>
      <w:r w:rsidRPr="00745452">
        <w:rPr>
          <w:rFonts w:ascii="Times New Roman" w:hAnsi="Times New Roman" w:cs="Times New Roman"/>
        </w:rPr>
        <w:t xml:space="preserve">иците не могат да предявяват претенции към </w:t>
      </w:r>
      <w:r w:rsidRPr="00707CC6">
        <w:rPr>
          <w:rFonts w:ascii="Times New Roman" w:hAnsi="Times New Roman" w:cs="Times New Roman"/>
        </w:rPr>
        <w:t>„</w:t>
      </w:r>
      <w:r w:rsidR="00F64545">
        <w:rPr>
          <w:rFonts w:ascii="Times New Roman" w:hAnsi="Times New Roman" w:cs="Times New Roman"/>
        </w:rPr>
        <w:t>Кинтекс</w:t>
      </w:r>
      <w:r w:rsidRPr="00707CC6">
        <w:rPr>
          <w:rFonts w:ascii="Times New Roman" w:hAnsi="Times New Roman" w:cs="Times New Roman"/>
        </w:rPr>
        <w:t>“ ЕАД</w:t>
      </w:r>
      <w:r w:rsidRPr="00745452">
        <w:rPr>
          <w:rFonts w:ascii="Times New Roman" w:hAnsi="Times New Roman" w:cs="Times New Roman"/>
        </w:rPr>
        <w:t xml:space="preserve"> по отношение на направените от тях разходи и заплатени суми, </w:t>
      </w:r>
      <w:r w:rsidRPr="00745452">
        <w:rPr>
          <w:rFonts w:ascii="Times New Roman" w:hAnsi="Times New Roman" w:cs="Times New Roman"/>
          <w:bCs/>
        </w:rPr>
        <w:t>с изключение на разходи</w:t>
      </w:r>
      <w:r w:rsidR="00D60DB1">
        <w:rPr>
          <w:rFonts w:ascii="Times New Roman" w:hAnsi="Times New Roman" w:cs="Times New Roman"/>
          <w:bCs/>
        </w:rPr>
        <w:t>те</w:t>
      </w:r>
      <w:r w:rsidRPr="00745452">
        <w:rPr>
          <w:rFonts w:ascii="Times New Roman" w:hAnsi="Times New Roman" w:cs="Times New Roman"/>
          <w:bCs/>
        </w:rPr>
        <w:t xml:space="preserve"> </w:t>
      </w:r>
      <w:r w:rsidR="00D60DB1">
        <w:rPr>
          <w:rFonts w:ascii="Times New Roman" w:hAnsi="Times New Roman" w:cs="Times New Roman"/>
          <w:bCs/>
        </w:rPr>
        <w:t>за</w:t>
      </w:r>
      <w:r w:rsidRPr="00745452">
        <w:rPr>
          <w:rFonts w:ascii="Times New Roman" w:hAnsi="Times New Roman" w:cs="Times New Roman"/>
          <w:bCs/>
        </w:rPr>
        <w:t xml:space="preserve"> внесен депозит </w:t>
      </w:r>
      <w:r w:rsidR="00D60DB1" w:rsidRPr="00745452">
        <w:rPr>
          <w:rFonts w:ascii="Times New Roman" w:hAnsi="Times New Roman" w:cs="Times New Roman"/>
          <w:bCs/>
        </w:rPr>
        <w:t xml:space="preserve">за участие </w:t>
      </w:r>
      <w:r w:rsidRPr="00745452">
        <w:rPr>
          <w:rFonts w:ascii="Times New Roman" w:hAnsi="Times New Roman" w:cs="Times New Roman"/>
          <w:bCs/>
        </w:rPr>
        <w:t>и то само в случаите, в които с Решение на Изпълнителния директор процедурата по провеждане на търга с тайно наддаване е отменена.</w:t>
      </w:r>
      <w:r w:rsidRPr="00745452">
        <w:rPr>
          <w:rFonts w:ascii="Times New Roman" w:hAnsi="Times New Roman" w:cs="Times New Roman"/>
        </w:rPr>
        <w:t xml:space="preserve"> В този случай сумата </w:t>
      </w:r>
      <w:r w:rsidR="00301412">
        <w:rPr>
          <w:rFonts w:ascii="Times New Roman" w:hAnsi="Times New Roman" w:cs="Times New Roman"/>
        </w:rPr>
        <w:t>на</w:t>
      </w:r>
      <w:r w:rsidRPr="00745452">
        <w:rPr>
          <w:rFonts w:ascii="Times New Roman" w:hAnsi="Times New Roman" w:cs="Times New Roman"/>
        </w:rPr>
        <w:t xml:space="preserve"> внесен</w:t>
      </w:r>
      <w:r w:rsidR="00301412">
        <w:rPr>
          <w:rFonts w:ascii="Times New Roman" w:hAnsi="Times New Roman" w:cs="Times New Roman"/>
        </w:rPr>
        <w:t>ия</w:t>
      </w:r>
      <w:r w:rsidRPr="00745452">
        <w:rPr>
          <w:rFonts w:ascii="Times New Roman" w:hAnsi="Times New Roman" w:cs="Times New Roman"/>
        </w:rPr>
        <w:t xml:space="preserve"> депозит </w:t>
      </w:r>
      <w:r w:rsidR="00301412" w:rsidRPr="00745452">
        <w:rPr>
          <w:rFonts w:ascii="Times New Roman" w:hAnsi="Times New Roman" w:cs="Times New Roman"/>
        </w:rPr>
        <w:t xml:space="preserve">за участие </w:t>
      </w:r>
      <w:r w:rsidRPr="00745452">
        <w:rPr>
          <w:rFonts w:ascii="Times New Roman" w:hAnsi="Times New Roman" w:cs="Times New Roman"/>
        </w:rPr>
        <w:t>се възстановява на участника</w:t>
      </w:r>
      <w:r w:rsidR="00301412">
        <w:rPr>
          <w:rFonts w:ascii="Times New Roman" w:hAnsi="Times New Roman" w:cs="Times New Roman"/>
        </w:rPr>
        <w:t xml:space="preserve"> на посочената в заявлението за участие в търга банкова сметка.</w:t>
      </w:r>
    </w:p>
    <w:p w14:paraId="4CFCB8FD" w14:textId="472512A1" w:rsidR="00E7413F" w:rsidRPr="0090220B" w:rsidRDefault="00E7413F" w:rsidP="00932E86">
      <w:pPr>
        <w:pStyle w:val="Style"/>
        <w:tabs>
          <w:tab w:val="left" w:pos="567"/>
          <w:tab w:val="left" w:pos="1170"/>
        </w:tabs>
        <w:spacing w:after="120" w:line="276" w:lineRule="auto"/>
        <w:ind w:left="0" w:right="43" w:firstLine="0"/>
        <w:rPr>
          <w:b/>
          <w:bCs/>
          <w:iCs/>
          <w:u w:val="single"/>
          <w:lang w:val="bg-BG"/>
        </w:rPr>
      </w:pPr>
      <w:r w:rsidRPr="0090220B">
        <w:rPr>
          <w:b/>
          <w:bCs/>
          <w:iCs/>
          <w:lang w:val="bg-BG"/>
        </w:rPr>
        <w:t xml:space="preserve">5. </w:t>
      </w:r>
      <w:r w:rsidRPr="0090220B">
        <w:rPr>
          <w:b/>
          <w:bCs/>
          <w:iCs/>
          <w:u w:val="single"/>
          <w:lang w:val="bg-BG"/>
        </w:rPr>
        <w:t>Депозит за участие в търга</w:t>
      </w:r>
    </w:p>
    <w:p w14:paraId="2588ED9D" w14:textId="4A733179" w:rsidR="00E7413F" w:rsidRPr="008C693A" w:rsidRDefault="00E7413F" w:rsidP="00E7413F">
      <w:pPr>
        <w:spacing w:after="120"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8C693A">
        <w:rPr>
          <w:rFonts w:ascii="Times New Roman" w:hAnsi="Times New Roman" w:cs="Times New Roman"/>
          <w:bCs/>
          <w:snapToGrid w:val="0"/>
        </w:rPr>
        <w:t xml:space="preserve">Депозитът за участие в търга е под формата на парична вноска в размер 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на </w:t>
      </w:r>
      <w:r w:rsidR="005105CB" w:rsidRPr="005414B9">
        <w:rPr>
          <w:rFonts w:ascii="Times New Roman" w:hAnsi="Times New Roman" w:cs="Times New Roman"/>
          <w:bCs/>
          <w:snapToGrid w:val="0"/>
          <w:color w:val="auto"/>
        </w:rPr>
        <w:t>1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0 % </w:t>
      </w:r>
      <w:r w:rsidRPr="005414B9">
        <w:rPr>
          <w:rFonts w:ascii="Times New Roman" w:hAnsi="Times New Roman" w:cs="Times New Roman"/>
          <w:bCs/>
          <w:snapToGrid w:val="0"/>
          <w:color w:val="auto"/>
          <w:lang w:val="ru-RU"/>
        </w:rPr>
        <w:t>(</w:t>
      </w:r>
      <w:r w:rsidRPr="005414B9">
        <w:rPr>
          <w:rFonts w:ascii="Times New Roman" w:hAnsi="Times New Roman" w:cs="Times New Roman"/>
          <w:bCs/>
          <w:snapToGrid w:val="0"/>
          <w:color w:val="auto"/>
        </w:rPr>
        <w:t xml:space="preserve">десет на </w:t>
      </w:r>
      <w:r w:rsidRPr="008C693A">
        <w:rPr>
          <w:rFonts w:ascii="Times New Roman" w:hAnsi="Times New Roman" w:cs="Times New Roman"/>
          <w:bCs/>
          <w:snapToGrid w:val="0"/>
        </w:rPr>
        <w:t>сто</w:t>
      </w:r>
      <w:r w:rsidRPr="008C693A">
        <w:rPr>
          <w:rFonts w:ascii="Times New Roman" w:hAnsi="Times New Roman" w:cs="Times New Roman"/>
          <w:bCs/>
          <w:snapToGrid w:val="0"/>
          <w:lang w:val="ru-RU"/>
        </w:rPr>
        <w:t xml:space="preserve">) </w:t>
      </w:r>
      <w:r w:rsidRPr="008C693A">
        <w:rPr>
          <w:rFonts w:ascii="Times New Roman" w:hAnsi="Times New Roman" w:cs="Times New Roman"/>
          <w:bCs/>
          <w:snapToGrid w:val="0"/>
        </w:rPr>
        <w:t>от началната тръжна цена за всяка от позициите</w:t>
      </w:r>
      <w:r w:rsidR="00301412">
        <w:rPr>
          <w:rFonts w:ascii="Times New Roman" w:hAnsi="Times New Roman" w:cs="Times New Roman"/>
          <w:bCs/>
          <w:snapToGrid w:val="0"/>
        </w:rPr>
        <w:t xml:space="preserve"> без ДДС</w:t>
      </w:r>
      <w:r w:rsidRPr="008C693A">
        <w:rPr>
          <w:rFonts w:ascii="Times New Roman" w:hAnsi="Times New Roman" w:cs="Times New Roman"/>
          <w:bCs/>
          <w:snapToGrid w:val="0"/>
        </w:rPr>
        <w:t>.</w:t>
      </w:r>
    </w:p>
    <w:p w14:paraId="111070E3" w14:textId="6B4A65EC" w:rsidR="00E7413F" w:rsidRPr="008C693A" w:rsidRDefault="00E7413F" w:rsidP="00E7413F">
      <w:pPr>
        <w:spacing w:after="120"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C8051B">
        <w:rPr>
          <w:rFonts w:ascii="Times New Roman" w:hAnsi="Times New Roman"/>
          <w:bCs/>
          <w:snapToGrid w:val="0"/>
        </w:rPr>
        <w:t>Кандидатите</w:t>
      </w:r>
      <w:r w:rsidRPr="002C2997">
        <w:rPr>
          <w:rFonts w:ascii="Times New Roman" w:hAnsi="Times New Roman"/>
        </w:rPr>
        <w:t xml:space="preserve"> внасят депозит за участие в тъга по банков път, по банкова сметка </w:t>
      </w:r>
      <w:r w:rsidRPr="008C693A">
        <w:rPr>
          <w:rFonts w:ascii="Times New Roman" w:hAnsi="Times New Roman" w:cs="Times New Roman"/>
          <w:bCs/>
          <w:snapToGrid w:val="0"/>
        </w:rPr>
        <w:t>на „</w:t>
      </w:r>
      <w:r w:rsidR="005105CB">
        <w:rPr>
          <w:rFonts w:ascii="Times New Roman" w:hAnsi="Times New Roman" w:cs="Times New Roman"/>
          <w:bCs/>
          <w:snapToGrid w:val="0"/>
        </w:rPr>
        <w:t>Кинтекс</w:t>
      </w:r>
      <w:r w:rsidRPr="008C693A">
        <w:rPr>
          <w:rFonts w:ascii="Times New Roman" w:hAnsi="Times New Roman" w:cs="Times New Roman"/>
          <w:bCs/>
          <w:snapToGrid w:val="0"/>
        </w:rPr>
        <w:t>“ ЕАД</w:t>
      </w:r>
      <w:r w:rsidRPr="002C2997">
        <w:rPr>
          <w:rFonts w:ascii="Times New Roman" w:hAnsi="Times New Roman"/>
        </w:rPr>
        <w:t xml:space="preserve"> </w:t>
      </w:r>
      <w:r w:rsidR="00DB08D8">
        <w:rPr>
          <w:rFonts w:ascii="Times New Roman" w:hAnsi="Times New Roman"/>
        </w:rPr>
        <w:t>в</w:t>
      </w:r>
      <w:r w:rsidRPr="002C2997">
        <w:rPr>
          <w:rFonts w:ascii="Times New Roman" w:hAnsi="Times New Roman"/>
        </w:rPr>
        <w:t xml:space="preserve"> </w:t>
      </w:r>
      <w:r w:rsidR="00C210CF" w:rsidRPr="00C210CF">
        <w:rPr>
          <w:rFonts w:ascii="Times New Roman" w:hAnsi="Times New Roman"/>
        </w:rPr>
        <w:t>„Юробанк България “ АД с IBAN: BG08BPBI79421025537001,</w:t>
      </w:r>
      <w:r w:rsidR="00C210CF">
        <w:rPr>
          <w:rFonts w:ascii="Times New Roman" w:hAnsi="Times New Roman"/>
          <w:lang w:val="en-US"/>
        </w:rPr>
        <w:t xml:space="preserve"> </w:t>
      </w:r>
      <w:r w:rsidR="00C210CF" w:rsidRPr="002C2997">
        <w:rPr>
          <w:rFonts w:ascii="Times New Roman" w:hAnsi="Times New Roman"/>
        </w:rPr>
        <w:t xml:space="preserve">BIC: </w:t>
      </w:r>
      <w:r w:rsidR="00C210CF">
        <w:rPr>
          <w:rFonts w:ascii="Times New Roman" w:hAnsi="Times New Roman"/>
          <w:lang w:val="en-US"/>
        </w:rPr>
        <w:t>BPBIBGSF</w:t>
      </w:r>
      <w:r w:rsidRPr="002C2997">
        <w:rPr>
          <w:rFonts w:ascii="Times New Roman" w:hAnsi="Times New Roman"/>
        </w:rPr>
        <w:t xml:space="preserve">, с основание за плащане: </w:t>
      </w:r>
      <w:r w:rsidRPr="00581A18">
        <w:rPr>
          <w:rFonts w:ascii="Times New Roman" w:hAnsi="Times New Roman"/>
          <w:i/>
          <w:iCs/>
        </w:rPr>
        <w:t>„</w:t>
      </w:r>
      <w:r w:rsidRPr="009E46F1">
        <w:rPr>
          <w:rFonts w:ascii="Times New Roman" w:hAnsi="Times New Roman"/>
          <w:i/>
          <w:iCs/>
        </w:rPr>
        <w:t>Депозит за участие в търг за покупко-продажба на МПС по Позиция .... (посочва поредния номер на позицията)</w:t>
      </w:r>
      <w:r w:rsidRPr="00581A18">
        <w:rPr>
          <w:rFonts w:ascii="Times New Roman" w:hAnsi="Times New Roman"/>
          <w:i/>
          <w:iCs/>
        </w:rPr>
        <w:t>“</w:t>
      </w:r>
      <w:r>
        <w:rPr>
          <w:rFonts w:ascii="Times New Roman" w:hAnsi="Times New Roman"/>
        </w:rPr>
        <w:t xml:space="preserve">, </w:t>
      </w:r>
      <w:r w:rsidRPr="008C693A">
        <w:rPr>
          <w:rFonts w:ascii="Times New Roman" w:hAnsi="Times New Roman" w:cs="Times New Roman"/>
          <w:bCs/>
          <w:snapToGrid w:val="0"/>
        </w:rPr>
        <w:t>в срок до 16:00 ч. на деня, предхождащ датата на провеждане на търга.</w:t>
      </w:r>
    </w:p>
    <w:p w14:paraId="52979484" w14:textId="6D0CA3BD" w:rsidR="00E7413F" w:rsidRPr="00E7413F" w:rsidRDefault="00E7413F" w:rsidP="00E7413F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E7413F">
        <w:rPr>
          <w:rFonts w:ascii="Times New Roman" w:hAnsi="Times New Roman" w:cs="Times New Roman"/>
        </w:rPr>
        <w:t>Внасянето на депозит представлява изискване за допустимост, което всеки кандидат трябва да спази, за да бъде допуснат до участие в търга. Начинът и срокът за внасяне на депозита са определ</w:t>
      </w:r>
      <w:r w:rsidR="00DB08D8">
        <w:rPr>
          <w:rFonts w:ascii="Times New Roman" w:hAnsi="Times New Roman" w:cs="Times New Roman"/>
        </w:rPr>
        <w:t>е</w:t>
      </w:r>
      <w:r w:rsidRPr="00E7413F">
        <w:rPr>
          <w:rFonts w:ascii="Times New Roman" w:hAnsi="Times New Roman" w:cs="Times New Roman"/>
        </w:rPr>
        <w:t xml:space="preserve">ни в </w:t>
      </w:r>
      <w:r w:rsidR="00AB3098" w:rsidRPr="005414B9">
        <w:rPr>
          <w:rFonts w:ascii="Times New Roman" w:hAnsi="Times New Roman" w:cs="Times New Roman"/>
          <w:color w:val="auto"/>
        </w:rPr>
        <w:t>Заповедта</w:t>
      </w:r>
      <w:r w:rsidRPr="005414B9">
        <w:rPr>
          <w:rFonts w:ascii="Times New Roman" w:hAnsi="Times New Roman" w:cs="Times New Roman"/>
          <w:color w:val="auto"/>
        </w:rPr>
        <w:t xml:space="preserve"> </w:t>
      </w:r>
      <w:r w:rsidRPr="00E7413F">
        <w:rPr>
          <w:rFonts w:ascii="Times New Roman" w:hAnsi="Times New Roman" w:cs="Times New Roman"/>
        </w:rPr>
        <w:t>за провеждане на търга с тайно наддаване.</w:t>
      </w:r>
    </w:p>
    <w:p w14:paraId="64926751" w14:textId="372B167D" w:rsidR="00E7413F" w:rsidRPr="00E7413F" w:rsidRDefault="00E7413F" w:rsidP="00E7413F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E7413F">
        <w:rPr>
          <w:rFonts w:ascii="Times New Roman" w:hAnsi="Times New Roman" w:cs="Times New Roman"/>
        </w:rPr>
        <w:t xml:space="preserve">За депозит се счита парична сума, която следва да е налична по посочената банкова сметка на </w:t>
      </w:r>
      <w:r w:rsidRPr="00707CC6">
        <w:rPr>
          <w:rFonts w:ascii="Times New Roman" w:hAnsi="Times New Roman" w:cs="Times New Roman"/>
        </w:rPr>
        <w:t>„</w:t>
      </w:r>
      <w:r w:rsidR="005105CB">
        <w:rPr>
          <w:rFonts w:ascii="Times New Roman" w:hAnsi="Times New Roman" w:cs="Times New Roman"/>
        </w:rPr>
        <w:t>Кинтекс</w:t>
      </w:r>
      <w:r w:rsidRPr="00707CC6">
        <w:rPr>
          <w:rFonts w:ascii="Times New Roman" w:hAnsi="Times New Roman" w:cs="Times New Roman"/>
        </w:rPr>
        <w:t>“ ЕАД</w:t>
      </w:r>
      <w:r w:rsidRPr="00E7413F">
        <w:rPr>
          <w:rFonts w:ascii="Times New Roman" w:hAnsi="Times New Roman" w:cs="Times New Roman"/>
        </w:rPr>
        <w:t xml:space="preserve">, до изтичане на определения краен срок за внасяне на депозита. </w:t>
      </w:r>
    </w:p>
    <w:p w14:paraId="5F92809D" w14:textId="72A32FB9" w:rsidR="00E7413F" w:rsidRPr="00E7413F" w:rsidRDefault="00E7413F" w:rsidP="00E7413F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E7413F">
        <w:rPr>
          <w:rFonts w:ascii="Times New Roman" w:hAnsi="Times New Roman" w:cs="Times New Roman"/>
        </w:rPr>
        <w:t xml:space="preserve">Внасянето на депозита се счита за извършено в момента на заверяване на банковата сметка на </w:t>
      </w:r>
      <w:r w:rsidRPr="00707CC6">
        <w:rPr>
          <w:rFonts w:ascii="Times New Roman" w:hAnsi="Times New Roman" w:cs="Times New Roman"/>
        </w:rPr>
        <w:t>„</w:t>
      </w:r>
      <w:r w:rsidR="005105CB">
        <w:rPr>
          <w:rFonts w:ascii="Times New Roman" w:hAnsi="Times New Roman" w:cs="Times New Roman"/>
        </w:rPr>
        <w:t>Кинтекс</w:t>
      </w:r>
      <w:r w:rsidRPr="00707CC6">
        <w:rPr>
          <w:rFonts w:ascii="Times New Roman" w:hAnsi="Times New Roman" w:cs="Times New Roman"/>
        </w:rPr>
        <w:t>“ ЕАД</w:t>
      </w:r>
      <w:r w:rsidRPr="00E7413F">
        <w:rPr>
          <w:rFonts w:ascii="Times New Roman" w:hAnsi="Times New Roman" w:cs="Times New Roman"/>
        </w:rPr>
        <w:t xml:space="preserve"> със сумата, представляваща депозита. В случай че сумата не е постъпила по посочената банкова сметка до изтичане на обявения в </w:t>
      </w:r>
      <w:r w:rsidRPr="00404242">
        <w:rPr>
          <w:rFonts w:ascii="Times New Roman" w:hAnsi="Times New Roman" w:cs="Times New Roman"/>
          <w:color w:val="auto"/>
        </w:rPr>
        <w:t xml:space="preserve">Заповедта </w:t>
      </w:r>
      <w:r w:rsidRPr="00E7413F">
        <w:rPr>
          <w:rFonts w:ascii="Times New Roman" w:hAnsi="Times New Roman" w:cs="Times New Roman"/>
        </w:rPr>
        <w:t>за провеждане на търга с тайно наддаване краен срок за внасяне на депозита, съответният кандидат няма право да участва в търга, като подаденото от него заявление не се допуска до участие в търга.</w:t>
      </w:r>
    </w:p>
    <w:p w14:paraId="125D0059" w14:textId="731EF02C" w:rsidR="00E7413F" w:rsidRDefault="00E7413F" w:rsidP="00E7413F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E7413F">
        <w:rPr>
          <w:rFonts w:ascii="Times New Roman" w:hAnsi="Times New Roman" w:cs="Times New Roman"/>
        </w:rPr>
        <w:t xml:space="preserve">С изтегляне на внесения депозит преди откриването на търга от </w:t>
      </w:r>
      <w:r w:rsidR="00525436">
        <w:rPr>
          <w:rFonts w:ascii="Times New Roman" w:hAnsi="Times New Roman" w:cs="Times New Roman"/>
        </w:rPr>
        <w:t>к</w:t>
      </w:r>
      <w:r w:rsidRPr="00E7413F">
        <w:rPr>
          <w:rFonts w:ascii="Times New Roman" w:hAnsi="Times New Roman" w:cs="Times New Roman"/>
        </w:rPr>
        <w:t>омисията, лицето губи качеството си на кандидат за участие в търга, както и възможността да бъде допуснат до участие и класиране.</w:t>
      </w:r>
    </w:p>
    <w:p w14:paraId="0E466B9C" w14:textId="3AAD143B" w:rsidR="00922AF2" w:rsidRDefault="00922AF2" w:rsidP="00922AF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922AF2">
        <w:rPr>
          <w:rFonts w:ascii="Times New Roman" w:hAnsi="Times New Roman" w:cs="Times New Roman"/>
        </w:rPr>
        <w:t>Депозит, внесен по банковата сметка на “</w:t>
      </w:r>
      <w:r w:rsidR="005105CB">
        <w:rPr>
          <w:rFonts w:ascii="Times New Roman" w:hAnsi="Times New Roman" w:cs="Times New Roman"/>
        </w:rPr>
        <w:t>Кинтекс</w:t>
      </w:r>
      <w:r w:rsidRPr="00922AF2">
        <w:rPr>
          <w:rFonts w:ascii="Times New Roman" w:hAnsi="Times New Roman" w:cs="Times New Roman"/>
        </w:rPr>
        <w:t xml:space="preserve">” ЕАД, се връща при поискване, освен ако не съществува основание за задържането му. </w:t>
      </w:r>
      <w:r w:rsidRPr="00922AF2">
        <w:rPr>
          <w:rFonts w:ascii="Times New Roman" w:hAnsi="Times New Roman" w:cs="Times New Roman"/>
          <w:bCs/>
        </w:rPr>
        <w:t>За целта</w:t>
      </w:r>
      <w:r w:rsidRPr="00922AF2">
        <w:rPr>
          <w:rFonts w:ascii="Times New Roman" w:hAnsi="Times New Roman" w:cs="Times New Roman"/>
        </w:rPr>
        <w:t xml:space="preserve"> е необходимо да се попълни </w:t>
      </w:r>
      <w:r w:rsidRPr="00922AF2">
        <w:rPr>
          <w:rFonts w:ascii="Times New Roman" w:hAnsi="Times New Roman" w:cs="Times New Roman"/>
          <w:bCs/>
        </w:rPr>
        <w:t>молба в свободен текст</w:t>
      </w:r>
      <w:r w:rsidRPr="00922AF2">
        <w:rPr>
          <w:rFonts w:ascii="Times New Roman" w:hAnsi="Times New Roman" w:cs="Times New Roman"/>
        </w:rPr>
        <w:t xml:space="preserve"> за връщане на внесения депозит, която </w:t>
      </w:r>
      <w:r w:rsidRPr="00922AF2">
        <w:rPr>
          <w:rFonts w:ascii="Times New Roman" w:hAnsi="Times New Roman" w:cs="Times New Roman"/>
          <w:bCs/>
        </w:rPr>
        <w:t>се заверява</w:t>
      </w:r>
      <w:r w:rsidRPr="00922AF2">
        <w:rPr>
          <w:rFonts w:ascii="Times New Roman" w:hAnsi="Times New Roman" w:cs="Times New Roman"/>
          <w:b/>
        </w:rPr>
        <w:t xml:space="preserve"> </w:t>
      </w:r>
      <w:r w:rsidRPr="00922AF2">
        <w:rPr>
          <w:rFonts w:ascii="Times New Roman" w:hAnsi="Times New Roman" w:cs="Times New Roman"/>
        </w:rPr>
        <w:t xml:space="preserve">с подпис от </w:t>
      </w:r>
      <w:r w:rsidRPr="00922AF2">
        <w:rPr>
          <w:rFonts w:ascii="Times New Roman" w:hAnsi="Times New Roman" w:cs="Times New Roman"/>
        </w:rPr>
        <w:lastRenderedPageBreak/>
        <w:t xml:space="preserve">председателя на комисията по провеждане на търга. </w:t>
      </w:r>
    </w:p>
    <w:p w14:paraId="3E9AFBC4" w14:textId="66D2E1A5" w:rsidR="00922AF2" w:rsidRPr="00922AF2" w:rsidRDefault="00922AF2" w:rsidP="00922AF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922AF2">
        <w:rPr>
          <w:rFonts w:ascii="Times New Roman" w:hAnsi="Times New Roman" w:cs="Times New Roman"/>
        </w:rPr>
        <w:t>Искането на пълномощник за изтегляне на внесения от името и за сметка на упълномощителя депозит се удовлетворява само ако в представеното пълномощно за участие в конкретния търг с тайно наддаване или в друго пълномощно с нотариално заверен подпис упълномощителят изрично е упълномощил пълномощника с правото да поиска от негово име и за негова сметка изтеглянето на депозита. В тези случаи комисията прилага към преписката заверено от предс</w:t>
      </w:r>
      <w:r>
        <w:rPr>
          <w:rFonts w:ascii="Times New Roman" w:hAnsi="Times New Roman" w:cs="Times New Roman"/>
        </w:rPr>
        <w:t>едателя</w:t>
      </w:r>
      <w:r w:rsidRPr="00922AF2">
        <w:rPr>
          <w:rFonts w:ascii="Times New Roman" w:hAnsi="Times New Roman" w:cs="Times New Roman"/>
        </w:rPr>
        <w:t xml:space="preserve"> на комисията копие </w:t>
      </w:r>
      <w:r>
        <w:rPr>
          <w:rFonts w:ascii="Times New Roman" w:hAnsi="Times New Roman" w:cs="Times New Roman"/>
        </w:rPr>
        <w:t>на пълномощното</w:t>
      </w:r>
      <w:r w:rsidRPr="00922AF2">
        <w:rPr>
          <w:rFonts w:ascii="Times New Roman" w:hAnsi="Times New Roman" w:cs="Times New Roman"/>
        </w:rPr>
        <w:t>.</w:t>
      </w:r>
    </w:p>
    <w:p w14:paraId="14E30CBC" w14:textId="0CA041A5" w:rsidR="00E7413F" w:rsidRPr="00E7413F" w:rsidRDefault="00E7413F" w:rsidP="00E7413F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E7413F">
        <w:rPr>
          <w:rFonts w:ascii="Times New Roman" w:hAnsi="Times New Roman" w:cs="Times New Roman"/>
        </w:rPr>
        <w:t>Волеизявление за изтегляне на депозита, от страна на допуснат до участие в търга участник, може да се направи само след обявяването на класирането и участника, спечелил търга</w:t>
      </w:r>
      <w:r w:rsidR="00922AF2">
        <w:rPr>
          <w:rFonts w:ascii="Times New Roman" w:hAnsi="Times New Roman" w:cs="Times New Roman"/>
        </w:rPr>
        <w:t xml:space="preserve"> за съответната позиция</w:t>
      </w:r>
      <w:r w:rsidRPr="00E7413F">
        <w:rPr>
          <w:rFonts w:ascii="Times New Roman" w:hAnsi="Times New Roman" w:cs="Times New Roman"/>
        </w:rPr>
        <w:t xml:space="preserve">. </w:t>
      </w:r>
    </w:p>
    <w:p w14:paraId="656C36D3" w14:textId="1AB678CA" w:rsidR="00E7413F" w:rsidRDefault="00E7413F" w:rsidP="00301412">
      <w:pPr>
        <w:spacing w:after="240" w:line="276" w:lineRule="auto"/>
        <w:ind w:right="43"/>
        <w:jc w:val="both"/>
        <w:rPr>
          <w:rFonts w:ascii="Times New Roman" w:hAnsi="Times New Roman" w:cs="Times New Roman"/>
        </w:rPr>
      </w:pPr>
      <w:r w:rsidRPr="00E7413F">
        <w:rPr>
          <w:rFonts w:ascii="Times New Roman" w:hAnsi="Times New Roman" w:cs="Times New Roman"/>
        </w:rPr>
        <w:t xml:space="preserve">Участникът, който е класиран на първо място и е обявен за спечелил търга, няма право да изтегли депозита си. Същият се задържа като гаранция за сключване на договор за </w:t>
      </w:r>
      <w:r w:rsidR="00301412">
        <w:rPr>
          <w:rFonts w:ascii="Times New Roman" w:hAnsi="Times New Roman" w:cs="Times New Roman"/>
        </w:rPr>
        <w:t>покупко-</w:t>
      </w:r>
      <w:r w:rsidRPr="00E7413F">
        <w:rPr>
          <w:rFonts w:ascii="Times New Roman" w:hAnsi="Times New Roman" w:cs="Times New Roman"/>
        </w:rPr>
        <w:t>продажба</w:t>
      </w:r>
      <w:r w:rsidR="00301412">
        <w:rPr>
          <w:rFonts w:ascii="Times New Roman" w:hAnsi="Times New Roman" w:cs="Times New Roman"/>
        </w:rPr>
        <w:t xml:space="preserve"> на МПС</w:t>
      </w:r>
      <w:r w:rsidRPr="00E7413F">
        <w:rPr>
          <w:rFonts w:ascii="Times New Roman" w:hAnsi="Times New Roman" w:cs="Times New Roman"/>
        </w:rPr>
        <w:t>.</w:t>
      </w:r>
    </w:p>
    <w:p w14:paraId="6B4695FD" w14:textId="41C2979F" w:rsidR="00EF3E20" w:rsidRPr="00357890" w:rsidRDefault="0049158B" w:rsidP="00301412">
      <w:pPr>
        <w:pStyle w:val="a3"/>
        <w:spacing w:before="120" w:after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F3E20" w:rsidRPr="0049158B">
        <w:rPr>
          <w:rFonts w:ascii="Times New Roman" w:hAnsi="Times New Roman"/>
          <w:b/>
          <w:sz w:val="24"/>
          <w:szCs w:val="24"/>
          <w:u w:val="single"/>
        </w:rPr>
        <w:t>Основания за отстраняване</w:t>
      </w:r>
    </w:p>
    <w:p w14:paraId="0DF4F3D0" w14:textId="77777777" w:rsidR="00EF3E20" w:rsidRPr="00EF3E20" w:rsidRDefault="00EF3E20" w:rsidP="00EF3E20">
      <w:pPr>
        <w:pStyle w:val="a3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EF3E20">
        <w:rPr>
          <w:rStyle w:val="a4"/>
          <w:rFonts w:ascii="Times New Roman" w:hAnsi="Times New Roman"/>
          <w:bCs/>
          <w:sz w:val="24"/>
          <w:szCs w:val="24"/>
        </w:rPr>
        <w:t>Тръжната комисия отстранява съответния кандидат в следните случаи:</w:t>
      </w:r>
    </w:p>
    <w:p w14:paraId="18870BA6" w14:textId="27C609F1" w:rsidR="00EF3E20" w:rsidRDefault="00EF3E20" w:rsidP="005E7CE5">
      <w:pPr>
        <w:pStyle w:val="a5"/>
        <w:numPr>
          <w:ilvl w:val="0"/>
          <w:numId w:val="14"/>
        </w:num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Заявлението и документите</w:t>
      </w:r>
      <w:r w:rsidRPr="00886152">
        <w:rPr>
          <w:rFonts w:ascii="Times New Roman" w:hAnsi="Times New Roman"/>
          <w:sz w:val="24"/>
          <w:szCs w:val="24"/>
          <w:lang w:val="bg-BG"/>
        </w:rPr>
        <w:t xml:space="preserve"> на </w:t>
      </w:r>
      <w:r>
        <w:rPr>
          <w:rFonts w:ascii="Times New Roman" w:hAnsi="Times New Roman"/>
          <w:sz w:val="24"/>
          <w:szCs w:val="24"/>
          <w:lang w:val="bg-BG"/>
        </w:rPr>
        <w:t>кандидата</w:t>
      </w:r>
      <w:r w:rsidRPr="00886152">
        <w:rPr>
          <w:rFonts w:ascii="Times New Roman" w:hAnsi="Times New Roman"/>
          <w:sz w:val="24"/>
          <w:szCs w:val="24"/>
          <w:lang w:val="bg-BG"/>
        </w:rPr>
        <w:t xml:space="preserve"> са представени в незапечатан и/или </w:t>
      </w:r>
      <w:r>
        <w:rPr>
          <w:rFonts w:ascii="Times New Roman" w:hAnsi="Times New Roman"/>
          <w:sz w:val="24"/>
          <w:szCs w:val="24"/>
          <w:lang w:val="bg-BG"/>
        </w:rPr>
        <w:t xml:space="preserve">с нарушена цялост и/или </w:t>
      </w:r>
      <w:r w:rsidRPr="00886152">
        <w:rPr>
          <w:rFonts w:ascii="Times New Roman" w:hAnsi="Times New Roman"/>
          <w:sz w:val="24"/>
          <w:szCs w:val="24"/>
          <w:lang w:val="bg-BG"/>
        </w:rPr>
        <w:t>прозрачен плик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14:paraId="6AC4154D" w14:textId="77777777" w:rsidR="00525436" w:rsidRDefault="00525436" w:rsidP="00EF3E20">
      <w:pPr>
        <w:pStyle w:val="a3"/>
        <w:numPr>
          <w:ilvl w:val="0"/>
          <w:numId w:val="14"/>
        </w:numPr>
        <w:spacing w:after="200" w:line="276" w:lineRule="auto"/>
        <w:jc w:val="both"/>
        <w:textAlignment w:val="baseline"/>
        <w:rPr>
          <w:rStyle w:val="a4"/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Към з</w:t>
      </w:r>
      <w:r w:rsidR="00EF3E20">
        <w:rPr>
          <w:rStyle w:val="a4"/>
          <w:rFonts w:ascii="Times New Roman" w:hAnsi="Times New Roman"/>
          <w:bCs/>
          <w:sz w:val="24"/>
          <w:szCs w:val="24"/>
        </w:rPr>
        <w:t xml:space="preserve">аявлението на кандидата не </w:t>
      </w:r>
      <w:r>
        <w:rPr>
          <w:rStyle w:val="a4"/>
          <w:rFonts w:ascii="Times New Roman" w:hAnsi="Times New Roman"/>
          <w:bCs/>
          <w:sz w:val="24"/>
          <w:szCs w:val="24"/>
        </w:rPr>
        <w:t xml:space="preserve">са приложени </w:t>
      </w:r>
      <w:r w:rsidR="00EF3E20">
        <w:rPr>
          <w:rStyle w:val="a4"/>
          <w:rFonts w:ascii="Times New Roman" w:hAnsi="Times New Roman"/>
          <w:bCs/>
          <w:sz w:val="24"/>
          <w:szCs w:val="24"/>
        </w:rPr>
        <w:t>всички изискуеми документи</w:t>
      </w:r>
      <w:r>
        <w:rPr>
          <w:rStyle w:val="a4"/>
          <w:rFonts w:ascii="Times New Roman" w:hAnsi="Times New Roman"/>
          <w:bCs/>
          <w:sz w:val="24"/>
          <w:szCs w:val="24"/>
        </w:rPr>
        <w:t>;</w:t>
      </w:r>
    </w:p>
    <w:p w14:paraId="1180F238" w14:textId="4E1E2F01" w:rsidR="00EF3E20" w:rsidRPr="00886152" w:rsidRDefault="00525436" w:rsidP="00301412">
      <w:pPr>
        <w:pStyle w:val="a3"/>
        <w:numPr>
          <w:ilvl w:val="0"/>
          <w:numId w:val="14"/>
        </w:numPr>
        <w:spacing w:after="120" w:line="276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Style w:val="a4"/>
          <w:rFonts w:ascii="Times New Roman" w:hAnsi="Times New Roman"/>
          <w:bCs/>
          <w:sz w:val="24"/>
          <w:szCs w:val="24"/>
        </w:rPr>
        <w:t>Заявлението или приложените към него документи не са попълнени/не съдържат изискуемата информация и данни</w:t>
      </w:r>
      <w:r w:rsidR="00EF3E20">
        <w:rPr>
          <w:rStyle w:val="a4"/>
          <w:rFonts w:ascii="Times New Roman" w:hAnsi="Times New Roman"/>
          <w:bCs/>
          <w:sz w:val="24"/>
          <w:szCs w:val="24"/>
        </w:rPr>
        <w:t>.</w:t>
      </w:r>
    </w:p>
    <w:p w14:paraId="38519132" w14:textId="5E92E2C3" w:rsidR="00F14C4C" w:rsidRPr="00715C2E" w:rsidRDefault="0049158B" w:rsidP="00301412">
      <w:pPr>
        <w:pStyle w:val="a3"/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715C2E" w:rsidRPr="0049158B">
        <w:rPr>
          <w:rFonts w:ascii="Times New Roman" w:hAnsi="Times New Roman"/>
          <w:b/>
          <w:sz w:val="24"/>
          <w:szCs w:val="24"/>
          <w:u w:val="single"/>
        </w:rPr>
        <w:t>Други</w:t>
      </w:r>
    </w:p>
    <w:p w14:paraId="2C3C083A" w14:textId="77777777" w:rsidR="00F14C4C" w:rsidRPr="00886152" w:rsidRDefault="00F14C4C" w:rsidP="00715C2E">
      <w:pPr>
        <w:pStyle w:val="a5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86152">
        <w:rPr>
          <w:rFonts w:ascii="Times New Roman" w:hAnsi="Times New Roman"/>
          <w:sz w:val="24"/>
          <w:szCs w:val="24"/>
          <w:lang w:val="bg-BG"/>
        </w:rPr>
        <w:t>Всички срокове, посочени в настоящата документация, се броят в календарни дни при спазване изискваният на чл.72 от Закона за задълженията и договорите, освен ако изрично не са посочени в работни дни.</w:t>
      </w:r>
    </w:p>
    <w:p w14:paraId="5E95F9D5" w14:textId="3FA1F7D7" w:rsidR="00E7413F" w:rsidRPr="0090220B" w:rsidRDefault="00E7413F" w:rsidP="00E7413F">
      <w:pPr>
        <w:spacing w:line="276" w:lineRule="auto"/>
        <w:ind w:right="36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90220B">
        <w:rPr>
          <w:rFonts w:ascii="Times New Roman" w:hAnsi="Times New Roman" w:cs="Times New Roman"/>
          <w:b/>
          <w:bCs/>
          <w:iCs/>
          <w:lang w:val="en-US"/>
        </w:rPr>
        <w:t>I</w:t>
      </w:r>
      <w:r w:rsidR="00581A18">
        <w:rPr>
          <w:rFonts w:ascii="Times New Roman" w:hAnsi="Times New Roman" w:cs="Times New Roman"/>
          <w:b/>
          <w:bCs/>
          <w:iCs/>
          <w:lang w:val="en-US"/>
        </w:rPr>
        <w:t>II</w:t>
      </w:r>
      <w:r w:rsidRPr="0090220B">
        <w:rPr>
          <w:rFonts w:ascii="Times New Roman" w:hAnsi="Times New Roman" w:cs="Times New Roman"/>
          <w:b/>
          <w:bCs/>
          <w:iCs/>
        </w:rPr>
        <w:t>.  ПРОЦЕДУРА НА ТЪРГА</w:t>
      </w:r>
    </w:p>
    <w:p w14:paraId="3A9E3F9D" w14:textId="77777777" w:rsidR="00E7413F" w:rsidRPr="0090220B" w:rsidRDefault="00E7413F" w:rsidP="00E7413F">
      <w:pPr>
        <w:spacing w:line="276" w:lineRule="auto"/>
        <w:ind w:right="36"/>
        <w:jc w:val="both"/>
        <w:rPr>
          <w:rFonts w:ascii="Verdana" w:hAnsi="Verdana"/>
          <w:b/>
          <w:sz w:val="20"/>
          <w:u w:val="single"/>
          <w:lang w:val="ru-RU"/>
        </w:rPr>
      </w:pPr>
    </w:p>
    <w:p w14:paraId="63FB3EB4" w14:textId="0E4F415F" w:rsidR="00E7413F" w:rsidRPr="0090220B" w:rsidRDefault="0049158B" w:rsidP="0049158B">
      <w:pPr>
        <w:pStyle w:val="BodyText2"/>
        <w:widowControl/>
        <w:spacing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E7413F" w:rsidRPr="0049158B">
        <w:rPr>
          <w:rFonts w:ascii="Times New Roman" w:hAnsi="Times New Roman" w:cs="Times New Roman"/>
          <w:b/>
          <w:bCs/>
          <w:u w:val="single"/>
        </w:rPr>
        <w:t>Разглеждане на заявленията</w:t>
      </w:r>
    </w:p>
    <w:p w14:paraId="38A162F9" w14:textId="0A4DB96C" w:rsidR="00E7413F" w:rsidRPr="0090220B" w:rsidRDefault="00E7413F" w:rsidP="0090220B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</w:rPr>
        <w:t xml:space="preserve">В деня и часа, определени за провеждане на търга, председателят на </w:t>
      </w:r>
      <w:r w:rsidR="00525436">
        <w:rPr>
          <w:rFonts w:ascii="Times New Roman" w:hAnsi="Times New Roman" w:cs="Times New Roman"/>
        </w:rPr>
        <w:t>к</w:t>
      </w:r>
      <w:r w:rsidRPr="0090220B">
        <w:rPr>
          <w:rFonts w:ascii="Times New Roman" w:hAnsi="Times New Roman" w:cs="Times New Roman"/>
        </w:rPr>
        <w:t xml:space="preserve">омисията проверява присъствието на членовете на комисията и обявява откриването на търга. </w:t>
      </w:r>
    </w:p>
    <w:p w14:paraId="225EAD4C" w14:textId="77777777" w:rsidR="00E7413F" w:rsidRPr="0090220B" w:rsidRDefault="00E7413F" w:rsidP="0090220B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</w:rPr>
        <w:t xml:space="preserve">Комисията разпечатва подадените пликове „А“, проверява дали са спазени условията за участие в търга и редовността на подадените документи. </w:t>
      </w:r>
    </w:p>
    <w:p w14:paraId="252AF0FC" w14:textId="77777777" w:rsidR="00E7413F" w:rsidRPr="0090220B" w:rsidRDefault="00E7413F" w:rsidP="0090220B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  <w:shd w:val="clear" w:color="auto" w:fill="FFFFFF"/>
        </w:rPr>
        <w:t xml:space="preserve">В случай че установи непълнота на представените документи или неспазване на изискванията, посочени в тръжната документация, комисията отстранява от </w:t>
      </w:r>
      <w:r w:rsidRPr="0090220B">
        <w:rPr>
          <w:rFonts w:ascii="Times New Roman" w:hAnsi="Times New Roman" w:cs="Times New Roman"/>
        </w:rPr>
        <w:t>по-нататъшно участие в процедурата</w:t>
      </w:r>
      <w:r w:rsidRPr="0090220B">
        <w:rPr>
          <w:rFonts w:ascii="Times New Roman" w:hAnsi="Times New Roman" w:cs="Times New Roman"/>
          <w:shd w:val="clear" w:color="auto" w:fill="FFFFFF"/>
        </w:rPr>
        <w:t xml:space="preserve"> нередовния кандидат</w:t>
      </w:r>
      <w:r w:rsidRPr="0090220B">
        <w:rPr>
          <w:rFonts w:ascii="Times New Roman" w:hAnsi="Times New Roman" w:cs="Times New Roman"/>
        </w:rPr>
        <w:t>, което се отразява в протокола.</w:t>
      </w:r>
    </w:p>
    <w:p w14:paraId="7B6BCC1C" w14:textId="11302C16" w:rsidR="00E7413F" w:rsidRPr="0090220B" w:rsidRDefault="00E7413F" w:rsidP="0090220B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</w:rPr>
        <w:t>Търгът с тайно наддаване се провежда, и в случай че има подадено само едно заявление за участие</w:t>
      </w:r>
      <w:r w:rsidR="00932E86">
        <w:rPr>
          <w:rFonts w:ascii="Times New Roman" w:hAnsi="Times New Roman" w:cs="Times New Roman"/>
        </w:rPr>
        <w:t xml:space="preserve"> за позиция</w:t>
      </w:r>
      <w:r w:rsidRPr="0090220B">
        <w:rPr>
          <w:rFonts w:ascii="Times New Roman" w:hAnsi="Times New Roman" w:cs="Times New Roman"/>
        </w:rPr>
        <w:t xml:space="preserve">, като участникът се обявява за победител, ако предложената от него </w:t>
      </w:r>
      <w:r w:rsidRPr="0090220B">
        <w:rPr>
          <w:rFonts w:ascii="Times New Roman" w:hAnsi="Times New Roman" w:cs="Times New Roman"/>
        </w:rPr>
        <w:lastRenderedPageBreak/>
        <w:t xml:space="preserve">цена не е по-ниска от обявената тръжна цена и заявлението му за участие е редовно. </w:t>
      </w:r>
    </w:p>
    <w:p w14:paraId="718242D5" w14:textId="77777777" w:rsidR="00E7413F" w:rsidRPr="0090220B" w:rsidRDefault="00E7413F" w:rsidP="0090220B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</w:rPr>
        <w:t>След като приключи проверката на редовността на всички подадени заявления, комисията пристъпва към отваряне на плик „Б“ с ценовите предложения на допуснатите участници.</w:t>
      </w:r>
    </w:p>
    <w:p w14:paraId="2D4ADE8A" w14:textId="77777777" w:rsidR="00E7413F" w:rsidRPr="0090220B" w:rsidRDefault="00E7413F" w:rsidP="0090220B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</w:rPr>
        <w:t>Ценовите предложения се подписват от всеки член на комисията по търга.</w:t>
      </w:r>
    </w:p>
    <w:p w14:paraId="2C482309" w14:textId="77777777" w:rsidR="00E7413F" w:rsidRPr="0090220B" w:rsidRDefault="00E7413F" w:rsidP="0090220B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</w:rPr>
        <w:t>Редовно подадените заявления се класират според размера на предложената цена, което се отразява в протокола.</w:t>
      </w:r>
    </w:p>
    <w:p w14:paraId="6674CE02" w14:textId="1F8774A6" w:rsidR="00E7413F" w:rsidRPr="0090220B" w:rsidRDefault="00E7413F" w:rsidP="0090220B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</w:rPr>
        <w:t>След изчерпване на пълния списък на заявленията, комисията обявява най-високата предложена цена. Участниците се подреждат последователно, като се отчита по-високата предложена цена.</w:t>
      </w:r>
    </w:p>
    <w:p w14:paraId="2A101658" w14:textId="77777777" w:rsidR="00E7413F" w:rsidRPr="0090220B" w:rsidRDefault="00E7413F" w:rsidP="0090220B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90220B">
        <w:rPr>
          <w:rFonts w:ascii="Times New Roman" w:hAnsi="Times New Roman" w:cs="Times New Roman"/>
        </w:rPr>
        <w:t>Търгът се смята за спечелен от участника, предложил най-високата цена, което се обявява на всички участници и търгът се закрива.</w:t>
      </w:r>
    </w:p>
    <w:p w14:paraId="1DA6321D" w14:textId="77777777" w:rsidR="00E7413F" w:rsidRPr="0090220B" w:rsidRDefault="00E7413F" w:rsidP="0090220B">
      <w:pPr>
        <w:spacing w:line="276" w:lineRule="auto"/>
        <w:ind w:right="36"/>
        <w:jc w:val="both"/>
        <w:rPr>
          <w:rFonts w:ascii="Times New Roman" w:hAnsi="Times New Roman" w:cs="Times New Roman"/>
          <w:bCs/>
          <w:snapToGrid w:val="0"/>
        </w:rPr>
      </w:pPr>
      <w:r w:rsidRPr="0090220B">
        <w:rPr>
          <w:rFonts w:ascii="Times New Roman" w:hAnsi="Times New Roman" w:cs="Times New Roman"/>
          <w:snapToGrid w:val="0"/>
        </w:rPr>
        <w:t xml:space="preserve">При възникване на </w:t>
      </w:r>
      <w:r w:rsidRPr="0090220B">
        <w:rPr>
          <w:rFonts w:ascii="Times New Roman" w:hAnsi="Times New Roman" w:cs="Times New Roman"/>
          <w:bCs/>
          <w:snapToGrid w:val="0"/>
        </w:rPr>
        <w:t>обстоятелства, които правят невъзможно откриването или продължаването на търга, нов търг се провежда в първия работен ден, следващ деня на търга, на същото място, в същия час и при същите условия. В случай че се наложи отлагане</w:t>
      </w:r>
      <w:r w:rsidRPr="0090220B">
        <w:rPr>
          <w:rFonts w:ascii="Times New Roman" w:hAnsi="Times New Roman" w:cs="Times New Roman"/>
          <w:snapToGrid w:val="0"/>
        </w:rPr>
        <w:t xml:space="preserve"> на вече започнал търг, редовните наддавателни предложения, извършени до този момент, запазват сила за новия търг.</w:t>
      </w:r>
    </w:p>
    <w:p w14:paraId="0BDD3830" w14:textId="77777777" w:rsidR="00E7413F" w:rsidRPr="00726B0A" w:rsidRDefault="00E7413F" w:rsidP="00E7413F">
      <w:pPr>
        <w:spacing w:line="276" w:lineRule="auto"/>
        <w:ind w:left="720" w:right="36"/>
        <w:jc w:val="center"/>
        <w:rPr>
          <w:rFonts w:ascii="Verdana" w:hAnsi="Verdana"/>
          <w:b/>
          <w:bCs/>
          <w:iCs/>
          <w:sz w:val="20"/>
          <w:lang w:val="ru-RU"/>
        </w:rPr>
      </w:pPr>
    </w:p>
    <w:p w14:paraId="40C13F03" w14:textId="2D60FE46" w:rsidR="00E7413F" w:rsidRPr="00581A18" w:rsidRDefault="0049158B" w:rsidP="0049158B">
      <w:pPr>
        <w:pStyle w:val="BodyText2"/>
        <w:widowControl/>
        <w:spacing w:line="276" w:lineRule="auto"/>
        <w:ind w:right="43"/>
        <w:jc w:val="both"/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  <w:b/>
          <w:bCs/>
          <w:iCs/>
        </w:rPr>
        <w:t xml:space="preserve">2. </w:t>
      </w:r>
      <w:r w:rsidR="00E7413F" w:rsidRPr="0049158B">
        <w:rPr>
          <w:rFonts w:ascii="Times New Roman" w:hAnsi="Times New Roman" w:cs="Times New Roman"/>
          <w:b/>
          <w:bCs/>
          <w:iCs/>
          <w:u w:val="single"/>
        </w:rPr>
        <w:t>Особени случаи при класиране на участниците</w:t>
      </w:r>
    </w:p>
    <w:p w14:paraId="509B2B0F" w14:textId="77777777" w:rsidR="00E7413F" w:rsidRPr="00581A18" w:rsidRDefault="00E7413F" w:rsidP="00581A18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При предложена еднаква най-висока цена от повече участници търгът продължава между тях с явно наддаване. </w:t>
      </w:r>
    </w:p>
    <w:p w14:paraId="6BCFB789" w14:textId="77777777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Председателят на комисията обявява резултата, вписва го в протокола, </w:t>
      </w:r>
      <w:r w:rsidRPr="00581A18">
        <w:rPr>
          <w:rFonts w:ascii="Times New Roman" w:hAnsi="Times New Roman" w:cs="Times New Roman"/>
          <w:bCs/>
        </w:rPr>
        <w:t>определя място дата и час</w:t>
      </w:r>
      <w:r w:rsidRPr="00581A18">
        <w:rPr>
          <w:rFonts w:ascii="Times New Roman" w:hAnsi="Times New Roman" w:cs="Times New Roman"/>
        </w:rPr>
        <w:t xml:space="preserve"> за провеждането на търг с явно наддаване между тези участници и уведомява писмено или по </w:t>
      </w:r>
      <w:r w:rsidRPr="00581A18">
        <w:rPr>
          <w:rFonts w:ascii="Times New Roman" w:hAnsi="Times New Roman" w:cs="Times New Roman"/>
          <w:lang w:val="en-US"/>
        </w:rPr>
        <w:t>e</w:t>
      </w:r>
      <w:r w:rsidRPr="00581A18">
        <w:rPr>
          <w:rFonts w:ascii="Times New Roman" w:hAnsi="Times New Roman" w:cs="Times New Roman"/>
          <w:lang w:val="ru-RU"/>
        </w:rPr>
        <w:t>-</w:t>
      </w:r>
      <w:r w:rsidRPr="00581A18">
        <w:rPr>
          <w:rFonts w:ascii="Times New Roman" w:hAnsi="Times New Roman" w:cs="Times New Roman"/>
          <w:lang w:val="en-US"/>
        </w:rPr>
        <w:t>mail</w:t>
      </w:r>
      <w:r w:rsidRPr="00581A18">
        <w:rPr>
          <w:rFonts w:ascii="Times New Roman" w:hAnsi="Times New Roman" w:cs="Times New Roman"/>
          <w:lang w:val="ru-RU"/>
        </w:rPr>
        <w:t xml:space="preserve"> </w:t>
      </w:r>
      <w:r w:rsidRPr="00581A18">
        <w:rPr>
          <w:rFonts w:ascii="Times New Roman" w:hAnsi="Times New Roman" w:cs="Times New Roman"/>
        </w:rPr>
        <w:t xml:space="preserve">участниците, предложили </w:t>
      </w:r>
      <w:r w:rsidRPr="00581A18">
        <w:rPr>
          <w:rFonts w:ascii="Times New Roman" w:hAnsi="Times New Roman" w:cs="Times New Roman"/>
          <w:bCs/>
        </w:rPr>
        <w:t>еднаква</w:t>
      </w:r>
      <w:r w:rsidRPr="00581A18">
        <w:rPr>
          <w:rFonts w:ascii="Times New Roman" w:hAnsi="Times New Roman" w:cs="Times New Roman"/>
        </w:rPr>
        <w:t xml:space="preserve"> най-висока цена. </w:t>
      </w:r>
    </w:p>
    <w:p w14:paraId="1AC101DA" w14:textId="77777777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В указания ден и час за провеждане на търга с явно наддаване, на посоченото място </w:t>
      </w:r>
      <w:r w:rsidRPr="00581A18">
        <w:rPr>
          <w:rFonts w:ascii="Times New Roman" w:hAnsi="Times New Roman" w:cs="Times New Roman"/>
          <w:bCs/>
        </w:rPr>
        <w:t>се проверява</w:t>
      </w:r>
      <w:r w:rsidRPr="00581A18">
        <w:rPr>
          <w:rFonts w:ascii="Times New Roman" w:hAnsi="Times New Roman" w:cs="Times New Roman"/>
        </w:rPr>
        <w:t xml:space="preserve"> присъствието на членовете на комисията и </w:t>
      </w:r>
      <w:r w:rsidRPr="00581A18">
        <w:rPr>
          <w:rFonts w:ascii="Times New Roman" w:hAnsi="Times New Roman" w:cs="Times New Roman"/>
          <w:bCs/>
        </w:rPr>
        <w:t>се обявява</w:t>
      </w:r>
      <w:r w:rsidRPr="00581A18">
        <w:rPr>
          <w:rFonts w:ascii="Times New Roman" w:hAnsi="Times New Roman" w:cs="Times New Roman"/>
        </w:rPr>
        <w:t xml:space="preserve"> откриването на процедурата по провеждането на търга с явно наддаване.</w:t>
      </w:r>
    </w:p>
    <w:p w14:paraId="7970BE11" w14:textId="77777777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Регистрацията на участниците в търга с явно наддаване започва в деня и часа, обявени за неговото провеждане </w:t>
      </w:r>
      <w:r w:rsidRPr="00581A18">
        <w:rPr>
          <w:rFonts w:ascii="Times New Roman" w:hAnsi="Times New Roman" w:cs="Times New Roman"/>
          <w:bCs/>
        </w:rPr>
        <w:t xml:space="preserve">и </w:t>
      </w:r>
      <w:r w:rsidRPr="00581A18">
        <w:rPr>
          <w:rFonts w:ascii="Times New Roman" w:hAnsi="Times New Roman" w:cs="Times New Roman"/>
        </w:rPr>
        <w:t xml:space="preserve">на посоченото в писменото уведомление до участниците за провеждане на търга място, където членовете на комисията пристъпват към извършване на </w:t>
      </w:r>
      <w:r w:rsidRPr="00581A18">
        <w:rPr>
          <w:rFonts w:ascii="Times New Roman" w:hAnsi="Times New Roman" w:cs="Times New Roman"/>
          <w:bCs/>
        </w:rPr>
        <w:t>проверка</w:t>
      </w:r>
      <w:r w:rsidRPr="00581A18">
        <w:rPr>
          <w:rFonts w:ascii="Times New Roman" w:hAnsi="Times New Roman" w:cs="Times New Roman"/>
        </w:rPr>
        <w:t xml:space="preserve"> на самоличността и представителната власт на лицата, които имат право да присъстват </w:t>
      </w:r>
      <w:r w:rsidRPr="00581A18">
        <w:rPr>
          <w:rFonts w:ascii="Times New Roman" w:hAnsi="Times New Roman" w:cs="Times New Roman"/>
          <w:bCs/>
        </w:rPr>
        <w:t>и</w:t>
      </w:r>
      <w:r w:rsidRPr="00581A18">
        <w:rPr>
          <w:rFonts w:ascii="Times New Roman" w:hAnsi="Times New Roman" w:cs="Times New Roman"/>
        </w:rPr>
        <w:t xml:space="preserve"> да участват в процедурата по провеждане на търга с явно наддаване. </w:t>
      </w:r>
    </w:p>
    <w:p w14:paraId="75388304" w14:textId="77777777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При наличие на основание за </w:t>
      </w:r>
      <w:r w:rsidRPr="00581A18">
        <w:rPr>
          <w:rFonts w:ascii="Times New Roman" w:hAnsi="Times New Roman" w:cs="Times New Roman"/>
          <w:bCs/>
        </w:rPr>
        <w:t>недопускане</w:t>
      </w:r>
      <w:r w:rsidRPr="00581A18">
        <w:rPr>
          <w:rFonts w:ascii="Times New Roman" w:hAnsi="Times New Roman" w:cs="Times New Roman"/>
        </w:rPr>
        <w:t xml:space="preserve"> на едно лице да присъства и/ или участва в търга с явно наддаване, това обстоятелство се отбелязва в протокола и лицето следва да </w:t>
      </w:r>
      <w:r w:rsidRPr="00581A18">
        <w:rPr>
          <w:rFonts w:ascii="Times New Roman" w:hAnsi="Times New Roman" w:cs="Times New Roman"/>
          <w:bCs/>
        </w:rPr>
        <w:t>напусне</w:t>
      </w:r>
      <w:r w:rsidRPr="00581A18">
        <w:rPr>
          <w:rFonts w:ascii="Times New Roman" w:hAnsi="Times New Roman" w:cs="Times New Roman"/>
        </w:rPr>
        <w:t xml:space="preserve"> незабавно помещението, в което се провежда търга.</w:t>
      </w:r>
    </w:p>
    <w:p w14:paraId="14071F93" w14:textId="7F372C72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На всеки един от участниците, отговарящи на изискванията за участие в търга с явно наддаване се предоставя знак (табелка) с номер за участие в наддаването. При </w:t>
      </w:r>
      <w:r w:rsidRPr="00581A18">
        <w:rPr>
          <w:rFonts w:ascii="Times New Roman" w:hAnsi="Times New Roman" w:cs="Times New Roman"/>
          <w:bCs/>
        </w:rPr>
        <w:t>регистрацията</w:t>
      </w:r>
      <w:r w:rsidRPr="00581A18">
        <w:rPr>
          <w:rFonts w:ascii="Times New Roman" w:hAnsi="Times New Roman" w:cs="Times New Roman"/>
        </w:rPr>
        <w:t xml:space="preserve"> на участниците в процедурата по провеждане на търг с </w:t>
      </w:r>
      <w:r w:rsidRPr="00581A18">
        <w:rPr>
          <w:rFonts w:ascii="Times New Roman" w:hAnsi="Times New Roman" w:cs="Times New Roman"/>
          <w:bCs/>
        </w:rPr>
        <w:t>явно</w:t>
      </w:r>
      <w:r w:rsidRPr="00581A18">
        <w:rPr>
          <w:rFonts w:ascii="Times New Roman" w:hAnsi="Times New Roman" w:cs="Times New Roman"/>
        </w:rPr>
        <w:t xml:space="preserve"> наддаване, в протокола за провеждане на търга съответният участник </w:t>
      </w:r>
      <w:r w:rsidRPr="00581A18">
        <w:rPr>
          <w:rFonts w:ascii="Times New Roman" w:hAnsi="Times New Roman" w:cs="Times New Roman"/>
          <w:bCs/>
        </w:rPr>
        <w:t>задължително полага</w:t>
      </w:r>
      <w:r w:rsidRPr="00581A18">
        <w:rPr>
          <w:rFonts w:ascii="Times New Roman" w:hAnsi="Times New Roman" w:cs="Times New Roman"/>
        </w:rPr>
        <w:t xml:space="preserve"> подпис в </w:t>
      </w:r>
      <w:r w:rsidRPr="00581A18">
        <w:rPr>
          <w:rFonts w:ascii="Times New Roman" w:hAnsi="Times New Roman" w:cs="Times New Roman"/>
        </w:rPr>
        <w:lastRenderedPageBreak/>
        <w:t>графа “</w:t>
      </w:r>
      <w:r w:rsidRPr="00581A18">
        <w:rPr>
          <w:rFonts w:ascii="Times New Roman" w:hAnsi="Times New Roman" w:cs="Times New Roman"/>
          <w:bCs/>
        </w:rPr>
        <w:t>Запознат</w:t>
      </w:r>
      <w:r w:rsidRPr="00581A18">
        <w:rPr>
          <w:rFonts w:ascii="Times New Roman" w:hAnsi="Times New Roman" w:cs="Times New Roman"/>
        </w:rPr>
        <w:t xml:space="preserve"> с </w:t>
      </w:r>
      <w:r w:rsidR="00581A18">
        <w:rPr>
          <w:rFonts w:ascii="Times New Roman" w:hAnsi="Times New Roman" w:cs="Times New Roman"/>
        </w:rPr>
        <w:t>т</w:t>
      </w:r>
      <w:r w:rsidRPr="00581A18">
        <w:rPr>
          <w:rFonts w:ascii="Times New Roman" w:hAnsi="Times New Roman" w:cs="Times New Roman"/>
        </w:rPr>
        <w:t>ръжна</w:t>
      </w:r>
      <w:r w:rsidR="00581A18">
        <w:rPr>
          <w:rFonts w:ascii="Times New Roman" w:hAnsi="Times New Roman" w:cs="Times New Roman"/>
        </w:rPr>
        <w:t>та</w:t>
      </w:r>
      <w:r w:rsidRPr="00581A18">
        <w:rPr>
          <w:rFonts w:ascii="Times New Roman" w:hAnsi="Times New Roman" w:cs="Times New Roman"/>
        </w:rPr>
        <w:t xml:space="preserve"> документация”.</w:t>
      </w:r>
    </w:p>
    <w:p w14:paraId="70530C43" w14:textId="77777777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  <w:bCs/>
        </w:rPr>
      </w:pPr>
      <w:r w:rsidRPr="00581A18">
        <w:rPr>
          <w:rFonts w:ascii="Times New Roman" w:hAnsi="Times New Roman" w:cs="Times New Roman"/>
          <w:bCs/>
        </w:rPr>
        <w:t>Ако в деня и часа, определени за провеждането на търга с явно наддаване, не се яви представител на някой от участниците, комисията отстранява съответния участник от последващо участие, а внесеният от него депозит се задържа.</w:t>
      </w:r>
    </w:p>
    <w:p w14:paraId="3D0A5994" w14:textId="63BC70E0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Участниците, </w:t>
      </w:r>
      <w:r w:rsidRPr="00581A18">
        <w:rPr>
          <w:rFonts w:ascii="Times New Roman" w:hAnsi="Times New Roman" w:cs="Times New Roman"/>
          <w:bCs/>
        </w:rPr>
        <w:t>допуснати</w:t>
      </w:r>
      <w:r w:rsidRPr="00581A18">
        <w:rPr>
          <w:rFonts w:ascii="Times New Roman" w:hAnsi="Times New Roman" w:cs="Times New Roman"/>
        </w:rPr>
        <w:t xml:space="preserve"> до участие в търга с явно надд</w:t>
      </w:r>
      <w:r w:rsidR="00D65025">
        <w:rPr>
          <w:rFonts w:ascii="Times New Roman" w:hAnsi="Times New Roman" w:cs="Times New Roman"/>
        </w:rPr>
        <w:t>а</w:t>
      </w:r>
      <w:r w:rsidRPr="00581A18">
        <w:rPr>
          <w:rFonts w:ascii="Times New Roman" w:hAnsi="Times New Roman" w:cs="Times New Roman"/>
        </w:rPr>
        <w:t xml:space="preserve">ване се явяват лично </w:t>
      </w:r>
      <w:r w:rsidRPr="00581A18">
        <w:rPr>
          <w:rFonts w:ascii="Times New Roman" w:hAnsi="Times New Roman" w:cs="Times New Roman"/>
          <w:bCs/>
        </w:rPr>
        <w:t xml:space="preserve">или </w:t>
      </w:r>
      <w:r w:rsidRPr="00581A18">
        <w:rPr>
          <w:rFonts w:ascii="Times New Roman" w:hAnsi="Times New Roman" w:cs="Times New Roman"/>
        </w:rPr>
        <w:t xml:space="preserve">чрез пълномощник </w:t>
      </w:r>
      <w:r w:rsidRPr="00581A18">
        <w:rPr>
          <w:rFonts w:ascii="Times New Roman" w:hAnsi="Times New Roman" w:cs="Times New Roman"/>
          <w:bCs/>
        </w:rPr>
        <w:t>и</w:t>
      </w:r>
      <w:r w:rsidRPr="00581A18">
        <w:rPr>
          <w:rFonts w:ascii="Times New Roman" w:hAnsi="Times New Roman" w:cs="Times New Roman"/>
        </w:rPr>
        <w:t xml:space="preserve"> се легитимират пред тръжната комисия чрез представяне на документ за самоличност, а пълномощниците задължително представят и документ, удостоверяващ представителна власт. </w:t>
      </w:r>
    </w:p>
    <w:p w14:paraId="511B6AB1" w14:textId="2A92BDED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За </w:t>
      </w:r>
      <w:r w:rsidRPr="00581A18">
        <w:rPr>
          <w:rFonts w:ascii="Times New Roman" w:hAnsi="Times New Roman" w:cs="Times New Roman"/>
          <w:bCs/>
        </w:rPr>
        <w:t>начална</w:t>
      </w:r>
      <w:r w:rsidRPr="00581A18">
        <w:rPr>
          <w:rFonts w:ascii="Times New Roman" w:hAnsi="Times New Roman" w:cs="Times New Roman"/>
        </w:rPr>
        <w:t xml:space="preserve"> тръжна цена на </w:t>
      </w:r>
      <w:r w:rsidRPr="00581A18">
        <w:rPr>
          <w:rFonts w:ascii="Times New Roman" w:hAnsi="Times New Roman" w:cs="Times New Roman"/>
          <w:bCs/>
        </w:rPr>
        <w:t>явния</w:t>
      </w:r>
      <w:r w:rsidRPr="00581A18">
        <w:rPr>
          <w:rFonts w:ascii="Times New Roman" w:hAnsi="Times New Roman" w:cs="Times New Roman"/>
        </w:rPr>
        <w:t xml:space="preserve"> търг се счита предложената от участниците цена на търга с тайно наддаване, като наддаването започва от предложената цена със стъпка на наддаване, определена в решението за откриване на търга.</w:t>
      </w:r>
    </w:p>
    <w:p w14:paraId="23D8DFAB" w14:textId="61F29F8A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>Може да с</w:t>
      </w:r>
      <w:r w:rsidR="00D65025">
        <w:rPr>
          <w:rFonts w:ascii="Times New Roman" w:hAnsi="Times New Roman" w:cs="Times New Roman"/>
        </w:rPr>
        <w:t xml:space="preserve">е наддава с не </w:t>
      </w:r>
      <w:r w:rsidRPr="00581A18">
        <w:rPr>
          <w:rFonts w:ascii="Times New Roman" w:hAnsi="Times New Roman" w:cs="Times New Roman"/>
        </w:rPr>
        <w:t xml:space="preserve">повече от една стъпка, </w:t>
      </w:r>
      <w:r w:rsidRPr="00581A18">
        <w:rPr>
          <w:rFonts w:ascii="Times New Roman" w:hAnsi="Times New Roman" w:cs="Times New Roman"/>
          <w:bCs/>
        </w:rPr>
        <w:t>освен ако на участниците изрично</w:t>
      </w:r>
      <w:r w:rsidRPr="00581A18">
        <w:rPr>
          <w:rFonts w:ascii="Times New Roman" w:hAnsi="Times New Roman" w:cs="Times New Roman"/>
        </w:rPr>
        <w:t xml:space="preserve"> е обявено, че могат да правят наддавателни предложения на стойност по–висока от една стъпка.</w:t>
      </w:r>
    </w:p>
    <w:p w14:paraId="52097504" w14:textId="6D7B6BF0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Председателят на комисията поканва последователно по реда на подаване на заявленията всички допуснати участници </w:t>
      </w:r>
      <w:r w:rsidRPr="00581A18">
        <w:rPr>
          <w:rFonts w:ascii="Times New Roman" w:hAnsi="Times New Roman" w:cs="Times New Roman"/>
          <w:bCs/>
        </w:rPr>
        <w:t>да потвърдят</w:t>
      </w:r>
      <w:r w:rsidRPr="00581A18">
        <w:rPr>
          <w:rFonts w:ascii="Times New Roman" w:hAnsi="Times New Roman" w:cs="Times New Roman"/>
        </w:rPr>
        <w:t xml:space="preserve"> предложената от тях цена. </w:t>
      </w:r>
      <w:r w:rsidRPr="00581A18">
        <w:rPr>
          <w:rFonts w:ascii="Times New Roman" w:hAnsi="Times New Roman" w:cs="Times New Roman"/>
          <w:bCs/>
        </w:rPr>
        <w:t>В</w:t>
      </w:r>
      <w:r w:rsidRPr="00581A18">
        <w:rPr>
          <w:rFonts w:ascii="Times New Roman" w:hAnsi="Times New Roman" w:cs="Times New Roman"/>
        </w:rPr>
        <w:t xml:space="preserve"> случай че някой от допуснатите участници </w:t>
      </w:r>
      <w:r w:rsidRPr="00581A18">
        <w:rPr>
          <w:rFonts w:ascii="Times New Roman" w:hAnsi="Times New Roman" w:cs="Times New Roman"/>
          <w:bCs/>
        </w:rPr>
        <w:t>откаже</w:t>
      </w:r>
      <w:r w:rsidRPr="00581A18">
        <w:rPr>
          <w:rFonts w:ascii="Times New Roman" w:hAnsi="Times New Roman" w:cs="Times New Roman"/>
        </w:rPr>
        <w:t xml:space="preserve"> да потвърди предложената от него цена, това обстоятелство се отбелязва в протоколи и председателят </w:t>
      </w:r>
      <w:r w:rsidRPr="00581A18">
        <w:rPr>
          <w:rFonts w:ascii="Times New Roman" w:hAnsi="Times New Roman" w:cs="Times New Roman"/>
          <w:bCs/>
        </w:rPr>
        <w:t>не допуска</w:t>
      </w:r>
      <w:r w:rsidRPr="00581A18">
        <w:rPr>
          <w:rFonts w:ascii="Times New Roman" w:hAnsi="Times New Roman" w:cs="Times New Roman"/>
        </w:rPr>
        <w:t xml:space="preserve"> този кандидат да продължи да участва в процедурата, а внесеният от него </w:t>
      </w:r>
      <w:r w:rsidRPr="00581A18">
        <w:rPr>
          <w:rFonts w:ascii="Times New Roman" w:hAnsi="Times New Roman" w:cs="Times New Roman"/>
          <w:bCs/>
        </w:rPr>
        <w:t>депозит з</w:t>
      </w:r>
      <w:r w:rsidRPr="00581A18">
        <w:rPr>
          <w:rFonts w:ascii="Times New Roman" w:hAnsi="Times New Roman" w:cs="Times New Roman"/>
        </w:rPr>
        <w:t xml:space="preserve">а участие </w:t>
      </w:r>
      <w:r w:rsidRPr="00581A18">
        <w:rPr>
          <w:rFonts w:ascii="Times New Roman" w:hAnsi="Times New Roman" w:cs="Times New Roman"/>
          <w:bCs/>
        </w:rPr>
        <w:t>се задържа</w:t>
      </w:r>
      <w:r w:rsidRPr="00581A18">
        <w:rPr>
          <w:rFonts w:ascii="Times New Roman" w:hAnsi="Times New Roman" w:cs="Times New Roman"/>
        </w:rPr>
        <w:t xml:space="preserve"> и не се възстановява.</w:t>
      </w:r>
    </w:p>
    <w:p w14:paraId="4FDB08BF" w14:textId="77777777" w:rsidR="00E7413F" w:rsidRPr="00581A18" w:rsidRDefault="00E7413F" w:rsidP="00581A18">
      <w:pPr>
        <w:spacing w:after="120" w:line="276" w:lineRule="auto"/>
        <w:ind w:right="43"/>
        <w:jc w:val="both"/>
        <w:rPr>
          <w:rStyle w:val="p"/>
          <w:rFonts w:ascii="Times New Roman" w:hAnsi="Times New Roman" w:cs="Times New Roman"/>
          <w:shd w:val="clear" w:color="auto" w:fill="FFFFFF"/>
        </w:rPr>
      </w:pPr>
      <w:r w:rsidRPr="00581A18">
        <w:rPr>
          <w:rStyle w:val="p"/>
          <w:rFonts w:ascii="Times New Roman" w:hAnsi="Times New Roman" w:cs="Times New Roman"/>
          <w:shd w:val="clear" w:color="auto" w:fill="FFFFFF"/>
        </w:rPr>
        <w:t>В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 xml:space="preserve"> случай че участниците в търга потвърдят началната тръжна цена, но никой от тях не обяви следващата по размер цена, по-висока от началната с една стъпка, търгът се закрива и </w:t>
      </w:r>
      <w:r w:rsidRPr="00581A18">
        <w:rPr>
          <w:rFonts w:ascii="Times New Roman" w:hAnsi="Times New Roman" w:cs="Times New Roman"/>
        </w:rPr>
        <w:t>внесените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 xml:space="preserve"> от тях депозити за участие в търга не се възстановяват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>.</w:t>
      </w:r>
    </w:p>
    <w:p w14:paraId="20EB6F9D" w14:textId="459A43F3" w:rsidR="00E7413F" w:rsidRPr="00581A18" w:rsidRDefault="00E7413F" w:rsidP="00581A18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 xml:space="preserve">След всяко направено предложение </w:t>
      </w:r>
      <w:r w:rsidRPr="00581A18">
        <w:rPr>
          <w:rFonts w:ascii="Times New Roman" w:hAnsi="Times New Roman" w:cs="Times New Roman"/>
          <w:bCs/>
        </w:rPr>
        <w:t>председателят</w:t>
      </w:r>
      <w:r w:rsidRPr="00581A18">
        <w:rPr>
          <w:rFonts w:ascii="Times New Roman" w:hAnsi="Times New Roman" w:cs="Times New Roman"/>
        </w:rPr>
        <w:t xml:space="preserve"> на комисията, произнася последователно </w:t>
      </w:r>
      <w:r w:rsidRPr="00581A18">
        <w:rPr>
          <w:rFonts w:ascii="Times New Roman" w:hAnsi="Times New Roman" w:cs="Times New Roman"/>
          <w:bCs/>
        </w:rPr>
        <w:t>три пъти</w:t>
      </w:r>
      <w:r w:rsidRPr="00581A18">
        <w:rPr>
          <w:rFonts w:ascii="Times New Roman" w:hAnsi="Times New Roman" w:cs="Times New Roman"/>
        </w:rPr>
        <w:t xml:space="preserve"> последната предложена цена, като преди третия път, прави </w:t>
      </w:r>
      <w:r w:rsidRPr="00581A18">
        <w:rPr>
          <w:rFonts w:ascii="Times New Roman" w:hAnsi="Times New Roman" w:cs="Times New Roman"/>
          <w:bCs/>
        </w:rPr>
        <w:t>предупреждение,</w:t>
      </w:r>
      <w:r w:rsidRPr="00581A18">
        <w:rPr>
          <w:rFonts w:ascii="Times New Roman" w:hAnsi="Times New Roman" w:cs="Times New Roman"/>
        </w:rPr>
        <w:t xml:space="preserve"> че същата е последна </w:t>
      </w:r>
      <w:r w:rsidRPr="00581A18">
        <w:rPr>
          <w:rFonts w:ascii="Times New Roman" w:hAnsi="Times New Roman" w:cs="Times New Roman"/>
          <w:bCs/>
        </w:rPr>
        <w:t>и</w:t>
      </w:r>
      <w:r w:rsidRPr="00581A18">
        <w:rPr>
          <w:rFonts w:ascii="Times New Roman" w:hAnsi="Times New Roman" w:cs="Times New Roman"/>
        </w:rPr>
        <w:t xml:space="preserve"> ако нова цена не бъде предложена </w:t>
      </w:r>
      <w:r w:rsidRPr="00581A18">
        <w:rPr>
          <w:rFonts w:ascii="Times New Roman" w:hAnsi="Times New Roman" w:cs="Times New Roman"/>
          <w:bCs/>
        </w:rPr>
        <w:t>огласява</w:t>
      </w:r>
      <w:r w:rsidRPr="00581A18">
        <w:rPr>
          <w:rFonts w:ascii="Times New Roman" w:hAnsi="Times New Roman" w:cs="Times New Roman"/>
        </w:rPr>
        <w:t xml:space="preserve"> спечелването на </w:t>
      </w:r>
      <w:r w:rsidR="00581A18">
        <w:rPr>
          <w:rFonts w:ascii="Times New Roman" w:hAnsi="Times New Roman" w:cs="Times New Roman"/>
        </w:rPr>
        <w:t>съответната позиция със</w:t>
      </w:r>
      <w:r w:rsidRPr="00581A18">
        <w:rPr>
          <w:rFonts w:ascii="Times New Roman" w:hAnsi="Times New Roman" w:cs="Times New Roman"/>
        </w:rPr>
        <w:t xml:space="preserve"> “спечелено”, както </w:t>
      </w:r>
      <w:r w:rsidRPr="00581A18">
        <w:rPr>
          <w:rFonts w:ascii="Times New Roman" w:hAnsi="Times New Roman" w:cs="Times New Roman"/>
          <w:bCs/>
        </w:rPr>
        <w:t>и</w:t>
      </w:r>
      <w:r w:rsidRPr="00581A18">
        <w:rPr>
          <w:rFonts w:ascii="Times New Roman" w:hAnsi="Times New Roman" w:cs="Times New Roman"/>
        </w:rPr>
        <w:t xml:space="preserve"> достигнатата </w:t>
      </w:r>
      <w:r w:rsidR="00581A18">
        <w:rPr>
          <w:rFonts w:ascii="Times New Roman" w:hAnsi="Times New Roman" w:cs="Times New Roman"/>
        </w:rPr>
        <w:t>тръжна</w:t>
      </w:r>
      <w:r w:rsidRPr="00581A18">
        <w:rPr>
          <w:rFonts w:ascii="Times New Roman" w:hAnsi="Times New Roman" w:cs="Times New Roman"/>
        </w:rPr>
        <w:t xml:space="preserve"> цена </w:t>
      </w:r>
      <w:r w:rsidRPr="00581A18">
        <w:rPr>
          <w:rFonts w:ascii="Times New Roman" w:hAnsi="Times New Roman" w:cs="Times New Roman"/>
          <w:bCs/>
        </w:rPr>
        <w:t>и</w:t>
      </w:r>
      <w:r w:rsidRPr="00581A18">
        <w:rPr>
          <w:rFonts w:ascii="Times New Roman" w:hAnsi="Times New Roman" w:cs="Times New Roman"/>
          <w:b/>
        </w:rPr>
        <w:t xml:space="preserve"> </w:t>
      </w:r>
      <w:r w:rsidRPr="00581A18">
        <w:rPr>
          <w:rFonts w:ascii="Times New Roman" w:hAnsi="Times New Roman" w:cs="Times New Roman"/>
        </w:rPr>
        <w:t>номера на участника, който я е предложил.</w:t>
      </w:r>
    </w:p>
    <w:p w14:paraId="0325A6EA" w14:textId="3A3B80BC" w:rsidR="00E7413F" w:rsidRPr="00581A18" w:rsidRDefault="00E7413F" w:rsidP="00581A18">
      <w:pPr>
        <w:spacing w:line="276" w:lineRule="auto"/>
        <w:ind w:right="36"/>
        <w:jc w:val="both"/>
        <w:rPr>
          <w:rFonts w:ascii="Times New Roman" w:hAnsi="Times New Roman" w:cs="Times New Roman"/>
          <w:lang w:val="ru-RU"/>
        </w:rPr>
      </w:pPr>
      <w:r w:rsidRPr="00581A18">
        <w:rPr>
          <w:rFonts w:ascii="Times New Roman" w:hAnsi="Times New Roman" w:cs="Times New Roman"/>
        </w:rPr>
        <w:t xml:space="preserve">За направените предложения се води </w:t>
      </w:r>
      <w:r w:rsidRPr="00581A18">
        <w:rPr>
          <w:rFonts w:ascii="Times New Roman" w:hAnsi="Times New Roman" w:cs="Times New Roman"/>
          <w:bCs/>
        </w:rPr>
        <w:t>наддавателен лист,</w:t>
      </w:r>
      <w:r w:rsidRPr="00581A18">
        <w:rPr>
          <w:rFonts w:ascii="Times New Roman" w:hAnsi="Times New Roman" w:cs="Times New Roman"/>
        </w:rPr>
        <w:t xml:space="preserve"> в който се посочват тръжният номер на </w:t>
      </w:r>
      <w:r w:rsidR="00581A18">
        <w:rPr>
          <w:rFonts w:ascii="Times New Roman" w:hAnsi="Times New Roman" w:cs="Times New Roman"/>
        </w:rPr>
        <w:t>позицията</w:t>
      </w:r>
      <w:r w:rsidRPr="00581A18">
        <w:rPr>
          <w:rFonts w:ascii="Times New Roman" w:hAnsi="Times New Roman" w:cs="Times New Roman"/>
        </w:rPr>
        <w:t xml:space="preserve">, номерата на участниците, наддавали за нея и предлаганите от тях </w:t>
      </w:r>
      <w:r w:rsidR="00581A18">
        <w:rPr>
          <w:rFonts w:ascii="Times New Roman" w:hAnsi="Times New Roman" w:cs="Times New Roman"/>
        </w:rPr>
        <w:t>тръжни</w:t>
      </w:r>
      <w:r w:rsidRPr="00581A18">
        <w:rPr>
          <w:rFonts w:ascii="Times New Roman" w:hAnsi="Times New Roman" w:cs="Times New Roman"/>
        </w:rPr>
        <w:t xml:space="preserve"> цени. Наддавателният лист е неразделна част от протокола за провеждане на търга.</w:t>
      </w:r>
    </w:p>
    <w:p w14:paraId="5681206B" w14:textId="77777777" w:rsidR="00E7413F" w:rsidRPr="00581A18" w:rsidRDefault="00E7413F" w:rsidP="00581A18">
      <w:pPr>
        <w:pStyle w:val="BodyText2"/>
        <w:spacing w:line="276" w:lineRule="auto"/>
        <w:ind w:right="36"/>
        <w:jc w:val="both"/>
        <w:rPr>
          <w:rFonts w:ascii="Times New Roman" w:hAnsi="Times New Roman" w:cs="Times New Roman"/>
        </w:rPr>
      </w:pPr>
      <w:r w:rsidRPr="00581A18">
        <w:rPr>
          <w:rFonts w:ascii="Times New Roman" w:hAnsi="Times New Roman" w:cs="Times New Roman"/>
        </w:rPr>
        <w:t>Търгът се смята за спечелен от участника, предложил най-високата цена, което се обявява на всички участници, и търгът се закрива.</w:t>
      </w:r>
    </w:p>
    <w:p w14:paraId="32C598AB" w14:textId="08F3CC4C" w:rsidR="00E7413F" w:rsidRPr="00581A18" w:rsidRDefault="00E7413F" w:rsidP="00581A18">
      <w:pPr>
        <w:spacing w:after="120" w:line="276" w:lineRule="auto"/>
        <w:ind w:right="43"/>
        <w:jc w:val="both"/>
        <w:rPr>
          <w:rStyle w:val="p"/>
          <w:rFonts w:ascii="Times New Roman" w:hAnsi="Times New Roman" w:cs="Times New Roman"/>
          <w:shd w:val="clear" w:color="auto" w:fill="FFFFFF"/>
          <w:lang w:val="ru-RU"/>
        </w:rPr>
      </w:pPr>
      <w:r w:rsidRPr="00581A18">
        <w:rPr>
          <w:rStyle w:val="p"/>
          <w:rFonts w:ascii="Times New Roman" w:hAnsi="Times New Roman" w:cs="Times New Roman"/>
          <w:shd w:val="clear" w:color="auto" w:fill="FFFFFF"/>
        </w:rPr>
        <w:t>Спечелилият търга участник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 xml:space="preserve"> е длъжен да 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 xml:space="preserve">сключи договор за </w:t>
      </w:r>
      <w:r w:rsidR="00581A18">
        <w:rPr>
          <w:rStyle w:val="p"/>
          <w:rFonts w:ascii="Times New Roman" w:hAnsi="Times New Roman" w:cs="Times New Roman"/>
          <w:shd w:val="clear" w:color="auto" w:fill="FFFFFF"/>
        </w:rPr>
        <w:t>покупко-продажба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 xml:space="preserve"> </w:t>
      </w:r>
      <w:r w:rsidR="00581A18">
        <w:rPr>
          <w:rStyle w:val="p"/>
          <w:rFonts w:ascii="Times New Roman" w:hAnsi="Times New Roman" w:cs="Times New Roman"/>
          <w:shd w:val="clear" w:color="auto" w:fill="FFFFFF"/>
        </w:rPr>
        <w:t xml:space="preserve">на МПС 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 xml:space="preserve">и да 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 xml:space="preserve">заплати предложената 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 xml:space="preserve">от него </w:t>
      </w:r>
      <w:r w:rsidR="00662022">
        <w:rPr>
          <w:rStyle w:val="p"/>
          <w:rFonts w:ascii="Times New Roman" w:hAnsi="Times New Roman" w:cs="Times New Roman"/>
          <w:shd w:val="clear" w:color="auto" w:fill="FFFFFF"/>
        </w:rPr>
        <w:t>тръжна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 xml:space="preserve"> 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>цена в сроковете и съгласно условията на търга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>.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 xml:space="preserve"> 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>П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 xml:space="preserve">ри неизпълнение за спечелил търга се определя участникът, предложил следващата по размер цена, при </w:t>
      </w:r>
      <w:r w:rsidRPr="00581A18">
        <w:rPr>
          <w:rFonts w:ascii="Times New Roman" w:hAnsi="Times New Roman" w:cs="Times New Roman"/>
        </w:rPr>
        <w:t>условие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 xml:space="preserve"> че не е изтеглил своя депозит.</w:t>
      </w:r>
    </w:p>
    <w:p w14:paraId="617EA2E6" w14:textId="1A276974" w:rsidR="00E7413F" w:rsidRPr="00581A18" w:rsidRDefault="00E7413F" w:rsidP="00581A18">
      <w:pPr>
        <w:spacing w:line="276" w:lineRule="auto"/>
        <w:ind w:right="36"/>
        <w:jc w:val="both"/>
        <w:rPr>
          <w:rStyle w:val="p"/>
          <w:rFonts w:ascii="Times New Roman" w:hAnsi="Times New Roman" w:cs="Times New Roman"/>
          <w:shd w:val="clear" w:color="auto" w:fill="FFFFFF"/>
        </w:rPr>
      </w:pPr>
      <w:r w:rsidRPr="00581A18">
        <w:rPr>
          <w:rStyle w:val="p"/>
          <w:rFonts w:ascii="Times New Roman" w:hAnsi="Times New Roman" w:cs="Times New Roman"/>
          <w:shd w:val="clear" w:color="auto" w:fill="FFFFFF"/>
        </w:rPr>
        <w:t>Н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>е се връща депозитът на участник, който е определен за спечелил търга, но откаже да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 xml:space="preserve"> сключи договор за </w:t>
      </w:r>
      <w:r w:rsidR="00932E86">
        <w:rPr>
          <w:rStyle w:val="p"/>
          <w:rFonts w:ascii="Times New Roman" w:hAnsi="Times New Roman" w:cs="Times New Roman"/>
          <w:shd w:val="clear" w:color="auto" w:fill="FFFFFF"/>
        </w:rPr>
        <w:t>покупко-продажба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 xml:space="preserve"> и да</w:t>
      </w:r>
      <w:r w:rsidRPr="00581A18">
        <w:rPr>
          <w:rStyle w:val="p"/>
          <w:rFonts w:ascii="Times New Roman" w:hAnsi="Times New Roman" w:cs="Times New Roman"/>
          <w:shd w:val="clear" w:color="auto" w:fill="FFFFFF"/>
          <w:lang w:val="ru-RU"/>
        </w:rPr>
        <w:t xml:space="preserve"> заплати предложената от него цена</w:t>
      </w:r>
      <w:r w:rsidRPr="00581A18">
        <w:rPr>
          <w:rStyle w:val="p"/>
          <w:rFonts w:ascii="Times New Roman" w:hAnsi="Times New Roman" w:cs="Times New Roman"/>
          <w:shd w:val="clear" w:color="auto" w:fill="FFFFFF"/>
        </w:rPr>
        <w:t>.</w:t>
      </w:r>
    </w:p>
    <w:p w14:paraId="5785ECA6" w14:textId="53D15192" w:rsidR="00E7413F" w:rsidRPr="00662022" w:rsidRDefault="0049158B" w:rsidP="0049158B">
      <w:pPr>
        <w:pStyle w:val="BodyText2"/>
        <w:widowControl/>
        <w:spacing w:before="240" w:line="276" w:lineRule="auto"/>
        <w:ind w:right="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Pr="0049158B">
        <w:rPr>
          <w:rFonts w:ascii="Times New Roman" w:hAnsi="Times New Roman" w:cs="Times New Roman"/>
          <w:b/>
          <w:bCs/>
        </w:rPr>
        <w:t xml:space="preserve">. </w:t>
      </w:r>
      <w:r w:rsidR="00E7413F" w:rsidRPr="0049158B">
        <w:rPr>
          <w:rFonts w:ascii="Times New Roman" w:hAnsi="Times New Roman" w:cs="Times New Roman"/>
          <w:b/>
          <w:bCs/>
          <w:u w:val="single"/>
        </w:rPr>
        <w:t>Протокол на комисията</w:t>
      </w:r>
    </w:p>
    <w:p w14:paraId="47D47971" w14:textId="75054674" w:rsidR="00E7413F" w:rsidRPr="00662022" w:rsidRDefault="00E7413F" w:rsidP="0066202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662022">
        <w:rPr>
          <w:rFonts w:ascii="Times New Roman" w:hAnsi="Times New Roman" w:cs="Times New Roman"/>
        </w:rPr>
        <w:t>За резултатите от търга комисията съставя протокол. Протоколът съдържа информация за мястото, датата и часът на провеждане  на търга, вида и предмета на търга, състава на комисията, данните на участниците, входящите номера на заявленията за участие, други обстоятелства по редовността на подадените документи, както и информация за недопуснатите до участие кандидати и причините за недопускането им. Всички допуснати до участие в търга се класират в протокола в низходящ ред, според размера на предложената цена.</w:t>
      </w:r>
    </w:p>
    <w:p w14:paraId="3D43B56C" w14:textId="1938E6DC" w:rsidR="00E7413F" w:rsidRPr="00662022" w:rsidRDefault="00E7413F" w:rsidP="0066202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662022">
        <w:rPr>
          <w:rFonts w:ascii="Times New Roman" w:hAnsi="Times New Roman" w:cs="Times New Roman"/>
        </w:rPr>
        <w:t xml:space="preserve">В протокола </w:t>
      </w:r>
      <w:r w:rsidRPr="00662022">
        <w:rPr>
          <w:rFonts w:ascii="Times New Roman" w:hAnsi="Times New Roman" w:cs="Times New Roman"/>
          <w:bCs/>
        </w:rPr>
        <w:t>се записват</w:t>
      </w:r>
      <w:r w:rsidRPr="00662022">
        <w:rPr>
          <w:rFonts w:ascii="Times New Roman" w:hAnsi="Times New Roman" w:cs="Times New Roman"/>
        </w:rPr>
        <w:t xml:space="preserve"> и данните на лицата, които на явния търг са предложили цена, поставяща ги на </w:t>
      </w:r>
      <w:r w:rsidRPr="00662022">
        <w:rPr>
          <w:rFonts w:ascii="Times New Roman" w:hAnsi="Times New Roman" w:cs="Times New Roman"/>
          <w:bCs/>
        </w:rPr>
        <w:t>второ и трето</w:t>
      </w:r>
      <w:r w:rsidRPr="00662022">
        <w:rPr>
          <w:rFonts w:ascii="Times New Roman" w:hAnsi="Times New Roman" w:cs="Times New Roman"/>
        </w:rPr>
        <w:t xml:space="preserve"> място след участника, предложил най-висока цена, както </w:t>
      </w:r>
      <w:r w:rsidRPr="00662022">
        <w:rPr>
          <w:rFonts w:ascii="Times New Roman" w:hAnsi="Times New Roman" w:cs="Times New Roman"/>
          <w:bCs/>
        </w:rPr>
        <w:t>и</w:t>
      </w:r>
      <w:r w:rsidRPr="00662022">
        <w:rPr>
          <w:rFonts w:ascii="Times New Roman" w:hAnsi="Times New Roman" w:cs="Times New Roman"/>
        </w:rPr>
        <w:t xml:space="preserve"> съответните данни, необходими за тяхната идентификация и евентуално последващо </w:t>
      </w:r>
      <w:r w:rsidRPr="00662022">
        <w:rPr>
          <w:rStyle w:val="p"/>
          <w:rFonts w:ascii="Times New Roman" w:hAnsi="Times New Roman" w:cs="Times New Roman"/>
          <w:shd w:val="clear" w:color="auto" w:fill="FFFFFF"/>
          <w:lang w:val="ru-RU"/>
        </w:rPr>
        <w:t>уведомяване</w:t>
      </w:r>
      <w:r w:rsidR="007B07F1">
        <w:rPr>
          <w:rStyle w:val="p"/>
          <w:rFonts w:ascii="Times New Roman" w:hAnsi="Times New Roman" w:cs="Times New Roman"/>
          <w:shd w:val="clear" w:color="auto" w:fill="FFFFFF"/>
          <w:lang w:val="ru-RU"/>
        </w:rPr>
        <w:t>.</w:t>
      </w:r>
      <w:r w:rsidRPr="00662022">
        <w:rPr>
          <w:rFonts w:ascii="Times New Roman" w:hAnsi="Times New Roman" w:cs="Times New Roman"/>
        </w:rPr>
        <w:t xml:space="preserve"> </w:t>
      </w:r>
    </w:p>
    <w:p w14:paraId="6993D41D" w14:textId="77777777" w:rsidR="00E7413F" w:rsidRPr="00662022" w:rsidRDefault="00E7413F" w:rsidP="0066202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662022">
        <w:rPr>
          <w:rFonts w:ascii="Times New Roman" w:hAnsi="Times New Roman" w:cs="Times New Roman"/>
        </w:rPr>
        <w:t xml:space="preserve">Към протокола се прилага наддавателния лист от проведения търг с явно наддаване, който се подписва от участниците в наддаването и от всички </w:t>
      </w:r>
      <w:r w:rsidRPr="00662022">
        <w:rPr>
          <w:rStyle w:val="p"/>
          <w:rFonts w:ascii="Times New Roman" w:hAnsi="Times New Roman" w:cs="Times New Roman"/>
          <w:shd w:val="clear" w:color="auto" w:fill="FFFFFF"/>
          <w:lang w:val="ru-RU"/>
        </w:rPr>
        <w:t>членове</w:t>
      </w:r>
      <w:r w:rsidRPr="00662022">
        <w:rPr>
          <w:rFonts w:ascii="Times New Roman" w:hAnsi="Times New Roman" w:cs="Times New Roman"/>
        </w:rPr>
        <w:t xml:space="preserve"> на комисията.</w:t>
      </w:r>
    </w:p>
    <w:p w14:paraId="673D3B3E" w14:textId="77777777" w:rsidR="00E7413F" w:rsidRPr="00662022" w:rsidRDefault="00E7413F" w:rsidP="00662022">
      <w:pPr>
        <w:spacing w:after="120" w:line="276" w:lineRule="auto"/>
        <w:ind w:right="43"/>
        <w:jc w:val="both"/>
        <w:rPr>
          <w:rFonts w:ascii="Times New Roman" w:hAnsi="Times New Roman" w:cs="Times New Roman"/>
          <w:snapToGrid w:val="0"/>
        </w:rPr>
      </w:pPr>
      <w:r w:rsidRPr="00662022">
        <w:rPr>
          <w:rFonts w:ascii="Times New Roman" w:hAnsi="Times New Roman" w:cs="Times New Roman"/>
          <w:snapToGrid w:val="0"/>
        </w:rPr>
        <w:t xml:space="preserve">Протоколът се подписва от всички членове на комисията. Решенията се вземат с мнозинство. Член на комисията, който не е съгласен с обявеното в протокола решение, подписва протокола с особено мнение. При невъзможност протоколът да бъде изготвен в рамките на деня на провеждане на търга, същият следва да се изготви в срок до 3 (три) работни дни от провеждането на търга. </w:t>
      </w:r>
    </w:p>
    <w:p w14:paraId="3316AA24" w14:textId="65894FAB" w:rsidR="00E7413F" w:rsidRPr="00662022" w:rsidRDefault="00E7413F" w:rsidP="0066202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662022">
        <w:rPr>
          <w:rFonts w:ascii="Times New Roman" w:hAnsi="Times New Roman" w:cs="Times New Roman"/>
        </w:rPr>
        <w:t xml:space="preserve">Въз основа на протокола с резултати от класирането на участниците, председателят на комисията предлага на </w:t>
      </w:r>
      <w:r w:rsidR="00525436">
        <w:rPr>
          <w:rFonts w:ascii="Times New Roman" w:hAnsi="Times New Roman" w:cs="Times New Roman"/>
        </w:rPr>
        <w:t>И</w:t>
      </w:r>
      <w:r w:rsidRPr="00662022">
        <w:rPr>
          <w:rFonts w:ascii="Times New Roman" w:hAnsi="Times New Roman" w:cs="Times New Roman"/>
        </w:rPr>
        <w:t>зпълнителния директор на “</w:t>
      </w:r>
      <w:r w:rsidR="00E054EC">
        <w:rPr>
          <w:rFonts w:ascii="Times New Roman" w:hAnsi="Times New Roman" w:cs="Times New Roman"/>
        </w:rPr>
        <w:t>Кинтекс</w:t>
      </w:r>
      <w:r w:rsidRPr="00662022">
        <w:rPr>
          <w:rFonts w:ascii="Times New Roman" w:hAnsi="Times New Roman" w:cs="Times New Roman"/>
        </w:rPr>
        <w:t xml:space="preserve">” ЕАД да сключи договор за </w:t>
      </w:r>
      <w:r w:rsidR="00662022">
        <w:rPr>
          <w:rFonts w:ascii="Times New Roman" w:hAnsi="Times New Roman" w:cs="Times New Roman"/>
        </w:rPr>
        <w:t>покупко-продажба</w:t>
      </w:r>
      <w:r w:rsidRPr="00662022">
        <w:rPr>
          <w:rFonts w:ascii="Times New Roman" w:hAnsi="Times New Roman" w:cs="Times New Roman"/>
        </w:rPr>
        <w:t xml:space="preserve"> с участника, класиран на първо място.</w:t>
      </w:r>
    </w:p>
    <w:p w14:paraId="078A0125" w14:textId="785D2A61" w:rsidR="00E7413F" w:rsidRPr="007B07F1" w:rsidRDefault="0049158B" w:rsidP="0049158B">
      <w:pPr>
        <w:pStyle w:val="BodyText2"/>
        <w:widowControl/>
        <w:spacing w:line="276" w:lineRule="auto"/>
        <w:ind w:right="43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E7413F" w:rsidRPr="0049158B">
        <w:rPr>
          <w:rFonts w:ascii="Times New Roman" w:hAnsi="Times New Roman" w:cs="Times New Roman"/>
          <w:b/>
          <w:bCs/>
          <w:u w:val="single"/>
        </w:rPr>
        <w:t>Обявяване</w:t>
      </w:r>
      <w:r w:rsidR="00E7413F" w:rsidRPr="0049158B">
        <w:rPr>
          <w:rFonts w:ascii="Times New Roman" w:hAnsi="Times New Roman" w:cs="Times New Roman"/>
          <w:b/>
          <w:bCs/>
          <w:iCs/>
          <w:u w:val="single"/>
        </w:rPr>
        <w:t xml:space="preserve"> на класирането</w:t>
      </w:r>
    </w:p>
    <w:p w14:paraId="545AA8A7" w14:textId="252EE15C" w:rsidR="00E7413F" w:rsidRPr="007B07F1" w:rsidRDefault="00E7413F" w:rsidP="00922AF2">
      <w:pPr>
        <w:spacing w:after="240" w:line="276" w:lineRule="auto"/>
        <w:ind w:right="36"/>
        <w:jc w:val="both"/>
        <w:rPr>
          <w:rFonts w:ascii="Times New Roman" w:hAnsi="Times New Roman" w:cs="Times New Roman"/>
        </w:rPr>
      </w:pPr>
      <w:r w:rsidRPr="007B07F1">
        <w:rPr>
          <w:rFonts w:ascii="Times New Roman" w:hAnsi="Times New Roman" w:cs="Times New Roman"/>
        </w:rPr>
        <w:t xml:space="preserve">Комисията обявява резултатите от класирането, </w:t>
      </w:r>
      <w:r w:rsidRPr="007B07F1">
        <w:rPr>
          <w:rFonts w:ascii="Times New Roman" w:hAnsi="Times New Roman" w:cs="Times New Roman"/>
          <w:snapToGrid w:val="0"/>
        </w:rPr>
        <w:t>в рамките на деня на провеждане на търга</w:t>
      </w:r>
      <w:r w:rsidRPr="007B07F1">
        <w:rPr>
          <w:rFonts w:ascii="Times New Roman" w:hAnsi="Times New Roman" w:cs="Times New Roman"/>
        </w:rPr>
        <w:t>, като поставя съобщение на подходящо място на адреса на управление на дружеството. В съобщението се посочват името/наименованието участниците и направените от тях ценови предложения.</w:t>
      </w:r>
      <w:r w:rsidRPr="007B07F1">
        <w:rPr>
          <w:rFonts w:ascii="Times New Roman" w:hAnsi="Times New Roman" w:cs="Times New Roman"/>
          <w:b/>
          <w:bCs/>
        </w:rPr>
        <w:t xml:space="preserve"> </w:t>
      </w:r>
      <w:r w:rsidRPr="007B07F1">
        <w:rPr>
          <w:rFonts w:ascii="Times New Roman" w:hAnsi="Times New Roman" w:cs="Times New Roman"/>
        </w:rPr>
        <w:t xml:space="preserve">Класираните на първите две места участници </w:t>
      </w:r>
      <w:r w:rsidR="007B07F1">
        <w:rPr>
          <w:rFonts w:ascii="Times New Roman" w:hAnsi="Times New Roman" w:cs="Times New Roman"/>
        </w:rPr>
        <w:t xml:space="preserve">по всяка позиция </w:t>
      </w:r>
      <w:r w:rsidRPr="007B07F1">
        <w:rPr>
          <w:rFonts w:ascii="Times New Roman" w:hAnsi="Times New Roman" w:cs="Times New Roman"/>
        </w:rPr>
        <w:t>се уведомяват и на посочените от тях електронни адреси</w:t>
      </w:r>
      <w:r w:rsidR="007B07F1">
        <w:rPr>
          <w:rFonts w:ascii="Times New Roman" w:hAnsi="Times New Roman" w:cs="Times New Roman"/>
        </w:rPr>
        <w:t>/телефони</w:t>
      </w:r>
      <w:r w:rsidRPr="007B07F1">
        <w:rPr>
          <w:rFonts w:ascii="Times New Roman" w:hAnsi="Times New Roman" w:cs="Times New Roman"/>
        </w:rPr>
        <w:t xml:space="preserve">, като на спечелилият търга участник се </w:t>
      </w:r>
      <w:r w:rsidR="007B07F1">
        <w:rPr>
          <w:rFonts w:ascii="Times New Roman" w:hAnsi="Times New Roman" w:cs="Times New Roman"/>
        </w:rPr>
        <w:t>дава</w:t>
      </w:r>
      <w:r w:rsidRPr="007B07F1">
        <w:rPr>
          <w:rFonts w:ascii="Times New Roman" w:hAnsi="Times New Roman" w:cs="Times New Roman"/>
        </w:rPr>
        <w:t xml:space="preserve"> срок от </w:t>
      </w:r>
      <w:r w:rsidR="007B07F1">
        <w:rPr>
          <w:rFonts w:ascii="Times New Roman" w:hAnsi="Times New Roman" w:cs="Times New Roman"/>
        </w:rPr>
        <w:t xml:space="preserve">7 </w:t>
      </w:r>
      <w:r w:rsidRPr="007B07F1">
        <w:rPr>
          <w:rFonts w:ascii="Times New Roman" w:hAnsi="Times New Roman" w:cs="Times New Roman"/>
        </w:rPr>
        <w:t>(</w:t>
      </w:r>
      <w:r w:rsidR="007B07F1">
        <w:rPr>
          <w:rFonts w:ascii="Times New Roman" w:hAnsi="Times New Roman" w:cs="Times New Roman"/>
        </w:rPr>
        <w:t>седем</w:t>
      </w:r>
      <w:r w:rsidRPr="007B07F1">
        <w:rPr>
          <w:rFonts w:ascii="Times New Roman" w:hAnsi="Times New Roman" w:cs="Times New Roman"/>
        </w:rPr>
        <w:t xml:space="preserve">) дни за сключване на договор за </w:t>
      </w:r>
      <w:r w:rsidR="007B07F1">
        <w:rPr>
          <w:rFonts w:ascii="Times New Roman" w:hAnsi="Times New Roman" w:cs="Times New Roman"/>
        </w:rPr>
        <w:t>покупко-продажба</w:t>
      </w:r>
      <w:r w:rsidRPr="007B07F1">
        <w:rPr>
          <w:rFonts w:ascii="Times New Roman" w:hAnsi="Times New Roman" w:cs="Times New Roman"/>
        </w:rPr>
        <w:t>.</w:t>
      </w:r>
    </w:p>
    <w:p w14:paraId="24E34538" w14:textId="52B38481" w:rsidR="007B07F1" w:rsidRPr="00F14C4C" w:rsidRDefault="0049158B" w:rsidP="0049158B">
      <w:pPr>
        <w:pStyle w:val="BodyText2"/>
        <w:widowControl/>
        <w:spacing w:line="276" w:lineRule="auto"/>
        <w:ind w:right="4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="007B07F1" w:rsidRPr="0049158B">
        <w:rPr>
          <w:rFonts w:ascii="Times New Roman" w:hAnsi="Times New Roman"/>
          <w:b/>
          <w:u w:val="single"/>
        </w:rPr>
        <w:t>Сключване на договор</w:t>
      </w:r>
    </w:p>
    <w:p w14:paraId="664D4784" w14:textId="37119B24" w:rsidR="00922AF2" w:rsidRPr="007B07F1" w:rsidRDefault="00922AF2" w:rsidP="00922AF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B07F1">
        <w:rPr>
          <w:rFonts w:ascii="Times New Roman" w:hAnsi="Times New Roman" w:cs="Times New Roman"/>
        </w:rPr>
        <w:t xml:space="preserve">Ако обявеният за спечелил търга участник не се яви и не сключи договор за </w:t>
      </w:r>
      <w:r>
        <w:rPr>
          <w:rFonts w:ascii="Times New Roman" w:hAnsi="Times New Roman" w:cs="Times New Roman"/>
        </w:rPr>
        <w:t>покупко-продажба</w:t>
      </w:r>
      <w:r w:rsidRPr="007B07F1">
        <w:rPr>
          <w:rFonts w:ascii="Times New Roman" w:hAnsi="Times New Roman" w:cs="Times New Roman"/>
        </w:rPr>
        <w:t xml:space="preserve"> с </w:t>
      </w:r>
      <w:r w:rsidRPr="00662022">
        <w:rPr>
          <w:rFonts w:ascii="Times New Roman" w:hAnsi="Times New Roman" w:cs="Times New Roman"/>
        </w:rPr>
        <w:t>“</w:t>
      </w:r>
      <w:r w:rsidR="00E054EC">
        <w:rPr>
          <w:rFonts w:ascii="Times New Roman" w:hAnsi="Times New Roman" w:cs="Times New Roman"/>
        </w:rPr>
        <w:t>Кинтекс</w:t>
      </w:r>
      <w:r w:rsidRPr="00662022">
        <w:rPr>
          <w:rFonts w:ascii="Times New Roman" w:hAnsi="Times New Roman" w:cs="Times New Roman"/>
        </w:rPr>
        <w:t>” ЕАД</w:t>
      </w:r>
      <w:r w:rsidRPr="007B07F1">
        <w:rPr>
          <w:rFonts w:ascii="Times New Roman" w:hAnsi="Times New Roman" w:cs="Times New Roman"/>
        </w:rPr>
        <w:t xml:space="preserve"> в определения срок, се счита, че се е отказал да </w:t>
      </w:r>
      <w:r>
        <w:rPr>
          <w:rFonts w:ascii="Times New Roman" w:hAnsi="Times New Roman" w:cs="Times New Roman"/>
        </w:rPr>
        <w:t>закупи</w:t>
      </w:r>
      <w:r w:rsidRPr="007B07F1">
        <w:rPr>
          <w:rFonts w:ascii="Times New Roman" w:hAnsi="Times New Roman" w:cs="Times New Roman"/>
        </w:rPr>
        <w:t xml:space="preserve"> </w:t>
      </w:r>
      <w:r w:rsidR="00B5781A">
        <w:rPr>
          <w:rFonts w:ascii="Times New Roman" w:hAnsi="Times New Roman" w:cs="Times New Roman"/>
        </w:rPr>
        <w:t xml:space="preserve">спечеленото на търга </w:t>
      </w:r>
      <w:r>
        <w:rPr>
          <w:rFonts w:ascii="Times New Roman" w:hAnsi="Times New Roman" w:cs="Times New Roman"/>
        </w:rPr>
        <w:t>МПС</w:t>
      </w:r>
      <w:r w:rsidRPr="007B07F1">
        <w:rPr>
          <w:rFonts w:ascii="Times New Roman" w:hAnsi="Times New Roman" w:cs="Times New Roman"/>
        </w:rPr>
        <w:t xml:space="preserve">, като внесеният от него депозит </w:t>
      </w:r>
      <w:r w:rsidRPr="007B07F1">
        <w:rPr>
          <w:rFonts w:ascii="Times New Roman" w:hAnsi="Times New Roman" w:cs="Times New Roman"/>
          <w:bCs/>
        </w:rPr>
        <w:t>се задържа</w:t>
      </w:r>
      <w:r w:rsidRPr="007B07F1">
        <w:rPr>
          <w:rFonts w:ascii="Times New Roman" w:hAnsi="Times New Roman" w:cs="Times New Roman"/>
        </w:rPr>
        <w:t xml:space="preserve"> и не се възстановява.</w:t>
      </w:r>
    </w:p>
    <w:p w14:paraId="3DBD6F6A" w14:textId="77777777" w:rsidR="00922AF2" w:rsidRPr="007B07F1" w:rsidRDefault="00922AF2" w:rsidP="00922AF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B07F1">
        <w:rPr>
          <w:rFonts w:ascii="Times New Roman" w:hAnsi="Times New Roman" w:cs="Times New Roman"/>
        </w:rPr>
        <w:t xml:space="preserve">Комисията съставя протокол, с който обявява за спечелил търга с тайно наддаване класираният на второ място участник, ако </w:t>
      </w:r>
      <w:r w:rsidRPr="007B07F1">
        <w:rPr>
          <w:rFonts w:ascii="Times New Roman" w:hAnsi="Times New Roman" w:cs="Times New Roman"/>
          <w:bCs/>
        </w:rPr>
        <w:t>не е изтеглил</w:t>
      </w:r>
      <w:r w:rsidRPr="007B07F1">
        <w:rPr>
          <w:rFonts w:ascii="Times New Roman" w:hAnsi="Times New Roman" w:cs="Times New Roman"/>
        </w:rPr>
        <w:t xml:space="preserve"> депозита си. Комисията го уведомява на посочения от него електронен адрес</w:t>
      </w:r>
      <w:r>
        <w:rPr>
          <w:rFonts w:ascii="Times New Roman" w:hAnsi="Times New Roman" w:cs="Times New Roman"/>
        </w:rPr>
        <w:t>/телефон</w:t>
      </w:r>
      <w:r w:rsidRPr="007B07F1">
        <w:rPr>
          <w:rFonts w:ascii="Times New Roman" w:hAnsi="Times New Roman" w:cs="Times New Roman"/>
        </w:rPr>
        <w:t xml:space="preserve">, като му се </w:t>
      </w:r>
      <w:r>
        <w:rPr>
          <w:rFonts w:ascii="Times New Roman" w:hAnsi="Times New Roman" w:cs="Times New Roman"/>
        </w:rPr>
        <w:t>дава</w:t>
      </w:r>
      <w:r w:rsidRPr="007B07F1">
        <w:rPr>
          <w:rFonts w:ascii="Times New Roman" w:hAnsi="Times New Roman" w:cs="Times New Roman"/>
        </w:rPr>
        <w:t xml:space="preserve"> срок от </w:t>
      </w:r>
      <w:r>
        <w:rPr>
          <w:rFonts w:ascii="Times New Roman" w:hAnsi="Times New Roman" w:cs="Times New Roman"/>
        </w:rPr>
        <w:t>7</w:t>
      </w:r>
      <w:r w:rsidRPr="007B07F1">
        <w:rPr>
          <w:rFonts w:ascii="Times New Roman" w:hAnsi="Times New Roman" w:cs="Times New Roman"/>
        </w:rPr>
        <w:t xml:space="preserve"> </w:t>
      </w:r>
      <w:r w:rsidRPr="007B07F1"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/>
        </w:rPr>
        <w:t>седем</w:t>
      </w:r>
      <w:r w:rsidRPr="007B07F1">
        <w:rPr>
          <w:rFonts w:ascii="Times New Roman" w:hAnsi="Times New Roman" w:cs="Times New Roman"/>
        </w:rPr>
        <w:t xml:space="preserve">) дни за сключване на договор за </w:t>
      </w:r>
      <w:r>
        <w:rPr>
          <w:rFonts w:ascii="Times New Roman" w:hAnsi="Times New Roman" w:cs="Times New Roman"/>
        </w:rPr>
        <w:t>покупко-продажба</w:t>
      </w:r>
      <w:r w:rsidRPr="007B07F1">
        <w:rPr>
          <w:rFonts w:ascii="Times New Roman" w:hAnsi="Times New Roman" w:cs="Times New Roman"/>
        </w:rPr>
        <w:t>.</w:t>
      </w:r>
    </w:p>
    <w:p w14:paraId="276814E5" w14:textId="069EABFF" w:rsidR="00922AF2" w:rsidRPr="007B07F1" w:rsidRDefault="00922AF2" w:rsidP="00922AF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B07F1">
        <w:rPr>
          <w:rFonts w:ascii="Times New Roman" w:hAnsi="Times New Roman" w:cs="Times New Roman"/>
        </w:rPr>
        <w:t>Ако и той не се яви и не сключи договор в определения срок, се счита, че участ</w:t>
      </w:r>
      <w:r w:rsidR="00D65025">
        <w:rPr>
          <w:rFonts w:ascii="Times New Roman" w:hAnsi="Times New Roman" w:cs="Times New Roman"/>
        </w:rPr>
        <w:t>н</w:t>
      </w:r>
      <w:r w:rsidRPr="007B07F1">
        <w:rPr>
          <w:rFonts w:ascii="Times New Roman" w:hAnsi="Times New Roman" w:cs="Times New Roman"/>
        </w:rPr>
        <w:t xml:space="preserve">икът се е отказал да </w:t>
      </w:r>
      <w:r>
        <w:rPr>
          <w:rFonts w:ascii="Times New Roman" w:hAnsi="Times New Roman" w:cs="Times New Roman"/>
        </w:rPr>
        <w:t>закупи спечеленото МПС</w:t>
      </w:r>
      <w:r w:rsidRPr="007B07F1">
        <w:rPr>
          <w:rFonts w:ascii="Times New Roman" w:hAnsi="Times New Roman" w:cs="Times New Roman"/>
        </w:rPr>
        <w:t>, като внесеният от него депозит също се задържа и не се възстановява.</w:t>
      </w:r>
    </w:p>
    <w:p w14:paraId="5EF6516F" w14:textId="77777777" w:rsidR="00922AF2" w:rsidRPr="007B07F1" w:rsidRDefault="00922AF2" w:rsidP="00922AF2">
      <w:pPr>
        <w:spacing w:after="120" w:line="276" w:lineRule="auto"/>
        <w:ind w:right="43"/>
        <w:jc w:val="both"/>
        <w:rPr>
          <w:rFonts w:ascii="Times New Roman" w:hAnsi="Times New Roman" w:cs="Times New Roman"/>
        </w:rPr>
      </w:pPr>
      <w:r w:rsidRPr="007B07F1">
        <w:rPr>
          <w:rFonts w:ascii="Times New Roman" w:hAnsi="Times New Roman" w:cs="Times New Roman"/>
        </w:rPr>
        <w:t xml:space="preserve">Участник, </w:t>
      </w:r>
      <w:r w:rsidRPr="007B07F1">
        <w:rPr>
          <w:rFonts w:ascii="Times New Roman" w:hAnsi="Times New Roman" w:cs="Times New Roman"/>
          <w:bCs/>
        </w:rPr>
        <w:t xml:space="preserve">обявен за спечелил </w:t>
      </w:r>
      <w:r w:rsidRPr="007B07F1">
        <w:rPr>
          <w:rFonts w:ascii="Times New Roman" w:hAnsi="Times New Roman" w:cs="Times New Roman"/>
        </w:rPr>
        <w:t>търга с тайно наддаване, се счита за такъв</w:t>
      </w:r>
      <w:r w:rsidRPr="007B07F1">
        <w:rPr>
          <w:rFonts w:ascii="Times New Roman" w:hAnsi="Times New Roman" w:cs="Times New Roman"/>
          <w:b/>
        </w:rPr>
        <w:t xml:space="preserve"> </w:t>
      </w:r>
      <w:r w:rsidRPr="007B07F1">
        <w:rPr>
          <w:rFonts w:ascii="Times New Roman" w:hAnsi="Times New Roman" w:cs="Times New Roman"/>
        </w:rPr>
        <w:t xml:space="preserve">от момента на съставяне от комисията на </w:t>
      </w:r>
      <w:r w:rsidRPr="007B07F1">
        <w:rPr>
          <w:rFonts w:ascii="Times New Roman" w:hAnsi="Times New Roman" w:cs="Times New Roman"/>
          <w:bCs/>
        </w:rPr>
        <w:t xml:space="preserve">протокола </w:t>
      </w:r>
      <w:r w:rsidRPr="007B07F1">
        <w:rPr>
          <w:rFonts w:ascii="Times New Roman" w:hAnsi="Times New Roman" w:cs="Times New Roman"/>
        </w:rPr>
        <w:t xml:space="preserve">за обявяването му за спечелил участник с произтичащите от това последици, </w:t>
      </w:r>
      <w:r w:rsidRPr="007B07F1">
        <w:rPr>
          <w:rFonts w:ascii="Times New Roman" w:hAnsi="Times New Roman" w:cs="Times New Roman"/>
          <w:bCs/>
        </w:rPr>
        <w:t xml:space="preserve">а не </w:t>
      </w:r>
      <w:r w:rsidRPr="007B07F1">
        <w:rPr>
          <w:rFonts w:ascii="Times New Roman" w:hAnsi="Times New Roman" w:cs="Times New Roman"/>
        </w:rPr>
        <w:t xml:space="preserve">от деня на получаване на писменото уведомление. Моментът на получаване от участника на писменото уведомление </w:t>
      </w:r>
      <w:r w:rsidRPr="007B07F1">
        <w:rPr>
          <w:rFonts w:ascii="Times New Roman" w:hAnsi="Times New Roman" w:cs="Times New Roman"/>
          <w:bCs/>
        </w:rPr>
        <w:t>има</w:t>
      </w:r>
      <w:r w:rsidRPr="007B07F1">
        <w:rPr>
          <w:rFonts w:ascii="Times New Roman" w:hAnsi="Times New Roman" w:cs="Times New Roman"/>
        </w:rPr>
        <w:t xml:space="preserve"> значение </w:t>
      </w:r>
      <w:r w:rsidRPr="007B07F1">
        <w:rPr>
          <w:rFonts w:ascii="Times New Roman" w:hAnsi="Times New Roman" w:cs="Times New Roman"/>
          <w:bCs/>
        </w:rPr>
        <w:t xml:space="preserve">единствено </w:t>
      </w:r>
      <w:r w:rsidRPr="007B07F1">
        <w:rPr>
          <w:rFonts w:ascii="Times New Roman" w:hAnsi="Times New Roman" w:cs="Times New Roman"/>
        </w:rPr>
        <w:t xml:space="preserve">за изчисляване на преклузивния срок от </w:t>
      </w:r>
      <w:r>
        <w:rPr>
          <w:rFonts w:ascii="Times New Roman" w:hAnsi="Times New Roman" w:cs="Times New Roman"/>
        </w:rPr>
        <w:t>7</w:t>
      </w:r>
      <w:r w:rsidRPr="007B07F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седем</w:t>
      </w:r>
      <w:r w:rsidRPr="007B07F1">
        <w:rPr>
          <w:rFonts w:ascii="Times New Roman" w:hAnsi="Times New Roman" w:cs="Times New Roman"/>
        </w:rPr>
        <w:t xml:space="preserve">) дни, в който обявеният за спечелил търга с тайно наддаване участник следва да се яви и да сключи договор за </w:t>
      </w:r>
      <w:r>
        <w:rPr>
          <w:rFonts w:ascii="Times New Roman" w:hAnsi="Times New Roman" w:cs="Times New Roman"/>
        </w:rPr>
        <w:t>покупко-продажба на МПС</w:t>
      </w:r>
      <w:r w:rsidRPr="007B07F1">
        <w:rPr>
          <w:rFonts w:ascii="Times New Roman" w:hAnsi="Times New Roman" w:cs="Times New Roman"/>
        </w:rPr>
        <w:t>.</w:t>
      </w:r>
    </w:p>
    <w:p w14:paraId="3DE32E84" w14:textId="7118C8AD" w:rsidR="007B07F1" w:rsidRPr="00886152" w:rsidRDefault="007B07F1" w:rsidP="007B07F1">
      <w:pPr>
        <w:pStyle w:val="a5"/>
        <w:spacing w:after="12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86152">
        <w:rPr>
          <w:rFonts w:ascii="Times New Roman" w:hAnsi="Times New Roman"/>
          <w:sz w:val="24"/>
          <w:szCs w:val="24"/>
          <w:lang w:val="bg-BG"/>
        </w:rPr>
        <w:t>Внесените от неспечелилите участници депозити се освобождават в 7-дневен срок от датата на получаване на утвърдения протокол и се превеждат по банковите сметки, посочени в заявлени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886152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886152">
        <w:rPr>
          <w:rFonts w:ascii="Times New Roman" w:hAnsi="Times New Roman"/>
          <w:sz w:val="24"/>
          <w:szCs w:val="24"/>
          <w:lang w:val="bg-BG"/>
        </w:rPr>
        <w:t xml:space="preserve"> за участие. </w:t>
      </w:r>
    </w:p>
    <w:p w14:paraId="4F7C4822" w14:textId="77777777" w:rsidR="007B07F1" w:rsidRPr="00886152" w:rsidRDefault="007B07F1" w:rsidP="007B07F1">
      <w:pPr>
        <w:pStyle w:val="a5"/>
        <w:spacing w:after="12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86152">
        <w:rPr>
          <w:rFonts w:ascii="Times New Roman" w:hAnsi="Times New Roman"/>
          <w:sz w:val="24"/>
          <w:szCs w:val="24"/>
          <w:lang w:val="bg-BG"/>
        </w:rPr>
        <w:t xml:space="preserve">Депозитът на спечелилия търга </w:t>
      </w:r>
      <w:r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886152">
        <w:rPr>
          <w:rFonts w:ascii="Times New Roman" w:hAnsi="Times New Roman"/>
          <w:sz w:val="24"/>
          <w:szCs w:val="24"/>
          <w:lang w:val="bg-BG"/>
        </w:rPr>
        <w:t xml:space="preserve">участник се задържа и се </w:t>
      </w:r>
      <w:r>
        <w:rPr>
          <w:rFonts w:ascii="Times New Roman" w:hAnsi="Times New Roman"/>
          <w:sz w:val="24"/>
          <w:szCs w:val="24"/>
          <w:lang w:val="bg-BG"/>
        </w:rPr>
        <w:t xml:space="preserve">приспада от </w:t>
      </w:r>
      <w:r w:rsidRPr="00886152">
        <w:rPr>
          <w:rFonts w:ascii="Times New Roman" w:hAnsi="Times New Roman"/>
          <w:sz w:val="24"/>
          <w:szCs w:val="24"/>
          <w:lang w:val="bg-BG"/>
        </w:rPr>
        <w:t xml:space="preserve">цената на </w:t>
      </w:r>
      <w:r>
        <w:rPr>
          <w:rFonts w:ascii="Times New Roman" w:hAnsi="Times New Roman"/>
          <w:sz w:val="24"/>
          <w:szCs w:val="24"/>
          <w:lang w:val="bg-BG"/>
        </w:rPr>
        <w:t>спечеленото МПС по съответната позиция</w:t>
      </w:r>
      <w:r w:rsidRPr="00886152">
        <w:rPr>
          <w:rFonts w:ascii="Times New Roman" w:hAnsi="Times New Roman"/>
          <w:sz w:val="24"/>
          <w:szCs w:val="24"/>
          <w:lang w:val="bg-BG"/>
        </w:rPr>
        <w:t>.</w:t>
      </w:r>
    </w:p>
    <w:p w14:paraId="6DE81372" w14:textId="1D61B874" w:rsidR="007B07F1" w:rsidRDefault="007B07F1" w:rsidP="007B07F1">
      <w:pPr>
        <w:pStyle w:val="a5"/>
        <w:spacing w:after="120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86152">
        <w:rPr>
          <w:rFonts w:ascii="Times New Roman" w:hAnsi="Times New Roman"/>
          <w:sz w:val="24"/>
          <w:szCs w:val="24"/>
          <w:lang w:val="bg-BG"/>
        </w:rPr>
        <w:t xml:space="preserve">В 7-дневен срок от уведомяването на спечелилия търга участник се сключва договор за </w:t>
      </w:r>
      <w:r>
        <w:rPr>
          <w:rFonts w:ascii="Times New Roman" w:hAnsi="Times New Roman"/>
          <w:sz w:val="24"/>
          <w:szCs w:val="24"/>
          <w:lang w:val="bg-BG"/>
        </w:rPr>
        <w:t>покупко-продажба на МПС</w:t>
      </w:r>
      <w:r w:rsidRPr="00886152">
        <w:rPr>
          <w:rFonts w:ascii="Times New Roman" w:hAnsi="Times New Roman"/>
          <w:sz w:val="24"/>
          <w:szCs w:val="24"/>
          <w:lang w:val="bg-BG"/>
        </w:rPr>
        <w:t>. Задължително условие за сключване на договора е към момента на подписването му по банковата сметка на „</w:t>
      </w:r>
      <w:r w:rsidR="00E054EC">
        <w:rPr>
          <w:rFonts w:ascii="Times New Roman" w:hAnsi="Times New Roman"/>
          <w:sz w:val="24"/>
          <w:szCs w:val="24"/>
          <w:lang w:val="bg-BG"/>
        </w:rPr>
        <w:t>Кинтекс</w:t>
      </w:r>
      <w:r w:rsidRPr="00886152">
        <w:rPr>
          <w:rFonts w:ascii="Times New Roman" w:hAnsi="Times New Roman"/>
          <w:sz w:val="24"/>
          <w:szCs w:val="24"/>
          <w:lang w:val="bg-BG"/>
        </w:rPr>
        <w:t>“ ЕАД да е постъпила достигнатата на търга цена от участника</w:t>
      </w:r>
      <w:r w:rsidR="00D60DB1">
        <w:rPr>
          <w:rFonts w:ascii="Times New Roman" w:hAnsi="Times New Roman"/>
          <w:sz w:val="24"/>
          <w:szCs w:val="24"/>
          <w:lang w:val="bg-BG"/>
        </w:rPr>
        <w:t>, с начислен ДДС</w:t>
      </w:r>
      <w:r w:rsidRPr="00886152">
        <w:rPr>
          <w:rFonts w:ascii="Times New Roman" w:hAnsi="Times New Roman"/>
          <w:sz w:val="24"/>
          <w:szCs w:val="24"/>
          <w:lang w:val="bg-BG"/>
        </w:rPr>
        <w:t>, намалена със стойността на внесения депозит за участие в търга</w:t>
      </w:r>
      <w:r>
        <w:rPr>
          <w:rFonts w:ascii="Times New Roman" w:hAnsi="Times New Roman"/>
          <w:sz w:val="24"/>
          <w:szCs w:val="24"/>
          <w:lang w:val="bg-BG"/>
        </w:rPr>
        <w:t xml:space="preserve"> за съответната позиция</w:t>
      </w:r>
      <w:r w:rsidRPr="00886152">
        <w:rPr>
          <w:rFonts w:ascii="Times New Roman" w:hAnsi="Times New Roman"/>
          <w:sz w:val="24"/>
          <w:szCs w:val="24"/>
          <w:lang w:val="bg-BG"/>
        </w:rPr>
        <w:t>. Постъпването на сумата по предходното изречение се удостоверява с представяне на оригинален платежен документ за извършен банков превод по банковата сметка на „</w:t>
      </w:r>
      <w:r w:rsidR="00E054EC">
        <w:rPr>
          <w:rFonts w:ascii="Times New Roman" w:hAnsi="Times New Roman"/>
          <w:sz w:val="24"/>
          <w:szCs w:val="24"/>
          <w:lang w:val="bg-BG"/>
        </w:rPr>
        <w:t>Кинтекс</w:t>
      </w:r>
      <w:r w:rsidRPr="00886152">
        <w:rPr>
          <w:rFonts w:ascii="Times New Roman" w:hAnsi="Times New Roman"/>
          <w:sz w:val="24"/>
          <w:szCs w:val="24"/>
          <w:lang w:val="bg-BG"/>
        </w:rPr>
        <w:t xml:space="preserve">“ ЕАД. </w:t>
      </w:r>
    </w:p>
    <w:p w14:paraId="7B3EE71C" w14:textId="77777777" w:rsidR="007B07F1" w:rsidRPr="00715C2E" w:rsidRDefault="007B07F1" w:rsidP="007B07F1">
      <w:pPr>
        <w:pStyle w:val="a5"/>
        <w:ind w:left="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15C2E">
        <w:rPr>
          <w:rFonts w:ascii="Times New Roman" w:hAnsi="Times New Roman"/>
          <w:b/>
          <w:bCs/>
          <w:sz w:val="24"/>
          <w:szCs w:val="24"/>
          <w:lang w:val="bg-BG"/>
        </w:rPr>
        <w:t>Внесеният депозит за участие в търга се задържа и не подлежи на връщане, когато:</w:t>
      </w:r>
    </w:p>
    <w:p w14:paraId="37351030" w14:textId="77777777" w:rsidR="007B07F1" w:rsidRPr="00886152" w:rsidRDefault="007B07F1" w:rsidP="007B07F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86152">
        <w:rPr>
          <w:rFonts w:ascii="Times New Roman" w:hAnsi="Times New Roman"/>
          <w:sz w:val="24"/>
          <w:szCs w:val="24"/>
          <w:lang w:val="bg-BG"/>
        </w:rPr>
        <w:t>Спечелилият търга участник не се яви за подписване на договора;</w:t>
      </w:r>
    </w:p>
    <w:p w14:paraId="09BAD463" w14:textId="6DAEC2E9" w:rsidR="007B07F1" w:rsidRPr="00886152" w:rsidRDefault="007B07F1" w:rsidP="007B07F1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86152">
        <w:rPr>
          <w:rFonts w:ascii="Times New Roman" w:hAnsi="Times New Roman"/>
          <w:sz w:val="24"/>
          <w:szCs w:val="24"/>
          <w:lang w:val="bg-BG"/>
        </w:rPr>
        <w:t>По банковата сметка на „</w:t>
      </w:r>
      <w:r w:rsidR="00E054EC">
        <w:rPr>
          <w:rFonts w:ascii="Times New Roman" w:hAnsi="Times New Roman"/>
          <w:sz w:val="24"/>
          <w:szCs w:val="24"/>
          <w:lang w:val="bg-BG"/>
        </w:rPr>
        <w:t>Кинтекс</w:t>
      </w:r>
      <w:r w:rsidRPr="00886152">
        <w:rPr>
          <w:rFonts w:ascii="Times New Roman" w:hAnsi="Times New Roman"/>
          <w:sz w:val="24"/>
          <w:szCs w:val="24"/>
          <w:lang w:val="bg-BG"/>
        </w:rPr>
        <w:t xml:space="preserve">“ ЕАД не е постъпила сумата на достигнатата на търга цена </w:t>
      </w:r>
      <w:r>
        <w:rPr>
          <w:rFonts w:ascii="Times New Roman" w:hAnsi="Times New Roman"/>
          <w:sz w:val="24"/>
          <w:szCs w:val="24"/>
          <w:lang w:val="bg-BG"/>
        </w:rPr>
        <w:t>за съответната позиция</w:t>
      </w:r>
      <w:r w:rsidRPr="00886152">
        <w:rPr>
          <w:rFonts w:ascii="Times New Roman" w:hAnsi="Times New Roman"/>
          <w:sz w:val="24"/>
          <w:szCs w:val="24"/>
          <w:lang w:val="bg-BG"/>
        </w:rPr>
        <w:t>, намалена със стойността на внесения депозит за участие в търга.</w:t>
      </w:r>
    </w:p>
    <w:p w14:paraId="0A029574" w14:textId="365AEF0C" w:rsidR="00E7413F" w:rsidRPr="0049158B" w:rsidRDefault="0049158B" w:rsidP="001E62AA">
      <w:pPr>
        <w:pStyle w:val="BodyText2"/>
        <w:spacing w:after="0" w:line="276" w:lineRule="auto"/>
        <w:ind w:right="36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="001E62AA" w:rsidRPr="0049158B">
        <w:rPr>
          <w:rFonts w:ascii="Times New Roman" w:hAnsi="Times New Roman" w:cs="Times New Roman"/>
          <w:b/>
          <w:bCs/>
          <w:u w:val="single"/>
        </w:rPr>
        <w:t>Отмяна на тръжната процедура</w:t>
      </w:r>
    </w:p>
    <w:p w14:paraId="20105161" w14:textId="1203A4F0" w:rsidR="00E7413F" w:rsidRPr="001E62AA" w:rsidRDefault="001E62AA" w:rsidP="001E62AA">
      <w:pPr>
        <w:spacing w:line="276" w:lineRule="auto"/>
        <w:ind w:right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Обявената п</w:t>
      </w:r>
      <w:r w:rsidR="00E7413F" w:rsidRPr="001E62AA">
        <w:rPr>
          <w:rFonts w:ascii="Times New Roman" w:hAnsi="Times New Roman" w:cs="Times New Roman"/>
        </w:rPr>
        <w:t xml:space="preserve">роцедурата по провеждане на търг с тайно наддаване може да се отмени с решение на </w:t>
      </w:r>
      <w:r w:rsidR="00525436">
        <w:rPr>
          <w:rFonts w:ascii="Times New Roman" w:hAnsi="Times New Roman" w:cs="Times New Roman"/>
        </w:rPr>
        <w:t>И</w:t>
      </w:r>
      <w:r w:rsidR="00E7413F" w:rsidRPr="001E62AA">
        <w:rPr>
          <w:rFonts w:ascii="Times New Roman" w:hAnsi="Times New Roman" w:cs="Times New Roman"/>
        </w:rPr>
        <w:t xml:space="preserve">зпълнителния директор на </w:t>
      </w:r>
      <w:r w:rsidRPr="001E62AA">
        <w:rPr>
          <w:rFonts w:ascii="Times New Roman" w:hAnsi="Times New Roman" w:cs="Times New Roman"/>
        </w:rPr>
        <w:t>„</w:t>
      </w:r>
      <w:r w:rsidR="00E054EC">
        <w:rPr>
          <w:rFonts w:ascii="Times New Roman" w:hAnsi="Times New Roman" w:cs="Times New Roman"/>
        </w:rPr>
        <w:t>Кинтекс</w:t>
      </w:r>
      <w:r w:rsidRPr="001E62AA">
        <w:rPr>
          <w:rFonts w:ascii="Times New Roman" w:hAnsi="Times New Roman" w:cs="Times New Roman"/>
        </w:rPr>
        <w:t>“ ЕАД</w:t>
      </w:r>
      <w:r w:rsidR="00E7413F" w:rsidRPr="001E62AA">
        <w:rPr>
          <w:rFonts w:ascii="Times New Roman" w:hAnsi="Times New Roman" w:cs="Times New Roman"/>
        </w:rPr>
        <w:t>, когато:</w:t>
      </w:r>
    </w:p>
    <w:p w14:paraId="2D0EAFC9" w14:textId="77777777" w:rsidR="00E7413F" w:rsidRPr="001E62AA" w:rsidRDefault="00E7413F" w:rsidP="00E7413F">
      <w:pPr>
        <w:spacing w:line="276" w:lineRule="auto"/>
        <w:ind w:right="36" w:firstLine="720"/>
        <w:jc w:val="both"/>
        <w:rPr>
          <w:rFonts w:ascii="Times New Roman" w:hAnsi="Times New Roman" w:cs="Times New Roman"/>
        </w:rPr>
      </w:pPr>
      <w:r w:rsidRPr="001E62AA">
        <w:rPr>
          <w:rFonts w:ascii="Times New Roman" w:hAnsi="Times New Roman" w:cs="Times New Roman"/>
        </w:rPr>
        <w:t>1. отпадне необходимостта от провеждане на обявената процедура;</w:t>
      </w:r>
    </w:p>
    <w:p w14:paraId="277A78AE" w14:textId="1A386958" w:rsidR="00E7413F" w:rsidRPr="001E62AA" w:rsidRDefault="00E7413F" w:rsidP="00E7413F">
      <w:pPr>
        <w:spacing w:line="276" w:lineRule="auto"/>
        <w:ind w:right="36" w:firstLine="720"/>
        <w:jc w:val="both"/>
        <w:rPr>
          <w:rFonts w:ascii="Times New Roman" w:hAnsi="Times New Roman" w:cs="Times New Roman"/>
        </w:rPr>
      </w:pPr>
      <w:r w:rsidRPr="001E62AA">
        <w:rPr>
          <w:rFonts w:ascii="Times New Roman" w:hAnsi="Times New Roman" w:cs="Times New Roman"/>
        </w:rPr>
        <w:t xml:space="preserve">2. са установени нарушения при откриването и провеждането </w:t>
      </w:r>
      <w:r w:rsidR="001E62AA">
        <w:rPr>
          <w:rFonts w:ascii="Times New Roman" w:hAnsi="Times New Roman" w:cs="Times New Roman"/>
        </w:rPr>
        <w:t>на търга</w:t>
      </w:r>
      <w:r w:rsidRPr="001E62AA">
        <w:rPr>
          <w:rFonts w:ascii="Times New Roman" w:hAnsi="Times New Roman" w:cs="Times New Roman"/>
        </w:rPr>
        <w:t>, които не могат да бъдат отстранени, без това да промени условията, при които е обяве</w:t>
      </w:r>
      <w:r w:rsidR="001E62AA">
        <w:rPr>
          <w:rFonts w:ascii="Times New Roman" w:hAnsi="Times New Roman" w:cs="Times New Roman"/>
        </w:rPr>
        <w:t>на</w:t>
      </w:r>
      <w:r w:rsidRPr="001E62AA">
        <w:rPr>
          <w:rFonts w:ascii="Times New Roman" w:hAnsi="Times New Roman" w:cs="Times New Roman"/>
        </w:rPr>
        <w:t xml:space="preserve"> процедурата</w:t>
      </w:r>
      <w:r w:rsidR="001E62AA">
        <w:rPr>
          <w:rFonts w:ascii="Times New Roman" w:hAnsi="Times New Roman" w:cs="Times New Roman"/>
        </w:rPr>
        <w:t>.</w:t>
      </w:r>
    </w:p>
    <w:p w14:paraId="2D07E49A" w14:textId="011BE4FF" w:rsidR="00E7413F" w:rsidRPr="001E62AA" w:rsidRDefault="001E62AA" w:rsidP="0049158B">
      <w:pPr>
        <w:spacing w:line="276" w:lineRule="auto"/>
        <w:ind w:right="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5 </w:t>
      </w:r>
      <w:r w:rsidRPr="001E62AA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пет</w:t>
      </w:r>
      <w:r w:rsidRPr="001E62AA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</w:rPr>
        <w:t xml:space="preserve"> дневен срок</w:t>
      </w:r>
      <w:r w:rsidR="00E7413F" w:rsidRPr="001E6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прекратяване на тръжната процедура на горепосочените основания, </w:t>
      </w:r>
      <w:r w:rsidR="00E7413F" w:rsidRPr="001E62AA">
        <w:rPr>
          <w:rFonts w:ascii="Times New Roman" w:hAnsi="Times New Roman" w:cs="Times New Roman"/>
        </w:rPr>
        <w:t>на всички участници се в</w:t>
      </w:r>
      <w:r>
        <w:rPr>
          <w:rFonts w:ascii="Times New Roman" w:hAnsi="Times New Roman" w:cs="Times New Roman"/>
        </w:rPr>
        <w:t>ъзстановява</w:t>
      </w:r>
      <w:r w:rsidR="00E7413F" w:rsidRPr="001E62AA">
        <w:rPr>
          <w:rFonts w:ascii="Times New Roman" w:hAnsi="Times New Roman" w:cs="Times New Roman"/>
        </w:rPr>
        <w:t xml:space="preserve"> сумата </w:t>
      </w:r>
      <w:r>
        <w:rPr>
          <w:rFonts w:ascii="Times New Roman" w:hAnsi="Times New Roman" w:cs="Times New Roman"/>
        </w:rPr>
        <w:t>н</w:t>
      </w:r>
      <w:r w:rsidR="00E7413F" w:rsidRPr="001E62AA">
        <w:rPr>
          <w:rFonts w:ascii="Times New Roman" w:hAnsi="Times New Roman" w:cs="Times New Roman"/>
        </w:rPr>
        <w:t>а внесен</w:t>
      </w:r>
      <w:r>
        <w:rPr>
          <w:rFonts w:ascii="Times New Roman" w:hAnsi="Times New Roman" w:cs="Times New Roman"/>
        </w:rPr>
        <w:t>ия</w:t>
      </w:r>
      <w:r w:rsidR="00E7413F" w:rsidRPr="001E62AA">
        <w:rPr>
          <w:rFonts w:ascii="Times New Roman" w:hAnsi="Times New Roman" w:cs="Times New Roman"/>
        </w:rPr>
        <w:t xml:space="preserve"> депозит за участие</w:t>
      </w:r>
      <w:r>
        <w:rPr>
          <w:rFonts w:ascii="Times New Roman" w:hAnsi="Times New Roman" w:cs="Times New Roman"/>
        </w:rPr>
        <w:t xml:space="preserve"> в търга</w:t>
      </w:r>
      <w:r w:rsidR="003C225A">
        <w:rPr>
          <w:rFonts w:ascii="Times New Roman" w:hAnsi="Times New Roman" w:cs="Times New Roman"/>
        </w:rPr>
        <w:t>, на посочената от тях банкова сметка</w:t>
      </w:r>
      <w:r w:rsidR="003C225A" w:rsidRPr="003C225A">
        <w:rPr>
          <w:rFonts w:ascii="Times New Roman" w:hAnsi="Times New Roman" w:cs="Times New Roman"/>
        </w:rPr>
        <w:t xml:space="preserve"> </w:t>
      </w:r>
      <w:r w:rsidR="003C225A">
        <w:rPr>
          <w:rFonts w:ascii="Times New Roman" w:hAnsi="Times New Roman" w:cs="Times New Roman"/>
        </w:rPr>
        <w:t>в заявлението за участие в търга</w:t>
      </w:r>
      <w:r w:rsidR="00E7413F" w:rsidRPr="001E62AA">
        <w:rPr>
          <w:rFonts w:ascii="Times New Roman" w:hAnsi="Times New Roman" w:cs="Times New Roman"/>
        </w:rPr>
        <w:t>.</w:t>
      </w:r>
    </w:p>
    <w:p w14:paraId="22D9A2FE" w14:textId="77777777" w:rsidR="00E7413F" w:rsidRPr="001E62AA" w:rsidRDefault="00E7413F" w:rsidP="00E7413F">
      <w:pPr>
        <w:pStyle w:val="BodyText3"/>
        <w:spacing w:line="276" w:lineRule="auto"/>
        <w:ind w:left="2880" w:right="36"/>
        <w:rPr>
          <w:rFonts w:ascii="Times New Roman" w:hAnsi="Times New Roman" w:cs="Times New Roman"/>
          <w:sz w:val="24"/>
          <w:szCs w:val="24"/>
        </w:rPr>
      </w:pPr>
      <w:r w:rsidRPr="001E62A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Pr="001E62AA">
        <w:rPr>
          <w:rFonts w:ascii="Times New Roman" w:hAnsi="Times New Roman" w:cs="Times New Roman"/>
          <w:sz w:val="24"/>
          <w:szCs w:val="24"/>
        </w:rPr>
        <w:tab/>
      </w:r>
    </w:p>
    <w:p w14:paraId="7083ECBB" w14:textId="0B13E485" w:rsidR="00932E86" w:rsidRPr="00932E86" w:rsidRDefault="00932E86" w:rsidP="00932E86">
      <w:pPr>
        <w:pStyle w:val="a3"/>
        <w:spacing w:after="200" w:line="276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932E86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932E86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932E86">
        <w:rPr>
          <w:rFonts w:ascii="Times New Roman" w:hAnsi="Times New Roman"/>
          <w:b/>
          <w:bCs/>
          <w:sz w:val="24"/>
          <w:szCs w:val="24"/>
        </w:rPr>
        <w:t>ПРИЛОЖЕНИЯ</w:t>
      </w:r>
      <w:r w:rsidRPr="00932E86">
        <w:rPr>
          <w:rFonts w:ascii="Times New Roman" w:hAnsi="Times New Roman"/>
          <w:b/>
          <w:bCs/>
          <w:sz w:val="24"/>
          <w:szCs w:val="24"/>
          <w:lang w:val="ru-RU"/>
        </w:rPr>
        <w:t xml:space="preserve"> -</w:t>
      </w:r>
      <w:r w:rsidRPr="00932E86">
        <w:rPr>
          <w:rFonts w:ascii="Times New Roman" w:hAnsi="Times New Roman"/>
          <w:b/>
          <w:bCs/>
          <w:sz w:val="24"/>
          <w:szCs w:val="24"/>
        </w:rPr>
        <w:t xml:space="preserve"> ОБРАЗЦИ НА ДОКУМЕНТИ:</w:t>
      </w:r>
    </w:p>
    <w:p w14:paraId="101DBA1F" w14:textId="77777777" w:rsidR="00932E86" w:rsidRPr="00357890" w:rsidRDefault="00932E86" w:rsidP="00932E86">
      <w:pPr>
        <w:pStyle w:val="a3"/>
        <w:spacing w:after="200" w:line="276" w:lineRule="auto"/>
        <w:ind w:left="708"/>
        <w:textAlignment w:val="baseline"/>
        <w:rPr>
          <w:rFonts w:ascii="Times New Roman" w:hAnsi="Times New Roman"/>
          <w:sz w:val="24"/>
          <w:szCs w:val="24"/>
        </w:rPr>
      </w:pPr>
      <w:r w:rsidRPr="00E7413F">
        <w:rPr>
          <w:rFonts w:ascii="Times New Roman" w:hAnsi="Times New Roman"/>
          <w:i/>
          <w:iCs/>
          <w:sz w:val="24"/>
          <w:szCs w:val="24"/>
        </w:rPr>
        <w:t>Приложение № 1</w:t>
      </w:r>
      <w:r w:rsidRPr="00357890">
        <w:rPr>
          <w:rFonts w:ascii="Times New Roman" w:hAnsi="Times New Roman"/>
          <w:sz w:val="24"/>
          <w:szCs w:val="24"/>
        </w:rPr>
        <w:t xml:space="preserve"> - </w:t>
      </w:r>
      <w:r w:rsidRPr="003C225A">
        <w:rPr>
          <w:rFonts w:ascii="Times New Roman" w:hAnsi="Times New Roman"/>
          <w:b/>
          <w:bCs/>
          <w:sz w:val="24"/>
          <w:szCs w:val="24"/>
        </w:rPr>
        <w:t>Заявление за участие в търга</w:t>
      </w:r>
    </w:p>
    <w:p w14:paraId="5F79F839" w14:textId="7DB79FA5" w:rsidR="00932E86" w:rsidRPr="00357890" w:rsidRDefault="00932E86" w:rsidP="00932E86">
      <w:pPr>
        <w:pStyle w:val="a3"/>
        <w:spacing w:after="200"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E7413F">
        <w:rPr>
          <w:rFonts w:ascii="Times New Roman" w:hAnsi="Times New Roman"/>
          <w:i/>
          <w:iCs/>
          <w:sz w:val="24"/>
          <w:szCs w:val="24"/>
        </w:rPr>
        <w:t>Приложение № 2</w:t>
      </w:r>
      <w:r w:rsidRPr="00357890">
        <w:rPr>
          <w:rFonts w:ascii="Times New Roman" w:hAnsi="Times New Roman"/>
          <w:sz w:val="24"/>
          <w:szCs w:val="24"/>
        </w:rPr>
        <w:t xml:space="preserve"> - </w:t>
      </w:r>
      <w:r w:rsidRPr="003C225A">
        <w:rPr>
          <w:rFonts w:ascii="Times New Roman" w:hAnsi="Times New Roman"/>
          <w:b/>
          <w:bCs/>
          <w:sz w:val="24"/>
          <w:szCs w:val="24"/>
        </w:rPr>
        <w:t>Декларация за извършен оглед</w:t>
      </w:r>
      <w:r w:rsidR="003C225A">
        <w:rPr>
          <w:rFonts w:ascii="Times New Roman" w:hAnsi="Times New Roman"/>
          <w:b/>
          <w:bCs/>
          <w:sz w:val="24"/>
          <w:szCs w:val="24"/>
        </w:rPr>
        <w:t xml:space="preserve"> на МПС</w:t>
      </w:r>
    </w:p>
    <w:p w14:paraId="65348F0D" w14:textId="1821A55E" w:rsidR="00932E86" w:rsidRPr="005E7CE5" w:rsidRDefault="00932E86" w:rsidP="00932E86">
      <w:pPr>
        <w:pStyle w:val="a3"/>
        <w:ind w:left="90" w:firstLine="618"/>
        <w:jc w:val="both"/>
        <w:rPr>
          <w:rFonts w:ascii="Times New Roman" w:hAnsi="Times New Roman"/>
          <w:i/>
          <w:iCs/>
          <w:sz w:val="24"/>
          <w:szCs w:val="24"/>
        </w:rPr>
      </w:pPr>
      <w:r w:rsidRPr="005E7CE5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3 - </w:t>
      </w:r>
      <w:r w:rsidRPr="003C225A">
        <w:rPr>
          <w:rFonts w:ascii="Times New Roman" w:hAnsi="Times New Roman"/>
          <w:b/>
          <w:bCs/>
          <w:sz w:val="24"/>
          <w:szCs w:val="24"/>
        </w:rPr>
        <w:t xml:space="preserve">Декларация за съответствие с </w:t>
      </w:r>
      <w:r w:rsidR="003C225A">
        <w:rPr>
          <w:rFonts w:ascii="Times New Roman" w:hAnsi="Times New Roman"/>
          <w:b/>
          <w:bCs/>
          <w:sz w:val="24"/>
          <w:szCs w:val="24"/>
        </w:rPr>
        <w:t>изискванията</w:t>
      </w:r>
      <w:r w:rsidRPr="003C225A">
        <w:rPr>
          <w:rFonts w:ascii="Times New Roman" w:hAnsi="Times New Roman"/>
          <w:b/>
          <w:bCs/>
          <w:sz w:val="24"/>
          <w:szCs w:val="24"/>
        </w:rPr>
        <w:t xml:space="preserve"> за допустимост</w:t>
      </w:r>
    </w:p>
    <w:p w14:paraId="2C60D897" w14:textId="77777777" w:rsidR="00932E86" w:rsidRDefault="00932E86" w:rsidP="00932E86">
      <w:pPr>
        <w:pStyle w:val="a3"/>
        <w:spacing w:after="200" w:line="276" w:lineRule="auto"/>
        <w:ind w:firstLine="708"/>
        <w:textAlignment w:val="baseline"/>
        <w:rPr>
          <w:rFonts w:ascii="Times New Roman" w:hAnsi="Times New Roman"/>
          <w:sz w:val="24"/>
          <w:szCs w:val="24"/>
        </w:rPr>
      </w:pPr>
      <w:r w:rsidRPr="005E7CE5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4 - </w:t>
      </w:r>
      <w:r w:rsidRPr="003C225A">
        <w:rPr>
          <w:rFonts w:ascii="Times New Roman" w:hAnsi="Times New Roman"/>
          <w:b/>
          <w:bCs/>
          <w:sz w:val="24"/>
          <w:szCs w:val="24"/>
        </w:rPr>
        <w:t>Декларация по Закона за защита на личните данни</w:t>
      </w:r>
    </w:p>
    <w:p w14:paraId="1A61DDCB" w14:textId="77777777" w:rsidR="00932E86" w:rsidRDefault="00932E86" w:rsidP="00932E86">
      <w:pPr>
        <w:pStyle w:val="a3"/>
        <w:spacing w:after="200" w:line="276" w:lineRule="auto"/>
        <w:ind w:left="708"/>
        <w:textAlignment w:val="baseline"/>
        <w:rPr>
          <w:rFonts w:ascii="Times New Roman" w:hAnsi="Times New Roman"/>
          <w:sz w:val="24"/>
          <w:szCs w:val="24"/>
        </w:rPr>
      </w:pPr>
      <w:r w:rsidRPr="00E7413F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iCs/>
          <w:sz w:val="24"/>
          <w:szCs w:val="24"/>
        </w:rPr>
        <w:t>5</w:t>
      </w:r>
      <w:r w:rsidRPr="00357890">
        <w:rPr>
          <w:rFonts w:ascii="Times New Roman" w:hAnsi="Times New Roman"/>
          <w:sz w:val="24"/>
          <w:szCs w:val="24"/>
        </w:rPr>
        <w:t xml:space="preserve"> - </w:t>
      </w:r>
      <w:r w:rsidRPr="003C225A">
        <w:rPr>
          <w:rFonts w:ascii="Times New Roman" w:hAnsi="Times New Roman"/>
          <w:b/>
          <w:bCs/>
          <w:sz w:val="24"/>
          <w:szCs w:val="24"/>
        </w:rPr>
        <w:t>Ценово предложение</w:t>
      </w:r>
    </w:p>
    <w:p w14:paraId="6186F564" w14:textId="77777777" w:rsidR="00EF3E20" w:rsidRPr="00886152" w:rsidRDefault="00EF3E20" w:rsidP="00EF3E20">
      <w:pPr>
        <w:pStyle w:val="a5"/>
        <w:ind w:left="36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2DD9FC1" w14:textId="77777777" w:rsidR="00EF3E20" w:rsidRPr="00F14C4C" w:rsidRDefault="00EF3E20" w:rsidP="00EF3E2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14:paraId="24518F74" w14:textId="77777777" w:rsidR="00EF3E20" w:rsidRDefault="00EF3E20" w:rsidP="00EF3E20">
      <w:pPr>
        <w:pStyle w:val="a3"/>
        <w:spacing w:before="240" w:after="200" w:line="276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5BDCF841" w14:textId="77777777" w:rsidR="00EF3E20" w:rsidRPr="00CD1E28" w:rsidRDefault="00EF3E20" w:rsidP="00CD1E28">
      <w:pPr>
        <w:pStyle w:val="a3"/>
        <w:spacing w:before="240" w:after="200" w:line="276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9D54D" w14:textId="77777777" w:rsidR="00A92822" w:rsidRPr="00CD1E28" w:rsidRDefault="00A92822" w:rsidP="00E641D9">
      <w:pPr>
        <w:spacing w:after="240" w:line="276" w:lineRule="auto"/>
        <w:jc w:val="center"/>
        <w:rPr>
          <w:rFonts w:ascii="Times New Roman" w:hAnsi="Times New Roman" w:cs="Times New Roman"/>
        </w:rPr>
      </w:pPr>
    </w:p>
    <w:p w14:paraId="47ABB4EF" w14:textId="77777777" w:rsidR="00A92822" w:rsidRPr="00A92822" w:rsidRDefault="00A92822" w:rsidP="00E641D9">
      <w:pPr>
        <w:spacing w:after="240" w:line="276" w:lineRule="auto"/>
        <w:jc w:val="center"/>
        <w:rPr>
          <w:rFonts w:ascii="Times New Roman" w:hAnsi="Times New Roman" w:cs="Times New Roman"/>
        </w:rPr>
      </w:pPr>
    </w:p>
    <w:sectPr w:rsidR="00A92822" w:rsidRPr="00A92822" w:rsidSect="0083361C">
      <w:headerReference w:type="default" r:id="rId9"/>
      <w:footerReference w:type="default" r:id="rId10"/>
      <w:footerReference w:type="first" r:id="rId11"/>
      <w:pgSz w:w="11906" w:h="16838"/>
      <w:pgMar w:top="900" w:right="1016" w:bottom="993" w:left="1620" w:header="63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0A728" w14:textId="77777777" w:rsidR="00870FDB" w:rsidRDefault="00870FDB" w:rsidP="0071185C">
      <w:r>
        <w:separator/>
      </w:r>
    </w:p>
  </w:endnote>
  <w:endnote w:type="continuationSeparator" w:id="0">
    <w:p w14:paraId="70A8088F" w14:textId="77777777" w:rsidR="00870FDB" w:rsidRDefault="00870FDB" w:rsidP="0071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1961524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25860" w14:textId="564788C0" w:rsidR="0049158B" w:rsidRPr="0049158B" w:rsidRDefault="0049158B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58B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Pr="00491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491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833F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13</w:t>
            </w:r>
            <w:r w:rsidRPr="00491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58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491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491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833F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13</w:t>
            </w:r>
            <w:r w:rsidRPr="004915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F07FD34" w14:textId="77777777" w:rsidR="00D12408" w:rsidRDefault="00D12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E0E6A" w14:textId="77777777" w:rsidR="001E62AA" w:rsidRPr="0049158B" w:rsidRDefault="001E62AA" w:rsidP="001E62AA">
    <w:pPr>
      <w:pStyle w:val="Header"/>
      <w:jc w:val="both"/>
      <w:rPr>
        <w:rFonts w:ascii="Times New Roman" w:hAnsi="Times New Roman" w:cs="Times New Roman"/>
        <w:i/>
        <w:iCs/>
        <w:color w:val="0070C0"/>
      </w:rPr>
    </w:pPr>
    <w:r w:rsidRPr="0049158B">
      <w:rPr>
        <w:rFonts w:ascii="Times New Roman" w:hAnsi="Times New Roman"/>
        <w:i/>
        <w:iCs/>
        <w:color w:val="0070C0"/>
      </w:rPr>
      <w:t>Приложение № 1 към Заповед № ............ / ................2025 г. на Изпълнителния директор на „Ел Би Булгарикум“ ЕАД</w:t>
    </w:r>
  </w:p>
  <w:p w14:paraId="349ECEBE" w14:textId="77777777" w:rsidR="001E62AA" w:rsidRDefault="001E6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D17C3" w14:textId="77777777" w:rsidR="00870FDB" w:rsidRDefault="00870FDB" w:rsidP="0071185C">
      <w:r>
        <w:separator/>
      </w:r>
    </w:p>
  </w:footnote>
  <w:footnote w:type="continuationSeparator" w:id="0">
    <w:p w14:paraId="6E949C0E" w14:textId="77777777" w:rsidR="00870FDB" w:rsidRDefault="00870FDB" w:rsidP="0071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82F70" w14:textId="77777777" w:rsidR="006B3054" w:rsidRDefault="006B3054" w:rsidP="006B3054">
    <w:pPr>
      <w:pStyle w:val="Header"/>
      <w:pBdr>
        <w:bottom w:val="single" w:sz="4" w:space="1" w:color="auto"/>
      </w:pBdr>
      <w:jc w:val="center"/>
      <w:rPr>
        <w:rFonts w:asciiTheme="majorBidi" w:hAnsiTheme="majorBidi" w:cstheme="majorBidi"/>
        <w:lang w:val="ru-RU"/>
      </w:rPr>
    </w:pPr>
    <w:r>
      <w:rPr>
        <w:b/>
        <w:noProof/>
        <w:u w:val="single"/>
      </w:rPr>
      <w:drawing>
        <wp:inline distT="0" distB="0" distL="0" distR="0" wp14:anchorId="69B37C9A" wp14:editId="25C005C6">
          <wp:extent cx="1764665" cy="389614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032" cy="404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0CFD3" w14:textId="77777777" w:rsidR="006B3054" w:rsidRPr="000F7A77" w:rsidRDefault="006B3054" w:rsidP="006B3054">
    <w:pPr>
      <w:pStyle w:val="Header"/>
      <w:pBdr>
        <w:bottom w:val="single" w:sz="4" w:space="1" w:color="auto"/>
      </w:pBdr>
      <w:spacing w:before="40" w:after="40"/>
      <w:jc w:val="center"/>
      <w:rPr>
        <w:rFonts w:asciiTheme="majorBidi" w:hAnsiTheme="majorBidi" w:cstheme="majorBidi"/>
        <w:sz w:val="20"/>
        <w:szCs w:val="20"/>
        <w:lang w:val="fr-FR"/>
      </w:rPr>
    </w:pPr>
    <w:r w:rsidRPr="000F7A77">
      <w:rPr>
        <w:rFonts w:asciiTheme="majorBidi" w:hAnsiTheme="majorBidi" w:cstheme="majorBidi"/>
        <w:sz w:val="20"/>
        <w:szCs w:val="20"/>
        <w:lang w:val="fr-FR"/>
      </w:rPr>
      <w:t xml:space="preserve">BULGARIA, SOFIA, </w:t>
    </w:r>
    <w:r w:rsidRPr="000F7A77">
      <w:rPr>
        <w:rFonts w:asciiTheme="majorBidi" w:hAnsiTheme="majorBidi" w:cstheme="majorBidi"/>
        <w:caps/>
        <w:sz w:val="20"/>
        <w:szCs w:val="20"/>
        <w:lang w:val="fr-FR"/>
      </w:rPr>
      <w:t>66 James Baucher</w:t>
    </w:r>
    <w:r w:rsidRPr="000F7A77">
      <w:rPr>
        <w:rFonts w:asciiTheme="majorBidi" w:hAnsiTheme="majorBidi" w:cstheme="majorBidi"/>
        <w:sz w:val="20"/>
        <w:szCs w:val="20"/>
        <w:lang w:val="fr-FR"/>
      </w:rPr>
      <w:t xml:space="preserve"> Blvd.</w:t>
    </w:r>
  </w:p>
  <w:p w14:paraId="5AC1D766" w14:textId="77777777" w:rsidR="006B3054" w:rsidRPr="000F7A77" w:rsidRDefault="006B3054" w:rsidP="006B3054">
    <w:pPr>
      <w:pStyle w:val="Header"/>
      <w:pBdr>
        <w:bottom w:val="single" w:sz="4" w:space="1" w:color="auto"/>
      </w:pBdr>
      <w:jc w:val="center"/>
      <w:rPr>
        <w:rFonts w:asciiTheme="majorBidi" w:hAnsiTheme="majorBidi" w:cstheme="majorBidi"/>
        <w:sz w:val="20"/>
        <w:szCs w:val="20"/>
        <w:lang w:val="fr-FR"/>
      </w:rPr>
    </w:pPr>
    <w:r w:rsidRPr="000F7A77">
      <w:rPr>
        <w:rFonts w:asciiTheme="majorBidi" w:hAnsiTheme="majorBidi" w:cstheme="majorBidi"/>
        <w:sz w:val="20"/>
        <w:szCs w:val="20"/>
        <w:lang w:val="fr-FR"/>
      </w:rPr>
      <w:t xml:space="preserve">Tel. : +359 2 866 23 11, Fax : +359 2 963 11 23 ; +359 2 963 16 12 </w:t>
    </w:r>
  </w:p>
  <w:p w14:paraId="2866927F" w14:textId="5B0DA11E" w:rsidR="00040C57" w:rsidRPr="006B3054" w:rsidRDefault="006B3054" w:rsidP="006B3054">
    <w:pPr>
      <w:pStyle w:val="Header"/>
      <w:pBdr>
        <w:bottom w:val="single" w:sz="4" w:space="1" w:color="auto"/>
      </w:pBdr>
      <w:jc w:val="center"/>
      <w:rPr>
        <w:rFonts w:asciiTheme="majorBidi" w:hAnsiTheme="majorBidi" w:cstheme="majorBidi"/>
        <w:sz w:val="20"/>
        <w:szCs w:val="20"/>
      </w:rPr>
    </w:pPr>
    <w:r w:rsidRPr="000F7A77">
      <w:rPr>
        <w:rFonts w:asciiTheme="majorBidi" w:hAnsiTheme="majorBidi" w:cstheme="majorBidi"/>
        <w:sz w:val="20"/>
        <w:szCs w:val="20"/>
        <w:lang w:val="fr-FR"/>
      </w:rPr>
      <w:t xml:space="preserve">          </w:t>
    </w:r>
    <w:r w:rsidRPr="000F7A77">
      <w:rPr>
        <w:rFonts w:asciiTheme="majorBidi" w:hAnsiTheme="majorBidi" w:cstheme="majorBidi"/>
        <w:sz w:val="20"/>
        <w:szCs w:val="20"/>
      </w:rPr>
      <w:t xml:space="preserve">e-mail: </w:t>
    </w:r>
    <w:hyperlink r:id="rId2" w:history="1">
      <w:r w:rsidRPr="000F7A77">
        <w:rPr>
          <w:rStyle w:val="Hyperlink"/>
          <w:rFonts w:asciiTheme="majorBidi" w:hAnsiTheme="majorBidi" w:cstheme="majorBidi"/>
        </w:rPr>
        <w:t>minkin@kintex.bg</w:t>
      </w:r>
    </w:hyperlink>
    <w:r w:rsidRPr="000F7A77">
      <w:rPr>
        <w:rFonts w:asciiTheme="majorBidi" w:hAnsiTheme="majorBidi" w:cstheme="majorBidi"/>
        <w:sz w:val="20"/>
        <w:szCs w:val="20"/>
      </w:rPr>
      <w:t xml:space="preserve">, </w:t>
    </w:r>
    <w:hyperlink r:id="rId3" w:history="1">
      <w:r w:rsidRPr="000F7A77">
        <w:rPr>
          <w:rStyle w:val="Hyperlink"/>
          <w:rFonts w:asciiTheme="majorBidi" w:hAnsiTheme="majorBidi" w:cstheme="majorBidi"/>
        </w:rPr>
        <w:t>www.kintex.bg</w:t>
      </w:r>
    </w:hyperlink>
    <w:r w:rsidRPr="000F7A77">
      <w:rPr>
        <w:rFonts w:asciiTheme="majorBidi" w:hAnsiTheme="majorBidi" w:cstheme="majorBidi"/>
        <w:sz w:val="20"/>
        <w:szCs w:val="20"/>
      </w:rPr>
      <w:t xml:space="preserve"> </w:t>
    </w:r>
    <w:r w:rsidR="00361597" w:rsidRPr="00445BED">
      <w:rPr>
        <w:rFonts w:ascii="Times New Roman" w:hAnsi="Times New Roman" w:cs="Times New Roman"/>
        <w:sz w:val="20"/>
        <w:szCs w:val="20"/>
      </w:rPr>
      <w:t xml:space="preserve"> </w:t>
    </w:r>
    <w:r w:rsidR="00040C57" w:rsidRPr="001749D5"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5pt;height:11.25pt;visibility:visible;mso-wrap-style:square" o:bullet="t">
        <v:imagedata r:id="rId1" o:title=""/>
      </v:shape>
    </w:pict>
  </w:numPicBullet>
  <w:numPicBullet w:numPicBulletId="1">
    <w:pict>
      <v:shape id="_x0000_i1167" type="#_x0000_t75" style="width:15pt;height:11.25pt;visibility:visible;mso-wrap-style:square" o:bullet="t">
        <v:imagedata r:id="rId2" o:title=""/>
      </v:shape>
    </w:pict>
  </w:numPicBullet>
  <w:abstractNum w:abstractNumId="0" w15:restartNumberingAfterBreak="0">
    <w:nsid w:val="020F25DD"/>
    <w:multiLevelType w:val="hybridMultilevel"/>
    <w:tmpl w:val="03A2C07A"/>
    <w:lvl w:ilvl="0" w:tplc="B338F1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EE50E2"/>
    <w:multiLevelType w:val="hybridMultilevel"/>
    <w:tmpl w:val="307A1046"/>
    <w:lvl w:ilvl="0" w:tplc="A5C88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901"/>
    <w:multiLevelType w:val="hybridMultilevel"/>
    <w:tmpl w:val="8F76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3F72"/>
    <w:multiLevelType w:val="multilevel"/>
    <w:tmpl w:val="957E8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BDD"/>
    <w:multiLevelType w:val="hybridMultilevel"/>
    <w:tmpl w:val="EBBE6F2E"/>
    <w:lvl w:ilvl="0" w:tplc="A6A6BA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C5E"/>
    <w:multiLevelType w:val="hybridMultilevel"/>
    <w:tmpl w:val="99EC9974"/>
    <w:lvl w:ilvl="0" w:tplc="2CF04118">
      <w:start w:val="1"/>
      <w:numFmt w:val="decimal"/>
      <w:lvlText w:val="%1."/>
      <w:lvlJc w:val="left"/>
      <w:pPr>
        <w:ind w:left="1066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31F95D37"/>
    <w:multiLevelType w:val="hybridMultilevel"/>
    <w:tmpl w:val="939422CA"/>
    <w:lvl w:ilvl="0" w:tplc="01F44A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66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C5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09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801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52F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648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87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AD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2580761"/>
    <w:multiLevelType w:val="hybridMultilevel"/>
    <w:tmpl w:val="5436063E"/>
    <w:lvl w:ilvl="0" w:tplc="85F81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5081E"/>
    <w:multiLevelType w:val="hybridMultilevel"/>
    <w:tmpl w:val="2B188970"/>
    <w:lvl w:ilvl="0" w:tplc="1E863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D0BD0"/>
    <w:multiLevelType w:val="hybridMultilevel"/>
    <w:tmpl w:val="5E62575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C7C54"/>
    <w:multiLevelType w:val="hybridMultilevel"/>
    <w:tmpl w:val="F0EC1E7E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10AC3"/>
    <w:multiLevelType w:val="multilevel"/>
    <w:tmpl w:val="6860A2A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32C2396"/>
    <w:multiLevelType w:val="hybridMultilevel"/>
    <w:tmpl w:val="D0224340"/>
    <w:lvl w:ilvl="0" w:tplc="9398A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F22E0"/>
    <w:multiLevelType w:val="hybridMultilevel"/>
    <w:tmpl w:val="52B0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23D8"/>
    <w:multiLevelType w:val="hybridMultilevel"/>
    <w:tmpl w:val="12CCA24E"/>
    <w:lvl w:ilvl="0" w:tplc="3E3E4A3A"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867CF7"/>
    <w:multiLevelType w:val="hybridMultilevel"/>
    <w:tmpl w:val="A3C06568"/>
    <w:lvl w:ilvl="0" w:tplc="AA1A11B4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97C742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612A02A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F628F8A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1CB00F8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A508CCE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17DC914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42AB66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F0E40DB4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6" w15:restartNumberingAfterBreak="0">
    <w:nsid w:val="51D5275F"/>
    <w:multiLevelType w:val="hybridMultilevel"/>
    <w:tmpl w:val="B68EEBA6"/>
    <w:lvl w:ilvl="0" w:tplc="89B8D9F8">
      <w:start w:val="1"/>
      <w:numFmt w:val="bullet"/>
      <w:lvlText w:val="-"/>
      <w:lvlJc w:val="left"/>
      <w:pPr>
        <w:ind w:left="106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D87417"/>
    <w:multiLevelType w:val="hybridMultilevel"/>
    <w:tmpl w:val="BEF8A0CC"/>
    <w:lvl w:ilvl="0" w:tplc="85F8180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115D1F"/>
    <w:multiLevelType w:val="hybridMultilevel"/>
    <w:tmpl w:val="66203D7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231BAC"/>
    <w:multiLevelType w:val="hybridMultilevel"/>
    <w:tmpl w:val="39087AE6"/>
    <w:lvl w:ilvl="0" w:tplc="0402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553D57B8"/>
    <w:multiLevelType w:val="hybridMultilevel"/>
    <w:tmpl w:val="081A4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C2ED8"/>
    <w:multiLevelType w:val="hybridMultilevel"/>
    <w:tmpl w:val="5E34453E"/>
    <w:lvl w:ilvl="0" w:tplc="CDB2DA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4B41947"/>
    <w:multiLevelType w:val="hybridMultilevel"/>
    <w:tmpl w:val="C9926592"/>
    <w:lvl w:ilvl="0" w:tplc="EA380C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AF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C52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CEA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26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048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00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83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D02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AD53B3D"/>
    <w:multiLevelType w:val="hybridMultilevel"/>
    <w:tmpl w:val="B2C2546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2F4C0C"/>
    <w:multiLevelType w:val="hybridMultilevel"/>
    <w:tmpl w:val="69068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0"/>
  </w:num>
  <w:num w:numId="5">
    <w:abstractNumId w:val="20"/>
  </w:num>
  <w:num w:numId="6">
    <w:abstractNumId w:val="2"/>
  </w:num>
  <w:num w:numId="7">
    <w:abstractNumId w:val="18"/>
  </w:num>
  <w:num w:numId="8">
    <w:abstractNumId w:val="8"/>
  </w:num>
  <w:num w:numId="9">
    <w:abstractNumId w:val="5"/>
  </w:num>
  <w:num w:numId="10">
    <w:abstractNumId w:val="14"/>
  </w:num>
  <w:num w:numId="11">
    <w:abstractNumId w:val="10"/>
  </w:num>
  <w:num w:numId="12">
    <w:abstractNumId w:val="1"/>
  </w:num>
  <w:num w:numId="13">
    <w:abstractNumId w:val="23"/>
  </w:num>
  <w:num w:numId="14">
    <w:abstractNumId w:val="4"/>
  </w:num>
  <w:num w:numId="15">
    <w:abstractNumId w:val="11"/>
  </w:num>
  <w:num w:numId="16">
    <w:abstractNumId w:val="3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7"/>
  </w:num>
  <w:num w:numId="22">
    <w:abstractNumId w:val="17"/>
  </w:num>
  <w:num w:numId="23">
    <w:abstractNumId w:val="6"/>
  </w:num>
  <w:num w:numId="24">
    <w:abstractNumId w:val="15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23"/>
    <w:rsid w:val="00002AD5"/>
    <w:rsid w:val="00012BC5"/>
    <w:rsid w:val="00015AE0"/>
    <w:rsid w:val="00024CCB"/>
    <w:rsid w:val="0002638C"/>
    <w:rsid w:val="0002760A"/>
    <w:rsid w:val="000305A6"/>
    <w:rsid w:val="00033542"/>
    <w:rsid w:val="00034BF0"/>
    <w:rsid w:val="00035AE6"/>
    <w:rsid w:val="00036A97"/>
    <w:rsid w:val="00040C57"/>
    <w:rsid w:val="000441CF"/>
    <w:rsid w:val="000459E1"/>
    <w:rsid w:val="000461D6"/>
    <w:rsid w:val="00050CFC"/>
    <w:rsid w:val="00053703"/>
    <w:rsid w:val="00056AFA"/>
    <w:rsid w:val="00060F60"/>
    <w:rsid w:val="00064D9F"/>
    <w:rsid w:val="00065AA0"/>
    <w:rsid w:val="00066438"/>
    <w:rsid w:val="00072A95"/>
    <w:rsid w:val="00072E9E"/>
    <w:rsid w:val="000775FE"/>
    <w:rsid w:val="00082D46"/>
    <w:rsid w:val="00084D53"/>
    <w:rsid w:val="000874AB"/>
    <w:rsid w:val="00092F5E"/>
    <w:rsid w:val="000934FC"/>
    <w:rsid w:val="00093749"/>
    <w:rsid w:val="0009436C"/>
    <w:rsid w:val="000945EC"/>
    <w:rsid w:val="000952C4"/>
    <w:rsid w:val="00097116"/>
    <w:rsid w:val="000A3505"/>
    <w:rsid w:val="000A45D4"/>
    <w:rsid w:val="000B724B"/>
    <w:rsid w:val="000B79ED"/>
    <w:rsid w:val="000B7D12"/>
    <w:rsid w:val="000B7FA0"/>
    <w:rsid w:val="000C035A"/>
    <w:rsid w:val="000C2BC6"/>
    <w:rsid w:val="000C7CBF"/>
    <w:rsid w:val="000D5304"/>
    <w:rsid w:val="000D5851"/>
    <w:rsid w:val="000D661F"/>
    <w:rsid w:val="000E2D95"/>
    <w:rsid w:val="000E42EF"/>
    <w:rsid w:val="000F1371"/>
    <w:rsid w:val="000F2892"/>
    <w:rsid w:val="000F324C"/>
    <w:rsid w:val="000F3474"/>
    <w:rsid w:val="000F360F"/>
    <w:rsid w:val="000F37D1"/>
    <w:rsid w:val="000F461F"/>
    <w:rsid w:val="0010198A"/>
    <w:rsid w:val="00104336"/>
    <w:rsid w:val="0011200C"/>
    <w:rsid w:val="00112CD7"/>
    <w:rsid w:val="001130A5"/>
    <w:rsid w:val="00113626"/>
    <w:rsid w:val="00114BDF"/>
    <w:rsid w:val="001253C8"/>
    <w:rsid w:val="0013182E"/>
    <w:rsid w:val="00135C42"/>
    <w:rsid w:val="001447E4"/>
    <w:rsid w:val="00157DCB"/>
    <w:rsid w:val="0016000B"/>
    <w:rsid w:val="001667DF"/>
    <w:rsid w:val="0017024A"/>
    <w:rsid w:val="001774BC"/>
    <w:rsid w:val="0018304E"/>
    <w:rsid w:val="00183C39"/>
    <w:rsid w:val="00184288"/>
    <w:rsid w:val="001852CF"/>
    <w:rsid w:val="001908F5"/>
    <w:rsid w:val="00193683"/>
    <w:rsid w:val="00195CC1"/>
    <w:rsid w:val="00197980"/>
    <w:rsid w:val="001A0CA4"/>
    <w:rsid w:val="001A68DA"/>
    <w:rsid w:val="001B0ABD"/>
    <w:rsid w:val="001B1193"/>
    <w:rsid w:val="001B258B"/>
    <w:rsid w:val="001B26DB"/>
    <w:rsid w:val="001B473E"/>
    <w:rsid w:val="001B4DDE"/>
    <w:rsid w:val="001B567B"/>
    <w:rsid w:val="001B6214"/>
    <w:rsid w:val="001C08AC"/>
    <w:rsid w:val="001C2637"/>
    <w:rsid w:val="001C6124"/>
    <w:rsid w:val="001D1990"/>
    <w:rsid w:val="001D7B25"/>
    <w:rsid w:val="001E20EB"/>
    <w:rsid w:val="001E4549"/>
    <w:rsid w:val="001E62AA"/>
    <w:rsid w:val="001E6EB9"/>
    <w:rsid w:val="001F10E1"/>
    <w:rsid w:val="001F58BC"/>
    <w:rsid w:val="001F676C"/>
    <w:rsid w:val="00202325"/>
    <w:rsid w:val="00202D38"/>
    <w:rsid w:val="002039B6"/>
    <w:rsid w:val="00203AE1"/>
    <w:rsid w:val="00204183"/>
    <w:rsid w:val="00206280"/>
    <w:rsid w:val="0021256F"/>
    <w:rsid w:val="00213031"/>
    <w:rsid w:val="00213BC7"/>
    <w:rsid w:val="00215925"/>
    <w:rsid w:val="00215C82"/>
    <w:rsid w:val="002164A8"/>
    <w:rsid w:val="0021689D"/>
    <w:rsid w:val="00217256"/>
    <w:rsid w:val="00217D08"/>
    <w:rsid w:val="00220830"/>
    <w:rsid w:val="00221AEA"/>
    <w:rsid w:val="00225394"/>
    <w:rsid w:val="00225E4F"/>
    <w:rsid w:val="00226827"/>
    <w:rsid w:val="0023255D"/>
    <w:rsid w:val="00245EDB"/>
    <w:rsid w:val="00250093"/>
    <w:rsid w:val="0025280E"/>
    <w:rsid w:val="00253CD9"/>
    <w:rsid w:val="00260FD5"/>
    <w:rsid w:val="0026443B"/>
    <w:rsid w:val="002703BF"/>
    <w:rsid w:val="00271028"/>
    <w:rsid w:val="00271FC8"/>
    <w:rsid w:val="00280A2B"/>
    <w:rsid w:val="00280C07"/>
    <w:rsid w:val="00284AC1"/>
    <w:rsid w:val="002854EC"/>
    <w:rsid w:val="00296FB6"/>
    <w:rsid w:val="0029797C"/>
    <w:rsid w:val="002A334E"/>
    <w:rsid w:val="002A5502"/>
    <w:rsid w:val="002B01AB"/>
    <w:rsid w:val="002B205C"/>
    <w:rsid w:val="002D2EEB"/>
    <w:rsid w:val="002D4B83"/>
    <w:rsid w:val="002D56B8"/>
    <w:rsid w:val="002D5EE5"/>
    <w:rsid w:val="002D7D02"/>
    <w:rsid w:val="002E395D"/>
    <w:rsid w:val="002E4555"/>
    <w:rsid w:val="002E4E74"/>
    <w:rsid w:val="002E5259"/>
    <w:rsid w:val="002F13DA"/>
    <w:rsid w:val="002F1D14"/>
    <w:rsid w:val="002F2635"/>
    <w:rsid w:val="002F30F3"/>
    <w:rsid w:val="002F4AD0"/>
    <w:rsid w:val="002F52AA"/>
    <w:rsid w:val="00301412"/>
    <w:rsid w:val="00301429"/>
    <w:rsid w:val="003019F3"/>
    <w:rsid w:val="00302067"/>
    <w:rsid w:val="003110DD"/>
    <w:rsid w:val="003127C5"/>
    <w:rsid w:val="00313107"/>
    <w:rsid w:val="00313E9B"/>
    <w:rsid w:val="00314D83"/>
    <w:rsid w:val="00317CF8"/>
    <w:rsid w:val="00321D8F"/>
    <w:rsid w:val="00324AC9"/>
    <w:rsid w:val="003254F3"/>
    <w:rsid w:val="00332A7A"/>
    <w:rsid w:val="00344669"/>
    <w:rsid w:val="00346F92"/>
    <w:rsid w:val="003478CC"/>
    <w:rsid w:val="00350A24"/>
    <w:rsid w:val="00357890"/>
    <w:rsid w:val="0036004E"/>
    <w:rsid w:val="00360740"/>
    <w:rsid w:val="00360D39"/>
    <w:rsid w:val="00361597"/>
    <w:rsid w:val="0036425D"/>
    <w:rsid w:val="0036685A"/>
    <w:rsid w:val="0037239D"/>
    <w:rsid w:val="0037454F"/>
    <w:rsid w:val="00384E2D"/>
    <w:rsid w:val="00390A6B"/>
    <w:rsid w:val="0039319B"/>
    <w:rsid w:val="0039467F"/>
    <w:rsid w:val="00395004"/>
    <w:rsid w:val="003979A3"/>
    <w:rsid w:val="003A244E"/>
    <w:rsid w:val="003A344E"/>
    <w:rsid w:val="003A6373"/>
    <w:rsid w:val="003B239F"/>
    <w:rsid w:val="003B5CD4"/>
    <w:rsid w:val="003B7E40"/>
    <w:rsid w:val="003C1EFA"/>
    <w:rsid w:val="003C225A"/>
    <w:rsid w:val="003C43D9"/>
    <w:rsid w:val="003C4850"/>
    <w:rsid w:val="003C54A6"/>
    <w:rsid w:val="003C5F3C"/>
    <w:rsid w:val="003D109A"/>
    <w:rsid w:val="003D2BA4"/>
    <w:rsid w:val="003D3586"/>
    <w:rsid w:val="003D4941"/>
    <w:rsid w:val="003D5970"/>
    <w:rsid w:val="003D618D"/>
    <w:rsid w:val="003E0C01"/>
    <w:rsid w:val="003E2129"/>
    <w:rsid w:val="003E2777"/>
    <w:rsid w:val="003E2D89"/>
    <w:rsid w:val="003E3BEC"/>
    <w:rsid w:val="003F2819"/>
    <w:rsid w:val="003F2F9F"/>
    <w:rsid w:val="003F4FA3"/>
    <w:rsid w:val="00400520"/>
    <w:rsid w:val="00402901"/>
    <w:rsid w:val="00402D5C"/>
    <w:rsid w:val="00404242"/>
    <w:rsid w:val="00406717"/>
    <w:rsid w:val="00406C12"/>
    <w:rsid w:val="00412F7B"/>
    <w:rsid w:val="004148B0"/>
    <w:rsid w:val="0041672E"/>
    <w:rsid w:val="0041748D"/>
    <w:rsid w:val="00422F75"/>
    <w:rsid w:val="004231F3"/>
    <w:rsid w:val="00423E6C"/>
    <w:rsid w:val="0042483E"/>
    <w:rsid w:val="00425C69"/>
    <w:rsid w:val="00426D24"/>
    <w:rsid w:val="004320B5"/>
    <w:rsid w:val="004365D0"/>
    <w:rsid w:val="0043751C"/>
    <w:rsid w:val="00441475"/>
    <w:rsid w:val="00443744"/>
    <w:rsid w:val="00447D72"/>
    <w:rsid w:val="00451535"/>
    <w:rsid w:val="00451BBC"/>
    <w:rsid w:val="00452BFE"/>
    <w:rsid w:val="004539DE"/>
    <w:rsid w:val="00453C42"/>
    <w:rsid w:val="00455042"/>
    <w:rsid w:val="004609DB"/>
    <w:rsid w:val="00460B04"/>
    <w:rsid w:val="004612BE"/>
    <w:rsid w:val="00463AE9"/>
    <w:rsid w:val="004745E3"/>
    <w:rsid w:val="00475CED"/>
    <w:rsid w:val="0047689D"/>
    <w:rsid w:val="00482D7F"/>
    <w:rsid w:val="00485250"/>
    <w:rsid w:val="004869D5"/>
    <w:rsid w:val="00487B66"/>
    <w:rsid w:val="004902D8"/>
    <w:rsid w:val="004902FA"/>
    <w:rsid w:val="0049158B"/>
    <w:rsid w:val="0049244A"/>
    <w:rsid w:val="00495BC8"/>
    <w:rsid w:val="00495EFB"/>
    <w:rsid w:val="004C280D"/>
    <w:rsid w:val="004C31DD"/>
    <w:rsid w:val="004C32A3"/>
    <w:rsid w:val="004C7BBC"/>
    <w:rsid w:val="004D24FA"/>
    <w:rsid w:val="004D64DE"/>
    <w:rsid w:val="004E11F7"/>
    <w:rsid w:val="004F0425"/>
    <w:rsid w:val="004F229F"/>
    <w:rsid w:val="004F2CDC"/>
    <w:rsid w:val="004F458C"/>
    <w:rsid w:val="004F7217"/>
    <w:rsid w:val="004F7AAA"/>
    <w:rsid w:val="00503432"/>
    <w:rsid w:val="00504024"/>
    <w:rsid w:val="005105CB"/>
    <w:rsid w:val="00517336"/>
    <w:rsid w:val="005179B2"/>
    <w:rsid w:val="00517D97"/>
    <w:rsid w:val="005203E6"/>
    <w:rsid w:val="00522E4E"/>
    <w:rsid w:val="00525436"/>
    <w:rsid w:val="00530E45"/>
    <w:rsid w:val="00533C2A"/>
    <w:rsid w:val="00536614"/>
    <w:rsid w:val="005379B2"/>
    <w:rsid w:val="005414B9"/>
    <w:rsid w:val="005418BB"/>
    <w:rsid w:val="005424A3"/>
    <w:rsid w:val="00542F23"/>
    <w:rsid w:val="00544329"/>
    <w:rsid w:val="00552BA1"/>
    <w:rsid w:val="00553ED9"/>
    <w:rsid w:val="00557410"/>
    <w:rsid w:val="00557C11"/>
    <w:rsid w:val="005604F3"/>
    <w:rsid w:val="00561A7E"/>
    <w:rsid w:val="0057412B"/>
    <w:rsid w:val="005758C3"/>
    <w:rsid w:val="00576FB4"/>
    <w:rsid w:val="00580CFD"/>
    <w:rsid w:val="00580D4F"/>
    <w:rsid w:val="00581A18"/>
    <w:rsid w:val="00593E95"/>
    <w:rsid w:val="00594231"/>
    <w:rsid w:val="0059429B"/>
    <w:rsid w:val="005950D6"/>
    <w:rsid w:val="00596023"/>
    <w:rsid w:val="005976F3"/>
    <w:rsid w:val="005A0054"/>
    <w:rsid w:val="005A4296"/>
    <w:rsid w:val="005A4719"/>
    <w:rsid w:val="005A59FD"/>
    <w:rsid w:val="005B0612"/>
    <w:rsid w:val="005B6DBA"/>
    <w:rsid w:val="005C3EF0"/>
    <w:rsid w:val="005C4E87"/>
    <w:rsid w:val="005C5F6E"/>
    <w:rsid w:val="005D1058"/>
    <w:rsid w:val="005D21C4"/>
    <w:rsid w:val="005D2ACF"/>
    <w:rsid w:val="005D2D54"/>
    <w:rsid w:val="005D6904"/>
    <w:rsid w:val="005D6F86"/>
    <w:rsid w:val="005D7081"/>
    <w:rsid w:val="005E7AB3"/>
    <w:rsid w:val="005E7CE5"/>
    <w:rsid w:val="005F09AF"/>
    <w:rsid w:val="005F169A"/>
    <w:rsid w:val="005F27F5"/>
    <w:rsid w:val="006018EC"/>
    <w:rsid w:val="00602987"/>
    <w:rsid w:val="00603A97"/>
    <w:rsid w:val="00613D77"/>
    <w:rsid w:val="0061636B"/>
    <w:rsid w:val="006223E5"/>
    <w:rsid w:val="00626D98"/>
    <w:rsid w:val="00632789"/>
    <w:rsid w:val="006361B4"/>
    <w:rsid w:val="00642043"/>
    <w:rsid w:val="00642D9D"/>
    <w:rsid w:val="00644FFF"/>
    <w:rsid w:val="0064617A"/>
    <w:rsid w:val="00647E7A"/>
    <w:rsid w:val="00653CBA"/>
    <w:rsid w:val="00654BAD"/>
    <w:rsid w:val="006572F2"/>
    <w:rsid w:val="00662022"/>
    <w:rsid w:val="0066223A"/>
    <w:rsid w:val="006629F5"/>
    <w:rsid w:val="00662C0E"/>
    <w:rsid w:val="0066448A"/>
    <w:rsid w:val="00664BEF"/>
    <w:rsid w:val="00670A2B"/>
    <w:rsid w:val="0067276D"/>
    <w:rsid w:val="00674BAF"/>
    <w:rsid w:val="006756C4"/>
    <w:rsid w:val="00682BFE"/>
    <w:rsid w:val="00683A14"/>
    <w:rsid w:val="0068602A"/>
    <w:rsid w:val="00687B90"/>
    <w:rsid w:val="00691E62"/>
    <w:rsid w:val="00694E39"/>
    <w:rsid w:val="00696BB9"/>
    <w:rsid w:val="00697810"/>
    <w:rsid w:val="006A0094"/>
    <w:rsid w:val="006A22C5"/>
    <w:rsid w:val="006A235B"/>
    <w:rsid w:val="006A6864"/>
    <w:rsid w:val="006A7981"/>
    <w:rsid w:val="006B0565"/>
    <w:rsid w:val="006B15B7"/>
    <w:rsid w:val="006B1905"/>
    <w:rsid w:val="006B3054"/>
    <w:rsid w:val="006C3B55"/>
    <w:rsid w:val="006C5870"/>
    <w:rsid w:val="006C592F"/>
    <w:rsid w:val="006C7AAC"/>
    <w:rsid w:val="006D1B84"/>
    <w:rsid w:val="006E3584"/>
    <w:rsid w:val="006E50FC"/>
    <w:rsid w:val="006E5A48"/>
    <w:rsid w:val="006E66E8"/>
    <w:rsid w:val="006F0512"/>
    <w:rsid w:val="006F0B0E"/>
    <w:rsid w:val="006F41F7"/>
    <w:rsid w:val="006F7D20"/>
    <w:rsid w:val="00701018"/>
    <w:rsid w:val="007028D6"/>
    <w:rsid w:val="00703975"/>
    <w:rsid w:val="00707CC6"/>
    <w:rsid w:val="0071011D"/>
    <w:rsid w:val="0071098E"/>
    <w:rsid w:val="0071185C"/>
    <w:rsid w:val="00711F74"/>
    <w:rsid w:val="00714A73"/>
    <w:rsid w:val="00715C2E"/>
    <w:rsid w:val="00716FED"/>
    <w:rsid w:val="007219BB"/>
    <w:rsid w:val="00724D72"/>
    <w:rsid w:val="00732BED"/>
    <w:rsid w:val="007408FE"/>
    <w:rsid w:val="00740A1B"/>
    <w:rsid w:val="00740AC4"/>
    <w:rsid w:val="00741F7F"/>
    <w:rsid w:val="00742D3B"/>
    <w:rsid w:val="007441B0"/>
    <w:rsid w:val="00744825"/>
    <w:rsid w:val="007451E4"/>
    <w:rsid w:val="00745452"/>
    <w:rsid w:val="0075378C"/>
    <w:rsid w:val="007603EC"/>
    <w:rsid w:val="007612FC"/>
    <w:rsid w:val="00763A64"/>
    <w:rsid w:val="00766514"/>
    <w:rsid w:val="00772273"/>
    <w:rsid w:val="00774DAC"/>
    <w:rsid w:val="00775E18"/>
    <w:rsid w:val="00780E69"/>
    <w:rsid w:val="00784120"/>
    <w:rsid w:val="00785620"/>
    <w:rsid w:val="00786C1C"/>
    <w:rsid w:val="007877A7"/>
    <w:rsid w:val="00787923"/>
    <w:rsid w:val="0079438B"/>
    <w:rsid w:val="007A08B2"/>
    <w:rsid w:val="007A75AB"/>
    <w:rsid w:val="007B07F1"/>
    <w:rsid w:val="007B1F1A"/>
    <w:rsid w:val="007B2C4D"/>
    <w:rsid w:val="007B3815"/>
    <w:rsid w:val="007B576B"/>
    <w:rsid w:val="007B69FF"/>
    <w:rsid w:val="007C4BD9"/>
    <w:rsid w:val="007C68FB"/>
    <w:rsid w:val="007C6F0A"/>
    <w:rsid w:val="007E6FF1"/>
    <w:rsid w:val="007F0753"/>
    <w:rsid w:val="007F0AE5"/>
    <w:rsid w:val="007F0BEA"/>
    <w:rsid w:val="007F4E0C"/>
    <w:rsid w:val="007F6032"/>
    <w:rsid w:val="007F66DF"/>
    <w:rsid w:val="00802784"/>
    <w:rsid w:val="00804222"/>
    <w:rsid w:val="008113E4"/>
    <w:rsid w:val="00817B3F"/>
    <w:rsid w:val="00820A1C"/>
    <w:rsid w:val="008262D5"/>
    <w:rsid w:val="00831DD9"/>
    <w:rsid w:val="0083361C"/>
    <w:rsid w:val="008350E6"/>
    <w:rsid w:val="00835D49"/>
    <w:rsid w:val="008371E8"/>
    <w:rsid w:val="00837CCE"/>
    <w:rsid w:val="0084039E"/>
    <w:rsid w:val="00840606"/>
    <w:rsid w:val="00842929"/>
    <w:rsid w:val="00842AA9"/>
    <w:rsid w:val="00844249"/>
    <w:rsid w:val="00844520"/>
    <w:rsid w:val="00845342"/>
    <w:rsid w:val="00845A02"/>
    <w:rsid w:val="00851D0B"/>
    <w:rsid w:val="00853BFD"/>
    <w:rsid w:val="00857001"/>
    <w:rsid w:val="008601B2"/>
    <w:rsid w:val="00862A19"/>
    <w:rsid w:val="00866522"/>
    <w:rsid w:val="00866949"/>
    <w:rsid w:val="0087049E"/>
    <w:rsid w:val="00870517"/>
    <w:rsid w:val="00870FDB"/>
    <w:rsid w:val="0087317E"/>
    <w:rsid w:val="00873F83"/>
    <w:rsid w:val="00876778"/>
    <w:rsid w:val="00880C69"/>
    <w:rsid w:val="00881AED"/>
    <w:rsid w:val="008833A3"/>
    <w:rsid w:val="00885370"/>
    <w:rsid w:val="0089344A"/>
    <w:rsid w:val="008A18C0"/>
    <w:rsid w:val="008A2919"/>
    <w:rsid w:val="008A2BF7"/>
    <w:rsid w:val="008A32F0"/>
    <w:rsid w:val="008A5E0A"/>
    <w:rsid w:val="008A793E"/>
    <w:rsid w:val="008B0F46"/>
    <w:rsid w:val="008B4610"/>
    <w:rsid w:val="008C2D29"/>
    <w:rsid w:val="008C3994"/>
    <w:rsid w:val="008C553D"/>
    <w:rsid w:val="008C693A"/>
    <w:rsid w:val="008C7C57"/>
    <w:rsid w:val="008D0474"/>
    <w:rsid w:val="008D3A4F"/>
    <w:rsid w:val="008D4B5E"/>
    <w:rsid w:val="008D67B0"/>
    <w:rsid w:val="008E00A4"/>
    <w:rsid w:val="008E384B"/>
    <w:rsid w:val="008E6046"/>
    <w:rsid w:val="008E6400"/>
    <w:rsid w:val="008E713C"/>
    <w:rsid w:val="008F0001"/>
    <w:rsid w:val="008F1100"/>
    <w:rsid w:val="008F4BE6"/>
    <w:rsid w:val="008F62D5"/>
    <w:rsid w:val="00900D15"/>
    <w:rsid w:val="0090220B"/>
    <w:rsid w:val="0090419F"/>
    <w:rsid w:val="009134BB"/>
    <w:rsid w:val="009143A0"/>
    <w:rsid w:val="00914D41"/>
    <w:rsid w:val="00922AF2"/>
    <w:rsid w:val="0093248F"/>
    <w:rsid w:val="00932E86"/>
    <w:rsid w:val="0093791C"/>
    <w:rsid w:val="009423FB"/>
    <w:rsid w:val="009438AC"/>
    <w:rsid w:val="00945671"/>
    <w:rsid w:val="00956EFE"/>
    <w:rsid w:val="00957C98"/>
    <w:rsid w:val="00961BA4"/>
    <w:rsid w:val="00962F9F"/>
    <w:rsid w:val="0096577A"/>
    <w:rsid w:val="00966172"/>
    <w:rsid w:val="00966F4C"/>
    <w:rsid w:val="0097055D"/>
    <w:rsid w:val="00981EA4"/>
    <w:rsid w:val="009825A4"/>
    <w:rsid w:val="00982BEA"/>
    <w:rsid w:val="009874B1"/>
    <w:rsid w:val="00990D2E"/>
    <w:rsid w:val="009918DE"/>
    <w:rsid w:val="00992229"/>
    <w:rsid w:val="009922F4"/>
    <w:rsid w:val="009A0D1A"/>
    <w:rsid w:val="009A1A3A"/>
    <w:rsid w:val="009A51ED"/>
    <w:rsid w:val="009A5C78"/>
    <w:rsid w:val="009B19D4"/>
    <w:rsid w:val="009B4370"/>
    <w:rsid w:val="009B7841"/>
    <w:rsid w:val="009C092B"/>
    <w:rsid w:val="009D2502"/>
    <w:rsid w:val="009D6485"/>
    <w:rsid w:val="009E09E5"/>
    <w:rsid w:val="009E67D7"/>
    <w:rsid w:val="009E6862"/>
    <w:rsid w:val="009F3DF0"/>
    <w:rsid w:val="00A005CF"/>
    <w:rsid w:val="00A02E0E"/>
    <w:rsid w:val="00A057B4"/>
    <w:rsid w:val="00A05C62"/>
    <w:rsid w:val="00A11526"/>
    <w:rsid w:val="00A17C75"/>
    <w:rsid w:val="00A208C4"/>
    <w:rsid w:val="00A256C2"/>
    <w:rsid w:val="00A27132"/>
    <w:rsid w:val="00A2713B"/>
    <w:rsid w:val="00A336B5"/>
    <w:rsid w:val="00A37C73"/>
    <w:rsid w:val="00A42B6D"/>
    <w:rsid w:val="00A43DE3"/>
    <w:rsid w:val="00A44343"/>
    <w:rsid w:val="00A4593C"/>
    <w:rsid w:val="00A53F26"/>
    <w:rsid w:val="00A54E8B"/>
    <w:rsid w:val="00A550B3"/>
    <w:rsid w:val="00A55CEC"/>
    <w:rsid w:val="00A61680"/>
    <w:rsid w:val="00A63CA6"/>
    <w:rsid w:val="00A73475"/>
    <w:rsid w:val="00A777EF"/>
    <w:rsid w:val="00A81212"/>
    <w:rsid w:val="00A83A39"/>
    <w:rsid w:val="00A83F72"/>
    <w:rsid w:val="00A842A1"/>
    <w:rsid w:val="00A87EE7"/>
    <w:rsid w:val="00A92822"/>
    <w:rsid w:val="00A9333C"/>
    <w:rsid w:val="00AA0FF4"/>
    <w:rsid w:val="00AA1F38"/>
    <w:rsid w:val="00AA28BD"/>
    <w:rsid w:val="00AB3098"/>
    <w:rsid w:val="00AB3956"/>
    <w:rsid w:val="00AB3CB3"/>
    <w:rsid w:val="00AB4058"/>
    <w:rsid w:val="00AB484C"/>
    <w:rsid w:val="00AB62EA"/>
    <w:rsid w:val="00AC507E"/>
    <w:rsid w:val="00AC61F1"/>
    <w:rsid w:val="00AD20E4"/>
    <w:rsid w:val="00AD3B3D"/>
    <w:rsid w:val="00AD41BA"/>
    <w:rsid w:val="00AD49D3"/>
    <w:rsid w:val="00AD7432"/>
    <w:rsid w:val="00AE0ACC"/>
    <w:rsid w:val="00AE0DF0"/>
    <w:rsid w:val="00AE2E69"/>
    <w:rsid w:val="00AE38F6"/>
    <w:rsid w:val="00AF09EC"/>
    <w:rsid w:val="00AF2FB6"/>
    <w:rsid w:val="00AF3C43"/>
    <w:rsid w:val="00B03530"/>
    <w:rsid w:val="00B047A0"/>
    <w:rsid w:val="00B062D3"/>
    <w:rsid w:val="00B07508"/>
    <w:rsid w:val="00B15528"/>
    <w:rsid w:val="00B2176B"/>
    <w:rsid w:val="00B23368"/>
    <w:rsid w:val="00B2394B"/>
    <w:rsid w:val="00B24308"/>
    <w:rsid w:val="00B25580"/>
    <w:rsid w:val="00B2648C"/>
    <w:rsid w:val="00B34090"/>
    <w:rsid w:val="00B36CDE"/>
    <w:rsid w:val="00B41A98"/>
    <w:rsid w:val="00B45BFB"/>
    <w:rsid w:val="00B52710"/>
    <w:rsid w:val="00B5781A"/>
    <w:rsid w:val="00B5792B"/>
    <w:rsid w:val="00B66A52"/>
    <w:rsid w:val="00B671FF"/>
    <w:rsid w:val="00B710FC"/>
    <w:rsid w:val="00B7144D"/>
    <w:rsid w:val="00B7554B"/>
    <w:rsid w:val="00B76692"/>
    <w:rsid w:val="00B80068"/>
    <w:rsid w:val="00B80A3C"/>
    <w:rsid w:val="00B80F4B"/>
    <w:rsid w:val="00B810C4"/>
    <w:rsid w:val="00B843EF"/>
    <w:rsid w:val="00B84D70"/>
    <w:rsid w:val="00B91B67"/>
    <w:rsid w:val="00B91CB5"/>
    <w:rsid w:val="00B92BC9"/>
    <w:rsid w:val="00B95874"/>
    <w:rsid w:val="00B95C6D"/>
    <w:rsid w:val="00BB0375"/>
    <w:rsid w:val="00BB0AEE"/>
    <w:rsid w:val="00BB0D55"/>
    <w:rsid w:val="00BB1A8C"/>
    <w:rsid w:val="00BB39C4"/>
    <w:rsid w:val="00BC0DDE"/>
    <w:rsid w:val="00BC4BF0"/>
    <w:rsid w:val="00BC52BA"/>
    <w:rsid w:val="00BD0985"/>
    <w:rsid w:val="00BD32C1"/>
    <w:rsid w:val="00BD49B8"/>
    <w:rsid w:val="00BD79FD"/>
    <w:rsid w:val="00BE01D1"/>
    <w:rsid w:val="00BF0551"/>
    <w:rsid w:val="00BF423F"/>
    <w:rsid w:val="00BF4ED7"/>
    <w:rsid w:val="00C02790"/>
    <w:rsid w:val="00C04516"/>
    <w:rsid w:val="00C07616"/>
    <w:rsid w:val="00C1153F"/>
    <w:rsid w:val="00C1183C"/>
    <w:rsid w:val="00C1361A"/>
    <w:rsid w:val="00C17E7F"/>
    <w:rsid w:val="00C210CF"/>
    <w:rsid w:val="00C24AA6"/>
    <w:rsid w:val="00C24C94"/>
    <w:rsid w:val="00C27355"/>
    <w:rsid w:val="00C300ED"/>
    <w:rsid w:val="00C30D23"/>
    <w:rsid w:val="00C34C0F"/>
    <w:rsid w:val="00C36021"/>
    <w:rsid w:val="00C367EF"/>
    <w:rsid w:val="00C37496"/>
    <w:rsid w:val="00C42458"/>
    <w:rsid w:val="00C44545"/>
    <w:rsid w:val="00C5150D"/>
    <w:rsid w:val="00C537B0"/>
    <w:rsid w:val="00C53B2A"/>
    <w:rsid w:val="00C620B0"/>
    <w:rsid w:val="00C623D7"/>
    <w:rsid w:val="00C63025"/>
    <w:rsid w:val="00C67C6B"/>
    <w:rsid w:val="00C72F91"/>
    <w:rsid w:val="00C76714"/>
    <w:rsid w:val="00C82E2C"/>
    <w:rsid w:val="00C8308C"/>
    <w:rsid w:val="00C86D65"/>
    <w:rsid w:val="00C878A4"/>
    <w:rsid w:val="00C937FC"/>
    <w:rsid w:val="00C93B6A"/>
    <w:rsid w:val="00C94494"/>
    <w:rsid w:val="00C95AC0"/>
    <w:rsid w:val="00C97982"/>
    <w:rsid w:val="00CA08B4"/>
    <w:rsid w:val="00CA09B1"/>
    <w:rsid w:val="00CA16D0"/>
    <w:rsid w:val="00CA235D"/>
    <w:rsid w:val="00CA4AC5"/>
    <w:rsid w:val="00CB23AA"/>
    <w:rsid w:val="00CB2929"/>
    <w:rsid w:val="00CC1796"/>
    <w:rsid w:val="00CC2803"/>
    <w:rsid w:val="00CC3C0C"/>
    <w:rsid w:val="00CC6A00"/>
    <w:rsid w:val="00CC7626"/>
    <w:rsid w:val="00CD078D"/>
    <w:rsid w:val="00CD1E28"/>
    <w:rsid w:val="00CD2BFD"/>
    <w:rsid w:val="00CD5740"/>
    <w:rsid w:val="00CD6649"/>
    <w:rsid w:val="00CE1A9C"/>
    <w:rsid w:val="00CE3D81"/>
    <w:rsid w:val="00CE43A9"/>
    <w:rsid w:val="00CE4B18"/>
    <w:rsid w:val="00CF1D61"/>
    <w:rsid w:val="00CF2219"/>
    <w:rsid w:val="00CF29C0"/>
    <w:rsid w:val="00CF73F9"/>
    <w:rsid w:val="00CF75E7"/>
    <w:rsid w:val="00D000AA"/>
    <w:rsid w:val="00D016C5"/>
    <w:rsid w:val="00D11C38"/>
    <w:rsid w:val="00D12408"/>
    <w:rsid w:val="00D1376B"/>
    <w:rsid w:val="00D17BB4"/>
    <w:rsid w:val="00D33EEA"/>
    <w:rsid w:val="00D33FE8"/>
    <w:rsid w:val="00D40D2E"/>
    <w:rsid w:val="00D4345F"/>
    <w:rsid w:val="00D439E7"/>
    <w:rsid w:val="00D45A1C"/>
    <w:rsid w:val="00D47C5C"/>
    <w:rsid w:val="00D57761"/>
    <w:rsid w:val="00D60DB1"/>
    <w:rsid w:val="00D65025"/>
    <w:rsid w:val="00D663E0"/>
    <w:rsid w:val="00D70CC9"/>
    <w:rsid w:val="00D71A64"/>
    <w:rsid w:val="00D71F29"/>
    <w:rsid w:val="00D81855"/>
    <w:rsid w:val="00D874A7"/>
    <w:rsid w:val="00D922CB"/>
    <w:rsid w:val="00D95880"/>
    <w:rsid w:val="00D964B9"/>
    <w:rsid w:val="00DA2A95"/>
    <w:rsid w:val="00DA348C"/>
    <w:rsid w:val="00DA434C"/>
    <w:rsid w:val="00DB08D8"/>
    <w:rsid w:val="00DB220B"/>
    <w:rsid w:val="00DB6D81"/>
    <w:rsid w:val="00DC1F0B"/>
    <w:rsid w:val="00DC4124"/>
    <w:rsid w:val="00DD2586"/>
    <w:rsid w:val="00DD3176"/>
    <w:rsid w:val="00DD40B5"/>
    <w:rsid w:val="00DD4427"/>
    <w:rsid w:val="00DD45CB"/>
    <w:rsid w:val="00DD528C"/>
    <w:rsid w:val="00DD71D1"/>
    <w:rsid w:val="00DE5949"/>
    <w:rsid w:val="00DF211C"/>
    <w:rsid w:val="00DF53DF"/>
    <w:rsid w:val="00E03857"/>
    <w:rsid w:val="00E03E09"/>
    <w:rsid w:val="00E047BE"/>
    <w:rsid w:val="00E054EC"/>
    <w:rsid w:val="00E07CD1"/>
    <w:rsid w:val="00E100C0"/>
    <w:rsid w:val="00E22C1C"/>
    <w:rsid w:val="00E23B41"/>
    <w:rsid w:val="00E26B8C"/>
    <w:rsid w:val="00E32DDB"/>
    <w:rsid w:val="00E3366B"/>
    <w:rsid w:val="00E43544"/>
    <w:rsid w:val="00E43BB9"/>
    <w:rsid w:val="00E441F6"/>
    <w:rsid w:val="00E45609"/>
    <w:rsid w:val="00E51DC0"/>
    <w:rsid w:val="00E54C36"/>
    <w:rsid w:val="00E623A8"/>
    <w:rsid w:val="00E63380"/>
    <w:rsid w:val="00E63BD9"/>
    <w:rsid w:val="00E641D9"/>
    <w:rsid w:val="00E66981"/>
    <w:rsid w:val="00E67C22"/>
    <w:rsid w:val="00E728E2"/>
    <w:rsid w:val="00E7413F"/>
    <w:rsid w:val="00E75E27"/>
    <w:rsid w:val="00E77173"/>
    <w:rsid w:val="00E84AE9"/>
    <w:rsid w:val="00E85033"/>
    <w:rsid w:val="00E854EF"/>
    <w:rsid w:val="00E85D56"/>
    <w:rsid w:val="00E97309"/>
    <w:rsid w:val="00E97AD8"/>
    <w:rsid w:val="00E97B6C"/>
    <w:rsid w:val="00EA22CE"/>
    <w:rsid w:val="00EA4C14"/>
    <w:rsid w:val="00EA4CA2"/>
    <w:rsid w:val="00EA5232"/>
    <w:rsid w:val="00EA5303"/>
    <w:rsid w:val="00EB03CB"/>
    <w:rsid w:val="00EB08AB"/>
    <w:rsid w:val="00EB2D85"/>
    <w:rsid w:val="00EC2BDC"/>
    <w:rsid w:val="00EC3B3A"/>
    <w:rsid w:val="00EC58E5"/>
    <w:rsid w:val="00EC7BC6"/>
    <w:rsid w:val="00ED1F25"/>
    <w:rsid w:val="00EE065F"/>
    <w:rsid w:val="00EE1830"/>
    <w:rsid w:val="00EE4F9C"/>
    <w:rsid w:val="00EE5E0A"/>
    <w:rsid w:val="00EF09FC"/>
    <w:rsid w:val="00EF0FF8"/>
    <w:rsid w:val="00EF3E20"/>
    <w:rsid w:val="00F01ADB"/>
    <w:rsid w:val="00F030CD"/>
    <w:rsid w:val="00F03361"/>
    <w:rsid w:val="00F035F2"/>
    <w:rsid w:val="00F06A11"/>
    <w:rsid w:val="00F12F56"/>
    <w:rsid w:val="00F13E18"/>
    <w:rsid w:val="00F14C4C"/>
    <w:rsid w:val="00F21F39"/>
    <w:rsid w:val="00F23D0A"/>
    <w:rsid w:val="00F27BBD"/>
    <w:rsid w:val="00F31137"/>
    <w:rsid w:val="00F34F0C"/>
    <w:rsid w:val="00F3584D"/>
    <w:rsid w:val="00F35E84"/>
    <w:rsid w:val="00F42C10"/>
    <w:rsid w:val="00F45BAB"/>
    <w:rsid w:val="00F45F8A"/>
    <w:rsid w:val="00F51F48"/>
    <w:rsid w:val="00F54A37"/>
    <w:rsid w:val="00F550E7"/>
    <w:rsid w:val="00F5666C"/>
    <w:rsid w:val="00F60816"/>
    <w:rsid w:val="00F64545"/>
    <w:rsid w:val="00F656E6"/>
    <w:rsid w:val="00F65E85"/>
    <w:rsid w:val="00F70C71"/>
    <w:rsid w:val="00F71027"/>
    <w:rsid w:val="00F7556C"/>
    <w:rsid w:val="00F7713C"/>
    <w:rsid w:val="00F774B2"/>
    <w:rsid w:val="00F777D2"/>
    <w:rsid w:val="00F833FD"/>
    <w:rsid w:val="00F864A2"/>
    <w:rsid w:val="00F87DC9"/>
    <w:rsid w:val="00F90882"/>
    <w:rsid w:val="00F909D6"/>
    <w:rsid w:val="00F92B8C"/>
    <w:rsid w:val="00F940D5"/>
    <w:rsid w:val="00F953FB"/>
    <w:rsid w:val="00FA2428"/>
    <w:rsid w:val="00FA31A4"/>
    <w:rsid w:val="00FA324B"/>
    <w:rsid w:val="00FA7112"/>
    <w:rsid w:val="00FB1A4C"/>
    <w:rsid w:val="00FB2AB7"/>
    <w:rsid w:val="00FB3D68"/>
    <w:rsid w:val="00FB43FC"/>
    <w:rsid w:val="00FB64F1"/>
    <w:rsid w:val="00FC053B"/>
    <w:rsid w:val="00FC5B2F"/>
    <w:rsid w:val="00FD36F2"/>
    <w:rsid w:val="00FE3654"/>
    <w:rsid w:val="00FE668A"/>
    <w:rsid w:val="00FE7CC4"/>
    <w:rsid w:val="00FE7D4A"/>
    <w:rsid w:val="00FF2718"/>
    <w:rsid w:val="00FF3A10"/>
    <w:rsid w:val="00FF6C9A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9C6D7"/>
  <w15:docId w15:val="{A61624F3-D308-4F16-A876-E090AAD2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02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11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1185C"/>
  </w:style>
  <w:style w:type="paragraph" w:styleId="Footer">
    <w:name w:val="footer"/>
    <w:basedOn w:val="Normal"/>
    <w:link w:val="FooterChar"/>
    <w:uiPriority w:val="99"/>
    <w:unhideWhenUsed/>
    <w:rsid w:val="00711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5C"/>
  </w:style>
  <w:style w:type="paragraph" w:styleId="NormalWeb">
    <w:name w:val="Normal (Web)"/>
    <w:basedOn w:val="Normal"/>
    <w:uiPriority w:val="99"/>
    <w:semiHidden/>
    <w:unhideWhenUsed/>
    <w:rsid w:val="00E54C3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713C"/>
    <w:rPr>
      <w:color w:val="0563C1" w:themeColor="hyperlink"/>
      <w:u w:val="single"/>
    </w:rPr>
  </w:style>
  <w:style w:type="character" w:customStyle="1" w:styleId="2">
    <w:name w:val="Основен текст (2)_"/>
    <w:basedOn w:val="DefaultParagraphFont"/>
    <w:link w:val="20"/>
    <w:rsid w:val="004902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Заглавие #2_"/>
    <w:basedOn w:val="DefaultParagraphFont"/>
    <w:link w:val="22"/>
    <w:rsid w:val="004902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4902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ен текст (2) + Не е удебелен"/>
    <w:basedOn w:val="2"/>
    <w:rsid w:val="004902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/>
    </w:rPr>
  </w:style>
  <w:style w:type="character" w:customStyle="1" w:styleId="5">
    <w:name w:val="Заглавие #5_"/>
    <w:basedOn w:val="DefaultParagraphFont"/>
    <w:link w:val="50"/>
    <w:rsid w:val="004902F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Exact">
    <w:name w:val="Основен текст Exact"/>
    <w:basedOn w:val="DefaultParagraphFont"/>
    <w:rsid w:val="00490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7">
    <w:name w:val="Основен текст (7)_"/>
    <w:basedOn w:val="DefaultParagraphFont"/>
    <w:link w:val="70"/>
    <w:rsid w:val="004902F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1">
    <w:name w:val="Заглавие на изображение_"/>
    <w:basedOn w:val="DefaultParagraphFont"/>
    <w:link w:val="a2"/>
    <w:rsid w:val="004902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4902FA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2">
    <w:name w:val="Заглавие #2"/>
    <w:basedOn w:val="Normal"/>
    <w:link w:val="21"/>
    <w:rsid w:val="004902FA"/>
    <w:pPr>
      <w:shd w:val="clear" w:color="auto" w:fill="FFFFFF"/>
      <w:spacing w:before="300" w:after="60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0">
    <w:name w:val="Основен текст"/>
    <w:basedOn w:val="Normal"/>
    <w:link w:val="a"/>
    <w:rsid w:val="004902FA"/>
    <w:pPr>
      <w:shd w:val="clear" w:color="auto" w:fill="FFFFFF"/>
      <w:spacing w:line="226" w:lineRule="exact"/>
      <w:ind w:hanging="94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Заглавие #5"/>
    <w:basedOn w:val="Normal"/>
    <w:link w:val="5"/>
    <w:rsid w:val="004902FA"/>
    <w:pPr>
      <w:shd w:val="clear" w:color="auto" w:fill="FFFFFF"/>
      <w:spacing w:before="240" w:line="0" w:lineRule="atLeast"/>
      <w:outlineLvl w:val="4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70">
    <w:name w:val="Основен текст (7)"/>
    <w:basedOn w:val="Normal"/>
    <w:link w:val="7"/>
    <w:rsid w:val="004902FA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a2">
    <w:name w:val="Заглавие на изображение"/>
    <w:basedOn w:val="Normal"/>
    <w:link w:val="a1"/>
    <w:rsid w:val="004902F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C57"/>
    <w:pPr>
      <w:widowControl/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40C5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link w:val="TitleChar"/>
    <w:qFormat/>
    <w:rsid w:val="00FA31A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FA31A4"/>
    <w:rPr>
      <w:rFonts w:ascii="Times New Roman" w:eastAsia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FA31A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FA31A4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customStyle="1" w:styleId="a3">
    <w:name w:val="Нормален"/>
    <w:rsid w:val="006223E5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customStyle="1" w:styleId="a4">
    <w:name w:val="Шрифт на абзаца по подразбиране"/>
    <w:rsid w:val="006223E5"/>
  </w:style>
  <w:style w:type="character" w:customStyle="1" w:styleId="post1">
    <w:name w:val="post1"/>
    <w:basedOn w:val="DefaultParagraphFont"/>
    <w:rsid w:val="003254F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E6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0A1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A235D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C69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C693A"/>
    <w:rPr>
      <w:rFonts w:ascii="Courier New" w:eastAsia="Courier New" w:hAnsi="Courier New" w:cs="Courier New"/>
      <w:color w:val="000000"/>
      <w:sz w:val="16"/>
      <w:szCs w:val="16"/>
      <w:lang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69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693A"/>
    <w:rPr>
      <w:rFonts w:ascii="Courier New" w:eastAsia="Courier New" w:hAnsi="Courier New" w:cs="Courier New"/>
      <w:color w:val="000000"/>
      <w:sz w:val="24"/>
      <w:szCs w:val="24"/>
      <w:lang w:eastAsia="bg-BG"/>
    </w:rPr>
  </w:style>
  <w:style w:type="paragraph" w:customStyle="1" w:styleId="a5">
    <w:name w:val="Списък на абзаци"/>
    <w:basedOn w:val="a3"/>
    <w:rsid w:val="00EF3E20"/>
    <w:pPr>
      <w:spacing w:after="200" w:line="276" w:lineRule="auto"/>
      <w:ind w:left="720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0F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0F46"/>
    <w:rPr>
      <w:rFonts w:ascii="Courier New" w:eastAsia="Courier New" w:hAnsi="Courier New" w:cs="Courier New"/>
      <w:color w:val="000000"/>
      <w:sz w:val="24"/>
      <w:szCs w:val="24"/>
      <w:lang w:eastAsia="bg-BG"/>
    </w:rPr>
  </w:style>
  <w:style w:type="paragraph" w:customStyle="1" w:styleId="Style">
    <w:name w:val="Style"/>
    <w:rsid w:val="00F656E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413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413F"/>
    <w:rPr>
      <w:rFonts w:ascii="Courier New" w:eastAsia="Courier New" w:hAnsi="Courier New" w:cs="Courier New"/>
      <w:color w:val="000000"/>
      <w:sz w:val="24"/>
      <w:szCs w:val="24"/>
      <w:lang w:eastAsia="bg-BG"/>
    </w:rPr>
  </w:style>
  <w:style w:type="character" w:customStyle="1" w:styleId="p">
    <w:name w:val="p"/>
    <w:basedOn w:val="DefaultParagraphFont"/>
    <w:rsid w:val="00E7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ntex.bg" TargetMode="External"/><Relationship Id="rId2" Type="http://schemas.openxmlformats.org/officeDocument/2006/relationships/hyperlink" Target="mailto:minkin@kintex.bg" TargetMode="External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D64B8-EBA8-43C7-A8C4-A57FBD06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LIordanov</dc:creator>
  <cp:keywords/>
  <dc:description/>
  <cp:lastModifiedBy>User</cp:lastModifiedBy>
  <cp:revision>13</cp:revision>
  <cp:lastPrinted>2025-04-14T12:18:00Z</cp:lastPrinted>
  <dcterms:created xsi:type="dcterms:W3CDTF">2025-04-02T08:57:00Z</dcterms:created>
  <dcterms:modified xsi:type="dcterms:W3CDTF">2025-04-17T07:01:00Z</dcterms:modified>
</cp:coreProperties>
</file>