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baa17f173846ab" /><Relationship Type="http://schemas.openxmlformats.org/package/2006/relationships/metadata/core-properties" Target="/docProps/core.xml" Id="Rb26f84f0e1324a2c" /><Relationship Type="http://schemas.openxmlformats.org/officeDocument/2006/relationships/extended-properties" Target="/docProps/app.xml" Id="R8811d284a40348f7" /><Relationship Type="http://schemas.openxmlformats.org/officeDocument/2006/relationships/custom-properties" Target="/docProps/custom.xml" Id="R854eaf487a0b4f8f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b w:val="1"/>
          <w:bCs w:val="1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36"/>
          <w:szCs w:val="36"/>
          <w:smallCaps w:val="0"/>
          <w:spacing w:val="0"/>
          <w:strike w:val="0"/>
          <w:u w:val="none"/>
        </w:rPr>
        <w:pStyle w:val="heading 3"/>
        <w:jc w:val="center"/>
        <w:keepLines w:val="0"/>
        <w:keepNext w:val="0"/>
        <w:ind w:firstLine="0" w:left="0" w:right="0"/>
        <w:spacing w:before="0" w:beforeAutospacing="0" w:after="321" w:afterAutospacing="0" w:lineRule="auto" w:line="240"/>
        <w:mirrorIndents w:val="0"/>
        <w:contextualSpacing w:val="0"/>
        <w:pageBreakBefore w:val="0"/>
        <w:bidi w:val="0"/>
        <w:widowControl w:val="1"/>
      </w:pPr>
      <w:r>
        <w:rPr>
          <w:b w:val="1"/>
          <w:bCs w:val="1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36"/>
          <w:szCs w:val="36"/>
          <w:smallCaps w:val="0"/>
          <w:spacing w:val="0"/>
          <w:strike w:val="0"/>
          <w:u w:val="none"/>
        </w:rPr>
        <w:t>НАРЕДБА за електронната платформа за продажба на имоти – частна държавна собственост, и на имоти – собственост на търговски дружества с повече от 50 на сто държавно участие в капитала или търговски дружества, чиито дялове или акции са собственост на търговско дружество с повече от 50 на сто държавно участие в капитала</w:t>
      </w:r>
    </w:p>
    <w:p>
      <w:pP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jc w:val="left"/>
        <w:keepLines w:val="0"/>
        <w:keepNext w:val="0"/>
        <w:ind w:firstLine="990" w:left="0" w:right="0"/>
        <w:spacing w:before="120" w:beforeAutospacing="0" w:after="0" w:afterAutospacing="0" w:lineRule="auto" w:line="240"/>
        <w:mirrorIndents w:val="0"/>
        <w:contextualSpacing w:val="0"/>
        <w:pageBreakBefore w:val="0"/>
        <w:bidi w:val="0"/>
        <w:widowControl w:val="1"/>
      </w:pPr>
      <w: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t>Приета с ПМС № 243 от 26.09.2019 г., обн., ДВ, бр. 77 от 1.10.2019 г., в сила от 1.10.2019 г., изм. и доп., бр. 37 от 21.04.2020 г., в сила от 21.04.2020 г., изм., бр. 53 от 8.07.2022 г., в сила от 8.07.2022 г., изм. и доп., бр. 55 от 15.07.2022 г., в сила от 5.08.2022 г.</w:t>
      </w:r>
    </w:p>
    <w:p>
      <w:pPr>
        <w:rPr>
          <w:b w:val="1"/>
          <w:bCs w:val="1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36"/>
          <w:szCs w:val="36"/>
          <w:smallCaps w:val="0"/>
          <w:spacing w:val="0"/>
          <w:strike w:val="0"/>
          <w:u w:val="none"/>
        </w:rPr>
        <w:pStyle w:val="heading 3"/>
        <w:jc w:val="center"/>
        <w:keepLines w:val="0"/>
        <w:keepNext w:val="0"/>
        <w:ind w:firstLine="0" w:left="0" w:right="0"/>
        <w:spacing w:before="0" w:beforeAutospacing="0" w:after="321" w:afterAutospacing="0" w:lineRule="auto" w:line="240"/>
        <w:mirrorIndents w:val="0"/>
        <w:contextualSpacing w:val="0"/>
        <w:pageBreakBefore w:val="0"/>
        <w:bidi w:val="0"/>
        <w:widowControl w:val="1"/>
      </w:pPr>
      <w:r>
        <w:rPr>
          <w:b w:val="1"/>
          <w:bCs w:val="1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36"/>
          <w:szCs w:val="36"/>
          <w:smallCaps w:val="0"/>
          <w:spacing w:val="0"/>
          <w:strike w:val="0"/>
          <w:u w:val="none"/>
        </w:rPr>
        <w:t>Глава първа</w:t>
      </w:r>
      <w:r>
        <w:rPr>
          <w:b w:val="1"/>
          <w:bCs w:val="1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36"/>
          <w:szCs w:val="36"/>
          <w:smallCaps w:val="0"/>
          <w:spacing w:val="0"/>
          <w:strike w:val="0"/>
          <w:u w:val="none"/>
        </w:rPr>
        <w:br w:type="textWrapping"/>
      </w:r>
      <w:r>
        <w:rPr>
          <w:b w:val="1"/>
          <w:bCs w:val="1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36"/>
          <w:szCs w:val="36"/>
          <w:smallCaps w:val="0"/>
          <w:spacing w:val="0"/>
          <w:strike w:val="0"/>
          <w:u w:val="none"/>
        </w:rPr>
        <w:t>ОБЩИ ПОЛОЖЕНИЯ</w:t>
      </w:r>
    </w:p>
    <w:p>
      <w:pP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jc w:val="left"/>
        <w:keepLines w:val="0"/>
        <w:keepNext w:val="0"/>
        <w:ind w:firstLine="990" w:left="0" w:right="0"/>
        <w:spacing w:before="120" w:beforeAutospacing="0" w:after="0" w:afterAutospacing="0" w:lineRule="auto" w:line="240"/>
        <w:mirrorIndents w:val="0"/>
        <w:contextualSpacing w:val="0"/>
        <w:pageBreakBefore w:val="0"/>
        <w:bidi w:val="0"/>
        <w:widowControl w:val="1"/>
      </w:pPr>
      <w:r>
        <w:rPr>
          <w:b w:val="1"/>
          <w:bCs w:val="1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t>Чл. 1</w:t>
      </w:r>
      <w: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t>. С наредбата се уреждат:</w:t>
      </w:r>
    </w:p>
    <w:p>
      <w:pP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jc w:val="left"/>
        <w:keepLines w:val="0"/>
        <w:keepNext w:val="0"/>
        <w:ind w:firstLine="0" w:left="0" w:right="0"/>
        <w:spacing w:before="0" w:beforeAutospacing="0" w:after="0" w:afterAutospacing="0" w:lineRule="auto" w:line="240"/>
        <w:mirrorIndents w:val="0"/>
        <w:contextualSpacing w:val="0"/>
        <w:pageBreakBefore w:val="0"/>
        <w:bidi w:val="0"/>
        <w:widowControl w:val="1"/>
      </w:pPr>
      <w: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t>1. воденето и поддържането на електронната платформа за продажба на имотите и обектите по чл. 2;</w:t>
      </w:r>
    </w:p>
    <w:p>
      <w:pP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jc w:val="left"/>
        <w:keepLines w:val="0"/>
        <w:keepNext w:val="0"/>
        <w:ind w:firstLine="0" w:left="0" w:right="0"/>
        <w:spacing w:before="0" w:beforeAutospacing="0" w:after="0" w:afterAutospacing="0" w:lineRule="auto" w:line="240"/>
        <w:mirrorIndents w:val="0"/>
        <w:contextualSpacing w:val="0"/>
        <w:pageBreakBefore w:val="0"/>
        <w:bidi w:val="0"/>
        <w:widowControl w:val="1"/>
      </w:pPr>
      <w: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t>2. подготовката и обявяването на електронни търгове;</w:t>
      </w:r>
    </w:p>
    <w:p>
      <w:pP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jc w:val="left"/>
        <w:keepLines w:val="0"/>
        <w:keepNext w:val="0"/>
        <w:ind w:firstLine="0" w:left="0" w:right="0"/>
        <w:spacing w:before="0" w:beforeAutospacing="0" w:after="0" w:afterAutospacing="0" w:lineRule="auto" w:line="240"/>
        <w:mirrorIndents w:val="0"/>
        <w:contextualSpacing w:val="0"/>
        <w:pageBreakBefore w:val="0"/>
        <w:bidi w:val="0"/>
        <w:widowControl w:val="1"/>
      </w:pPr>
      <w: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t>3. условията и редът за провеждане на електронните търгове за продажба чрез електронната платформа.</w:t>
      </w:r>
    </w:p>
    <w:p>
      <w:pP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jc w:val="left"/>
        <w:keepLines w:val="0"/>
        <w:keepNext w:val="0"/>
        <w:ind w:firstLine="990" w:left="0" w:right="0"/>
        <w:spacing w:before="120" w:beforeAutospacing="0" w:after="0" w:afterAutospacing="0" w:lineRule="auto" w:line="240"/>
        <w:mirrorIndents w:val="0"/>
        <w:contextualSpacing w:val="0"/>
        <w:pageBreakBefore w:val="0"/>
        <w:bidi w:val="0"/>
        <w:widowControl w:val="1"/>
      </w:pPr>
      <w:r>
        <w:rPr>
          <w:b w:val="1"/>
          <w:bCs w:val="1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t>Чл. 2</w:t>
      </w:r>
      <w: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t>. (1) При условията и по реда на наредбата чрез електронната платформа се извършва продажбата на:</w:t>
      </w:r>
    </w:p>
    <w:p>
      <w:pP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jc w:val="left"/>
        <w:keepLines w:val="0"/>
        <w:keepNext w:val="0"/>
        <w:ind w:firstLine="0" w:left="0" w:right="0"/>
        <w:spacing w:before="0" w:beforeAutospacing="0" w:after="0" w:afterAutospacing="0" w:lineRule="auto" w:line="240"/>
        <w:mirrorIndents w:val="0"/>
        <w:contextualSpacing w:val="0"/>
        <w:pageBreakBefore w:val="0"/>
        <w:bidi w:val="0"/>
        <w:widowControl w:val="1"/>
      </w:pPr>
      <w: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t>1. (изм. – ДВ, бр. 37 от 2020 г., в сила от 21.04.2020 г.) имотите по чл. 1, ал. 2, т. 5 от Закона за приватизация и следприватизационен контрол (ЗПСК) – от Агенцията за публичните предприятия и контрол (АППК);</w:t>
      </w:r>
    </w:p>
    <w:p>
      <w:pP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jc w:val="left"/>
        <w:keepLines w:val="0"/>
        <w:keepNext w:val="0"/>
        <w:ind w:firstLine="0" w:left="0" w:right="0"/>
        <w:spacing w:before="0" w:beforeAutospacing="0" w:after="0" w:afterAutospacing="0" w:lineRule="auto" w:line="240"/>
        <w:mirrorIndents w:val="0"/>
        <w:contextualSpacing w:val="0"/>
        <w:pageBreakBefore w:val="0"/>
        <w:bidi w:val="0"/>
        <w:widowControl w:val="1"/>
      </w:pPr>
      <w: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t>2. имотите, собственост на търговски дружества с повече от 50 на сто държавно участие в капитала или на търговски дружества, чиито дялове или акции са собственост на търговско дружество с повече от 50 на сто държавно участие в капитала – от търговските дружества;</w:t>
      </w:r>
    </w:p>
    <w:p>
      <w:pP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jc w:val="left"/>
        <w:keepLines w:val="0"/>
        <w:keepNext w:val="0"/>
        <w:ind w:firstLine="0" w:left="0" w:right="0"/>
        <w:spacing w:before="0" w:beforeAutospacing="0" w:after="0" w:afterAutospacing="0" w:lineRule="auto" w:line="240"/>
        <w:mirrorIndents w:val="0"/>
        <w:contextualSpacing w:val="0"/>
        <w:pageBreakBefore w:val="0"/>
        <w:bidi w:val="0"/>
        <w:widowControl w:val="1"/>
      </w:pPr>
      <w: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t>3. (изм. – ДВ, бр. 37 от 2020 г., в сила от 21.04.2020 г.) имотите, собственост на търговски дружества – от търговското дружество или от АППК в случаите на чл. 28, ал. 9 и 10 от ЗПСК;</w:t>
      </w:r>
    </w:p>
    <w:p>
      <w:pP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jc w:val="left"/>
        <w:keepLines w:val="0"/>
        <w:keepNext w:val="0"/>
        <w:ind w:firstLine="0" w:left="0" w:right="0"/>
        <w:spacing w:before="0" w:beforeAutospacing="0" w:after="0" w:afterAutospacing="0" w:lineRule="auto" w:line="240"/>
        <w:mirrorIndents w:val="0"/>
        <w:contextualSpacing w:val="0"/>
        <w:pageBreakBefore w:val="0"/>
        <w:bidi w:val="0"/>
        <w:widowControl w:val="1"/>
      </w:pPr>
      <w: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t>4. други обекти, чиято продажба може да се извършва чрез електронната платформа съгласно ЗПСК.</w:t>
      </w:r>
    </w:p>
    <w:p>
      <w:pP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jc w:val="left"/>
        <w:keepLines w:val="0"/>
        <w:keepNext w:val="0"/>
        <w:ind w:firstLine="0" w:left="0" w:right="0"/>
        <w:spacing w:before="0" w:beforeAutospacing="0" w:after="0" w:afterAutospacing="0" w:lineRule="auto" w:line="240"/>
        <w:mirrorIndents w:val="0"/>
        <w:contextualSpacing w:val="0"/>
        <w:pageBreakBefore w:val="0"/>
        <w:bidi w:val="0"/>
        <w:widowControl w:val="1"/>
      </w:pPr>
      <w: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t>(2) (Изм. – ДВ, бр. 37 от 2020 г., в сила от 21.04.2020 г.) Продажбата на имотите и обектите по ал. 1 се извършва чрез електронен търг, наричан по-нататък "електронен търг" или "търг", при който допуснатите кандидати могат да участват в наддаване чрез електронна платформа за продажба на имоти.</w:t>
      </w:r>
    </w:p>
    <w:p>
      <w:pP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jc w:val="left"/>
        <w:keepLines w:val="0"/>
        <w:keepNext w:val="0"/>
        <w:ind w:firstLine="990" w:left="0" w:right="0"/>
        <w:spacing w:before="120" w:beforeAutospacing="0" w:after="0" w:afterAutospacing="0" w:lineRule="auto" w:line="240"/>
        <w:mirrorIndents w:val="0"/>
        <w:contextualSpacing w:val="0"/>
        <w:pageBreakBefore w:val="0"/>
        <w:bidi w:val="0"/>
        <w:widowControl w:val="1"/>
      </w:pPr>
      <w:r>
        <w:rPr>
          <w:b w:val="1"/>
          <w:bCs w:val="1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t>Чл. 3</w:t>
      </w:r>
      <w: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t>. Наредбата не се прилага за продажбата на:</w:t>
      </w:r>
    </w:p>
    <w:p>
      <w:pP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jc w:val="left"/>
        <w:keepLines w:val="0"/>
        <w:keepNext w:val="0"/>
        <w:ind w:firstLine="0" w:left="0" w:right="0"/>
        <w:spacing w:before="0" w:beforeAutospacing="0" w:after="0" w:afterAutospacing="0" w:lineRule="auto" w:line="240"/>
        <w:mirrorIndents w:val="0"/>
        <w:contextualSpacing w:val="0"/>
        <w:pageBreakBefore w:val="0"/>
        <w:bidi w:val="0"/>
        <w:widowControl w:val="1"/>
      </w:pPr>
      <w: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t>1. имотите – държавна собственост, с данъчна оценка под 10 000 лв., която се извършва от областните управители по реда на Закона за държавната собственост и Правилника за прилагане на Закона за държавната собственост чрез електронната платформа;</w:t>
      </w:r>
    </w:p>
    <w:p>
      <w:pP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jc w:val="left"/>
        <w:keepLines w:val="0"/>
        <w:keepNext w:val="0"/>
        <w:ind w:firstLine="0" w:left="0" w:right="0"/>
        <w:spacing w:before="0" w:beforeAutospacing="0" w:after="0" w:afterAutospacing="0" w:lineRule="auto" w:line="240"/>
        <w:mirrorIndents w:val="0"/>
        <w:contextualSpacing w:val="0"/>
        <w:pageBreakBefore w:val="0"/>
        <w:bidi w:val="0"/>
        <w:widowControl w:val="1"/>
      </w:pPr>
      <w: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t>2. обектите и имотите по чл. 1, ал. 4, т. 1, 3 и 4 от ЗПСК.</w:t>
      </w:r>
    </w:p>
    <w:p>
      <w:pPr>
        <w:rPr>
          <w:b w:val="1"/>
          <w:bCs w:val="1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36"/>
          <w:szCs w:val="36"/>
          <w:smallCaps w:val="0"/>
          <w:spacing w:val="0"/>
          <w:strike w:val="0"/>
          <w:u w:val="none"/>
        </w:rPr>
        <w:pStyle w:val="heading 3"/>
        <w:jc w:val="center"/>
        <w:keepLines w:val="0"/>
        <w:keepNext w:val="0"/>
        <w:ind w:firstLine="0" w:left="0" w:right="0"/>
        <w:spacing w:before="0" w:beforeAutospacing="0" w:after="321" w:afterAutospacing="0" w:lineRule="auto" w:line="240"/>
        <w:mirrorIndents w:val="0"/>
        <w:contextualSpacing w:val="0"/>
        <w:pageBreakBefore w:val="0"/>
        <w:bidi w:val="0"/>
        <w:widowControl w:val="1"/>
      </w:pPr>
      <w:r>
        <w:rPr>
          <w:b w:val="1"/>
          <w:bCs w:val="1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36"/>
          <w:szCs w:val="36"/>
          <w:smallCaps w:val="0"/>
          <w:spacing w:val="0"/>
          <w:strike w:val="0"/>
          <w:u w:val="none"/>
        </w:rPr>
        <w:t>Глава втора</w:t>
      </w:r>
      <w:r>
        <w:rPr>
          <w:b w:val="1"/>
          <w:bCs w:val="1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36"/>
          <w:szCs w:val="36"/>
          <w:smallCaps w:val="0"/>
          <w:spacing w:val="0"/>
          <w:strike w:val="0"/>
          <w:u w:val="none"/>
        </w:rPr>
        <w:br w:type="textWrapping"/>
      </w:r>
      <w:r>
        <w:rPr>
          <w:b w:val="1"/>
          <w:bCs w:val="1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36"/>
          <w:szCs w:val="36"/>
          <w:smallCaps w:val="0"/>
          <w:spacing w:val="0"/>
          <w:strike w:val="0"/>
          <w:u w:val="none"/>
        </w:rPr>
        <w:t>ЕЛЕКТРОННА ПЛАТФОРМА ЗА ПРОДАЖБА НА ИМОТИ</w:t>
      </w:r>
    </w:p>
    <w:p>
      <w:pP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jc w:val="left"/>
        <w:keepLines w:val="0"/>
        <w:keepNext w:val="0"/>
        <w:ind w:firstLine="990" w:left="0" w:right="0"/>
        <w:spacing w:before="120" w:beforeAutospacing="0" w:after="0" w:afterAutospacing="0" w:lineRule="auto" w:line="240"/>
        <w:mirrorIndents w:val="0"/>
        <w:contextualSpacing w:val="0"/>
        <w:pageBreakBefore w:val="0"/>
        <w:bidi w:val="0"/>
        <w:widowControl w:val="1"/>
      </w:pPr>
      <w:r>
        <w:rPr>
          <w:b w:val="1"/>
          <w:bCs w:val="1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t>Чл. 4</w:t>
      </w:r>
      <w: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t>. (1) Електронната платформа за продажба на имоти по чл. 3а от ЗПСК, наричана по-нататък "платформата", се поддържа по начин, който осигурява защита на информацията, включително чрез нейното периодично и оперативно архивиране.</w:t>
      </w:r>
    </w:p>
    <w:p>
      <w:pP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jc w:val="left"/>
        <w:keepLines w:val="0"/>
        <w:keepNext w:val="0"/>
        <w:ind w:firstLine="0" w:left="0" w:right="0"/>
        <w:spacing w:before="0" w:beforeAutospacing="0" w:after="0" w:afterAutospacing="0" w:lineRule="auto" w:line="240"/>
        <w:mirrorIndents w:val="0"/>
        <w:contextualSpacing w:val="0"/>
        <w:pageBreakBefore w:val="0"/>
        <w:bidi w:val="0"/>
        <w:widowControl w:val="1"/>
      </w:pPr>
      <w: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t>(2) (Изм. – ДВ, бр. 55 от 2022 г., в сила от 5.08.2022 г.) Платформата поддържа запис за всяка операция, извършена от потребителите, свързана с кандидатстването чрез подаване на документи и участието с наддаване в електронните търгове, включително данни за създаването и обмена на документи и за отделните участници в операциите, а действията се удостоверяват с електронни квалифицирани времеви печати. Записите са доказателствено средство за цялостност и пълнота на информацията, както и за авторството и времето на всяко действие.</w:t>
      </w:r>
    </w:p>
    <w:p>
      <w:pP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jc w:val="left"/>
        <w:keepLines w:val="0"/>
        <w:keepNext w:val="0"/>
        <w:ind w:firstLine="0" w:left="0" w:right="0"/>
        <w:spacing w:before="0" w:beforeAutospacing="0" w:after="0" w:afterAutospacing="0" w:lineRule="auto" w:line="240"/>
        <w:mirrorIndents w:val="0"/>
        <w:contextualSpacing w:val="0"/>
        <w:pageBreakBefore w:val="0"/>
        <w:bidi w:val="0"/>
        <w:widowControl w:val="1"/>
      </w:pPr>
      <w: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t>(3) Платформата е общодостъпна и оперативно съвместима с най-разпространените пазарни продукти на информационните и комуникационните технологии за широка употреба.</w:t>
      </w:r>
    </w:p>
    <w:p>
      <w:pP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jc w:val="left"/>
        <w:keepLines w:val="0"/>
        <w:keepNext w:val="0"/>
        <w:ind w:firstLine="0" w:left="0" w:right="0"/>
        <w:spacing w:before="0" w:beforeAutospacing="0" w:after="0" w:afterAutospacing="0" w:lineRule="auto" w:line="240"/>
        <w:mirrorIndents w:val="0"/>
        <w:contextualSpacing w:val="0"/>
        <w:pageBreakBefore w:val="0"/>
        <w:bidi w:val="0"/>
        <w:widowControl w:val="1"/>
      </w:pPr>
      <w: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t>(4) При всеки случай на предаване, обмен и съхраняване на информация платформата осигурява защита на целостта на данните и на конфиденциалността на кандидатите и участниците в електронните търгове до момента на посочване на спечелилия наддаването участник.</w:t>
      </w:r>
    </w:p>
    <w:p>
      <w:pP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jc w:val="left"/>
        <w:keepLines w:val="0"/>
        <w:keepNext w:val="0"/>
        <w:ind w:firstLine="0" w:left="0" w:right="0"/>
        <w:spacing w:before="0" w:beforeAutospacing="0" w:after="0" w:afterAutospacing="0" w:lineRule="auto" w:line="240"/>
        <w:mirrorIndents w:val="0"/>
        <w:contextualSpacing w:val="0"/>
        <w:pageBreakBefore w:val="0"/>
        <w:bidi w:val="0"/>
        <w:widowControl w:val="1"/>
      </w:pPr>
      <w: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t>(5) При провеждането на електронните търгове платформата отчита астрономическото време по часовата зона на Република България с точност до година, дата, час, минута и секунда.</w:t>
      </w:r>
    </w:p>
    <w:p>
      <w:pP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jc w:val="left"/>
        <w:keepLines w:val="0"/>
        <w:keepNext w:val="0"/>
        <w:ind w:firstLine="990" w:left="0" w:right="0"/>
        <w:spacing w:before="120" w:beforeAutospacing="0" w:after="0" w:afterAutospacing="0" w:lineRule="auto" w:line="240"/>
        <w:mirrorIndents w:val="0"/>
        <w:contextualSpacing w:val="0"/>
        <w:pageBreakBefore w:val="0"/>
        <w:bidi w:val="0"/>
        <w:widowControl w:val="1"/>
      </w:pPr>
      <w:r>
        <w:rPr>
          <w:b w:val="1"/>
          <w:bCs w:val="1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t>Чл. 5</w:t>
      </w:r>
      <w: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t>. (1) Платформата осигурява най-малко възможност за:</w:t>
      </w:r>
    </w:p>
    <w:p>
      <w:pP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jc w:val="left"/>
        <w:keepLines w:val="0"/>
        <w:keepNext w:val="0"/>
        <w:ind w:firstLine="0" w:left="0" w:right="0"/>
        <w:spacing w:before="0" w:beforeAutospacing="0" w:after="0" w:afterAutospacing="0" w:lineRule="auto" w:line="240"/>
        <w:mirrorIndents w:val="0"/>
        <w:contextualSpacing w:val="0"/>
        <w:pageBreakBefore w:val="0"/>
        <w:bidi w:val="0"/>
        <w:widowControl w:val="1"/>
      </w:pPr>
      <w: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t>1. публикуване на решенията, заповедите и обявленията за електронните търгове, провеждани чрез нея, както и относимите към обекта на продажба документи и информация;</w:t>
      </w:r>
    </w:p>
    <w:p>
      <w:pP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jc w:val="left"/>
        <w:keepLines w:val="0"/>
        <w:keepNext w:val="0"/>
        <w:ind w:firstLine="0" w:left="0" w:right="0"/>
        <w:spacing w:before="0" w:beforeAutospacing="0" w:after="0" w:afterAutospacing="0" w:lineRule="auto" w:line="240"/>
        <w:mirrorIndents w:val="0"/>
        <w:contextualSpacing w:val="0"/>
        <w:pageBreakBefore w:val="0"/>
        <w:bidi w:val="0"/>
        <w:widowControl w:val="1"/>
      </w:pPr>
      <w: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t>2. регистрация на потребителите;</w:t>
      </w:r>
    </w:p>
    <w:p>
      <w:pP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jc w:val="left"/>
        <w:keepLines w:val="0"/>
        <w:keepNext w:val="0"/>
        <w:ind w:firstLine="0" w:left="0" w:right="0"/>
        <w:spacing w:before="0" w:beforeAutospacing="0" w:after="0" w:afterAutospacing="0" w:lineRule="auto" w:line="240"/>
        <w:mirrorIndents w:val="0"/>
        <w:contextualSpacing w:val="0"/>
        <w:pageBreakBefore w:val="0"/>
        <w:bidi w:val="0"/>
        <w:widowControl w:val="1"/>
      </w:pPr>
      <w: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t>3. подготовка и подаване на документи на кандидатите за участие и за допускането им до търговете;</w:t>
      </w:r>
    </w:p>
    <w:p>
      <w:pP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jc w:val="left"/>
        <w:keepLines w:val="0"/>
        <w:keepNext w:val="0"/>
        <w:ind w:firstLine="0" w:left="0" w:right="0"/>
        <w:spacing w:before="0" w:beforeAutospacing="0" w:after="0" w:afterAutospacing="0" w:lineRule="auto" w:line="240"/>
        <w:mirrorIndents w:val="0"/>
        <w:contextualSpacing w:val="0"/>
        <w:pageBreakBefore w:val="0"/>
        <w:bidi w:val="0"/>
        <w:widowControl w:val="1"/>
      </w:pPr>
      <w: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t>4. достъп на тръжните комисии до документите на кандидатите за проверка за допустимост;</w:t>
      </w:r>
    </w:p>
    <w:p>
      <w:pP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jc w:val="left"/>
        <w:keepLines w:val="0"/>
        <w:keepNext w:val="0"/>
        <w:ind w:firstLine="0" w:left="0" w:right="0"/>
        <w:spacing w:before="0" w:beforeAutospacing="0" w:after="0" w:afterAutospacing="0" w:lineRule="auto" w:line="240"/>
        <w:mirrorIndents w:val="0"/>
        <w:contextualSpacing w:val="0"/>
        <w:pageBreakBefore w:val="0"/>
        <w:bidi w:val="0"/>
        <w:widowControl w:val="1"/>
      </w:pPr>
      <w: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t>5. подаване на наддавателни предложения от допуснатите участници;</w:t>
      </w:r>
    </w:p>
    <w:p>
      <w:pP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jc w:val="left"/>
        <w:keepLines w:val="0"/>
        <w:keepNext w:val="0"/>
        <w:ind w:firstLine="0" w:left="0" w:right="0"/>
        <w:spacing w:before="0" w:beforeAutospacing="0" w:after="0" w:afterAutospacing="0" w:lineRule="auto" w:line="240"/>
        <w:mirrorIndents w:val="0"/>
        <w:contextualSpacing w:val="0"/>
        <w:pageBreakBefore w:val="0"/>
        <w:bidi w:val="0"/>
        <w:widowControl w:val="1"/>
      </w:pPr>
      <w: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t>6. след проведено наддаване – посочване на участника, предложил най-висока цена, когато са налице основанията за това;</w:t>
      </w:r>
    </w:p>
    <w:p>
      <w:pP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jc w:val="left"/>
        <w:keepLines w:val="0"/>
        <w:keepNext w:val="0"/>
        <w:ind w:firstLine="0" w:left="0" w:right="0"/>
        <w:spacing w:before="0" w:beforeAutospacing="0" w:after="0" w:afterAutospacing="0" w:lineRule="auto" w:line="240"/>
        <w:mirrorIndents w:val="0"/>
        <w:contextualSpacing w:val="0"/>
        <w:pageBreakBefore w:val="0"/>
        <w:bidi w:val="0"/>
        <w:widowControl w:val="1"/>
      </w:pPr>
      <w: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t>7. обмен на друга информация и документи.</w:t>
      </w:r>
    </w:p>
    <w:p>
      <w:pP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jc w:val="left"/>
        <w:keepLines w:val="0"/>
        <w:keepNext w:val="0"/>
        <w:ind w:firstLine="0" w:left="0" w:right="0"/>
        <w:spacing w:before="0" w:beforeAutospacing="0" w:after="0" w:afterAutospacing="0" w:lineRule="auto" w:line="240"/>
        <w:mirrorIndents w:val="0"/>
        <w:contextualSpacing w:val="0"/>
        <w:pageBreakBefore w:val="0"/>
        <w:bidi w:val="0"/>
        <w:widowControl w:val="1"/>
      </w:pPr>
      <w: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t>(2) (Изм. – ДВ, бр. 37 от 2020 г., в сила от 21.04.2020 г.) Агенцията за публичните предприятия и контрол:</w:t>
      </w:r>
    </w:p>
    <w:p>
      <w:pP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jc w:val="left"/>
        <w:keepLines w:val="0"/>
        <w:keepNext w:val="0"/>
        <w:ind w:firstLine="0" w:left="0" w:right="0"/>
        <w:spacing w:before="0" w:beforeAutospacing="0" w:after="0" w:afterAutospacing="0" w:lineRule="auto" w:line="240"/>
        <w:mirrorIndents w:val="0"/>
        <w:contextualSpacing w:val="0"/>
        <w:pageBreakBefore w:val="0"/>
        <w:bidi w:val="0"/>
        <w:widowControl w:val="1"/>
      </w:pPr>
      <w: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t>1. поддържа и управлява платформата и осигурява нейното развитие;</w:t>
      </w:r>
    </w:p>
    <w:p>
      <w:pP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jc w:val="left"/>
        <w:keepLines w:val="0"/>
        <w:keepNext w:val="0"/>
        <w:ind w:firstLine="0" w:left="0" w:right="0"/>
        <w:spacing w:before="0" w:beforeAutospacing="0" w:after="0" w:afterAutospacing="0" w:lineRule="auto" w:line="240"/>
        <w:mirrorIndents w:val="0"/>
        <w:contextualSpacing w:val="0"/>
        <w:pageBreakBefore w:val="0"/>
        <w:bidi w:val="0"/>
        <w:widowControl w:val="1"/>
      </w:pPr>
      <w: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t>2. подготвя и провежда чрез платформата търгове за продажбата на имоти и обекти от нейна компетентност;</w:t>
      </w:r>
    </w:p>
    <w:p>
      <w:pP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jc w:val="left"/>
        <w:keepLines w:val="0"/>
        <w:keepNext w:val="0"/>
        <w:ind w:firstLine="0" w:left="0" w:right="0"/>
        <w:spacing w:before="0" w:beforeAutospacing="0" w:after="0" w:afterAutospacing="0" w:lineRule="auto" w:line="240"/>
        <w:mirrorIndents w:val="0"/>
        <w:contextualSpacing w:val="0"/>
        <w:pageBreakBefore w:val="0"/>
        <w:bidi w:val="0"/>
        <w:widowControl w:val="1"/>
      </w:pPr>
      <w: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t>3. извършва мониторинг на търговете от нейна компетентност чрез обобщаване и анализ на информацията в платформата;</w:t>
      </w:r>
    </w:p>
    <w:p>
      <w:pP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jc w:val="left"/>
        <w:keepLines w:val="0"/>
        <w:keepNext w:val="0"/>
        <w:ind w:firstLine="0" w:left="0" w:right="0"/>
        <w:spacing w:before="0" w:beforeAutospacing="0" w:after="0" w:afterAutospacing="0" w:lineRule="auto" w:line="240"/>
        <w:mirrorIndents w:val="0"/>
        <w:contextualSpacing w:val="0"/>
        <w:pageBreakBefore w:val="0"/>
        <w:bidi w:val="0"/>
        <w:widowControl w:val="1"/>
      </w:pPr>
      <w: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t>4. оказва методическо съдействие за работа с платформата.</w:t>
      </w:r>
    </w:p>
    <w:p>
      <w:pP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jc w:val="left"/>
        <w:keepLines w:val="0"/>
        <w:keepNext w:val="0"/>
        <w:ind w:firstLine="0" w:left="0" w:right="0"/>
        <w:spacing w:before="0" w:beforeAutospacing="0" w:after="0" w:afterAutospacing="0" w:lineRule="auto" w:line="240"/>
        <w:mirrorIndents w:val="0"/>
        <w:contextualSpacing w:val="0"/>
        <w:pageBreakBefore w:val="0"/>
        <w:bidi w:val="0"/>
        <w:widowControl w:val="1"/>
      </w:pPr>
      <w: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t>(3) (Нова – ДВ, бр. 55 от 2022 г., в сила от 5.08.2022 г.) Агенцията за публичните предприятия и контрол не се намесва под никаква форма в работата на функционалностите на системата.</w:t>
      </w:r>
    </w:p>
    <w:p>
      <w:pP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jc w:val="left"/>
        <w:keepLines w:val="0"/>
        <w:keepNext w:val="0"/>
        <w:ind w:firstLine="990" w:left="0" w:right="0"/>
        <w:spacing w:before="120" w:beforeAutospacing="0" w:after="0" w:afterAutospacing="0" w:lineRule="auto" w:line="240"/>
        <w:mirrorIndents w:val="0"/>
        <w:contextualSpacing w:val="0"/>
        <w:pageBreakBefore w:val="0"/>
        <w:bidi w:val="0"/>
        <w:widowControl w:val="1"/>
      </w:pPr>
      <w:r>
        <w:rPr>
          <w:b w:val="1"/>
          <w:bCs w:val="1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t>Чл. 6</w:t>
      </w:r>
      <w: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t>. (1) Достъпът до публичната част на платформата е без регистрация.</w:t>
      </w:r>
    </w:p>
    <w:p>
      <w:pP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jc w:val="left"/>
        <w:keepLines w:val="0"/>
        <w:keepNext w:val="0"/>
        <w:ind w:firstLine="0" w:left="0" w:right="0"/>
        <w:spacing w:before="0" w:beforeAutospacing="0" w:after="0" w:afterAutospacing="0" w:lineRule="auto" w:line="240"/>
        <w:mirrorIndents w:val="0"/>
        <w:contextualSpacing w:val="0"/>
        <w:pageBreakBefore w:val="0"/>
        <w:bidi w:val="0"/>
        <w:widowControl w:val="1"/>
      </w:pPr>
      <w: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t>(2) За получаване на достъп до информационните меморандуми, съответно до информацията за правното и фактическото състояние на обявените за продажба имоти и обекти, се изисква регистрация в платформата.</w:t>
      </w:r>
    </w:p>
    <w:p>
      <w:pP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jc w:val="left"/>
        <w:keepLines w:val="0"/>
        <w:keepNext w:val="0"/>
        <w:ind w:firstLine="0" w:left="0" w:right="0"/>
        <w:spacing w:before="0" w:beforeAutospacing="0" w:after="0" w:afterAutospacing="0" w:lineRule="auto" w:line="240"/>
        <w:mirrorIndents w:val="0"/>
        <w:contextualSpacing w:val="0"/>
        <w:pageBreakBefore w:val="0"/>
        <w:bidi w:val="0"/>
        <w:widowControl w:val="1"/>
      </w:pPr>
      <w: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t>(3) Регистриран по ал. 2 кандидат трябва да подаде в електронната платформа изискуемите за електронен търг за продажба на имот документи, с което се регистрира за участие в конкретния търг.</w:t>
      </w:r>
    </w:p>
    <w:p>
      <w:pP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jc w:val="left"/>
        <w:keepLines w:val="0"/>
        <w:keepNext w:val="0"/>
        <w:ind w:firstLine="0" w:left="0" w:right="0"/>
        <w:spacing w:before="0" w:beforeAutospacing="0" w:after="0" w:afterAutospacing="0" w:lineRule="auto" w:line="240"/>
        <w:mirrorIndents w:val="0"/>
        <w:contextualSpacing w:val="0"/>
        <w:pageBreakBefore w:val="0"/>
        <w:bidi w:val="0"/>
        <w:widowControl w:val="1"/>
      </w:pPr>
      <w: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t>(4) Регистриран по ал. 3 и допуснат до търга кандидат се оторизира за тръжното наддаване чрез получения уникален идентификационен код (УИК) съгласно чл. 22.</w:t>
      </w:r>
    </w:p>
    <w:p>
      <w:pP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jc w:val="left"/>
        <w:keepLines w:val="0"/>
        <w:keepNext w:val="0"/>
        <w:ind w:firstLine="0" w:left="0" w:right="0"/>
        <w:spacing w:before="0" w:beforeAutospacing="0" w:after="0" w:afterAutospacing="0" w:lineRule="auto" w:line="240"/>
        <w:mirrorIndents w:val="0"/>
        <w:contextualSpacing w:val="0"/>
        <w:pageBreakBefore w:val="0"/>
        <w:bidi w:val="0"/>
        <w:widowControl w:val="1"/>
      </w:pPr>
      <w: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t>(5) (Изм. – ДВ, бр. 55 от 2022 г., в сила от 5.08.2022 г.) Регистрацията, подписването и подаването на електронни документи от кандидатите и участниците се извършват с квалифициран електронен подпис (КЕП), който трябва да бъде издаден от лицензиран в Република България доставчик на удостоверителни услуги, като за физическо лице в КЕП трябва да бъде вписан единен граждански номер на лицето, съответно личен номер на чужденеца или други индивидуализиращи данни на чуждестранното лице.</w:t>
      </w:r>
    </w:p>
    <w:p>
      <w:pP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jc w:val="left"/>
        <w:keepLines w:val="0"/>
        <w:keepNext w:val="0"/>
        <w:ind w:firstLine="0" w:left="0" w:right="0"/>
        <w:spacing w:before="0" w:beforeAutospacing="0" w:after="0" w:afterAutospacing="0" w:lineRule="auto" w:line="240"/>
        <w:mirrorIndents w:val="0"/>
        <w:contextualSpacing w:val="0"/>
        <w:pageBreakBefore w:val="0"/>
        <w:bidi w:val="0"/>
        <w:widowControl w:val="1"/>
      </w:pPr>
      <w: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t>(6) В случаите на представителство по упълномощаване в електронен търг пълномощникът се идентифицира и подписва с личен КЕП, от който трябва да е установимо упълномощеното лице, което да съвпада с данните на представлявания кандидат или участник в представеното пълномощно.</w:t>
      </w:r>
    </w:p>
    <w:p>
      <w:pP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jc w:val="left"/>
        <w:keepLines w:val="0"/>
        <w:keepNext w:val="0"/>
        <w:ind w:firstLine="990" w:left="0" w:right="0"/>
        <w:spacing w:before="120" w:beforeAutospacing="0" w:after="0" w:afterAutospacing="0" w:lineRule="auto" w:line="240"/>
        <w:mirrorIndents w:val="0"/>
        <w:contextualSpacing w:val="0"/>
        <w:pageBreakBefore w:val="0"/>
        <w:bidi w:val="0"/>
        <w:widowControl w:val="1"/>
      </w:pPr>
      <w:r>
        <w:rPr>
          <w:b w:val="1"/>
          <w:bCs w:val="1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t>Чл. 7</w:t>
      </w:r>
      <w: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t>. (1) За провеждане на електронен търг продавачът определя срок на валидност на тръжната процедура в месеци, който се посочва в решението, заповедта или обявлението за провеждането на търга.</w:t>
      </w:r>
    </w:p>
    <w:p>
      <w:pP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jc w:val="left"/>
        <w:keepLines w:val="0"/>
        <w:keepNext w:val="0"/>
        <w:ind w:firstLine="0" w:left="0" w:right="0"/>
        <w:spacing w:before="0" w:beforeAutospacing="0" w:after="0" w:afterAutospacing="0" w:lineRule="auto" w:line="240"/>
        <w:mirrorIndents w:val="0"/>
        <w:contextualSpacing w:val="0"/>
        <w:pageBreakBefore w:val="0"/>
        <w:bidi w:val="0"/>
        <w:widowControl w:val="1"/>
      </w:pPr>
      <w: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t>(2) (Изм. и доп. – ДВ, бр. 55 от 2022 г., в сила от 5.08.2022 г.) В случай че първият кандидат се регистрира за участие в електронен търг в някой от последните 15 работни дни от срока по ал. 1, срокът на валидност на тръжната процедура се удължава с 20 работни дни така, че от деня на регистрацията на този кандидат да има още 15 работни дни. Удължаването на срока се извършва от системата автоматично, както и се публикува съобщение за това.</w:t>
      </w:r>
    </w:p>
    <w:p>
      <w:pP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jc w:val="left"/>
        <w:keepLines w:val="0"/>
        <w:keepNext w:val="0"/>
        <w:ind w:firstLine="0" w:left="0" w:right="0"/>
        <w:spacing w:before="0" w:beforeAutospacing="0" w:after="0" w:afterAutospacing="0" w:lineRule="auto" w:line="240"/>
        <w:mirrorIndents w:val="0"/>
        <w:contextualSpacing w:val="0"/>
        <w:pageBreakBefore w:val="0"/>
        <w:bidi w:val="0"/>
        <w:widowControl w:val="1"/>
      </w:pPr>
      <w: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t>(3) От регистрацията на първия кандидат започва да тече срок 12 работни дни, изтичащ в 23,59 ч. на последния ден, в който срок всяко лице може да се регистрира като кандидат в същия търг с подаването на изискуемите документи за допускане до участие в търга. До изтичането на срока по изречение първо всеки кандидат има право да се откаже от регистрацията си, като при отказ от първия регистрирал се кандидат срокът е валидно започнал и продължава да тече по отношение на останалите кандидати.</w:t>
      </w:r>
    </w:p>
    <w:p>
      <w:pP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jc w:val="left"/>
        <w:keepLines w:val="0"/>
        <w:keepNext w:val="0"/>
        <w:ind w:firstLine="0" w:left="0" w:right="0"/>
        <w:spacing w:before="0" w:beforeAutospacing="0" w:after="0" w:afterAutospacing="0" w:lineRule="auto" w:line="240"/>
        <w:mirrorIndents w:val="0"/>
        <w:contextualSpacing w:val="0"/>
        <w:pageBreakBefore w:val="0"/>
        <w:bidi w:val="0"/>
        <w:widowControl w:val="1"/>
      </w:pPr>
      <w: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t>(4) (Изм. – ДВ, бр. 55 от 2022 г., в сила от 5.08.2022 г.) Наддаването в електронния търг се провежда на петнадесетия работен ден от регистрацията за участие на първия регистрирал се кандидат и е с продължителност 30 минути. Началният час на наддавателния интервал се определя от продавача при обявяването на търга.</w:t>
      </w:r>
    </w:p>
    <w:p>
      <w:pP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jc w:val="left"/>
        <w:keepLines w:val="0"/>
        <w:keepNext w:val="0"/>
        <w:ind w:firstLine="0" w:left="0" w:right="0"/>
        <w:spacing w:before="0" w:beforeAutospacing="0" w:after="0" w:afterAutospacing="0" w:lineRule="auto" w:line="240"/>
        <w:mirrorIndents w:val="0"/>
        <w:contextualSpacing w:val="0"/>
        <w:pageBreakBefore w:val="0"/>
        <w:bidi w:val="0"/>
        <w:widowControl w:val="1"/>
      </w:pPr>
      <w: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t>(5) Не се допуска извършването на промени в решение или тръжна документация, публикувани на платформата. В случай на необходимост от такива промени търгът се прекратява и след отразяването на промените може да бъде обявен отново.</w:t>
      </w:r>
    </w:p>
    <w:p>
      <w:pP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jc w:val="left"/>
        <w:keepLines w:val="0"/>
        <w:keepNext w:val="0"/>
        <w:ind w:firstLine="0" w:left="0" w:right="0"/>
        <w:spacing w:before="0" w:beforeAutospacing="0" w:after="0" w:afterAutospacing="0" w:lineRule="auto" w:line="240"/>
        <w:mirrorIndents w:val="0"/>
        <w:contextualSpacing w:val="0"/>
        <w:pageBreakBefore w:val="0"/>
        <w:bidi w:val="0"/>
        <w:widowControl w:val="1"/>
      </w:pPr>
      <w: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t>(6) Данните за проведените електронни търгове се архивират и са достъпни за справки за период 5 години от обявяването на процедурата. След изтичането на този срок те се архивират за срок 10 години в съответствие със Закона за електронното управление.</w:t>
      </w:r>
    </w:p>
    <w:p>
      <w:pP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jc w:val="left"/>
        <w:keepLines w:val="0"/>
        <w:keepNext w:val="0"/>
        <w:ind w:firstLine="0" w:left="0" w:right="0"/>
        <w:spacing w:before="0" w:beforeAutospacing="0" w:after="0" w:afterAutospacing="0" w:lineRule="auto" w:line="240"/>
        <w:mirrorIndents w:val="0"/>
        <w:contextualSpacing w:val="0"/>
        <w:pageBreakBefore w:val="0"/>
        <w:bidi w:val="0"/>
        <w:widowControl w:val="1"/>
      </w:pPr>
      <w: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t>(7) За представяне на електронни документи, включително създадени или изпратени чрез платформата, се прилага чл. 184 от Гражданския процесуален кодекс.</w:t>
      </w:r>
    </w:p>
    <w:p>
      <w:pP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jc w:val="left"/>
        <w:keepLines w:val="0"/>
        <w:keepNext w:val="0"/>
        <w:ind w:firstLine="0" w:left="0" w:right="0"/>
        <w:spacing w:before="0" w:beforeAutospacing="0" w:after="0" w:afterAutospacing="0" w:lineRule="auto" w:line="240"/>
        <w:mirrorIndents w:val="0"/>
        <w:contextualSpacing w:val="0"/>
        <w:pageBreakBefore w:val="0"/>
        <w:bidi w:val="0"/>
        <w:widowControl w:val="1"/>
      </w:pPr>
      <w: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t>(8) При обжалване преписката по тръжната процедура се комплектова от разпечатани копия на документите от платформата, заверени по съответния ред от продавача.</w:t>
      </w:r>
    </w:p>
    <w:p>
      <w:pP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jc w:val="left"/>
        <w:keepLines w:val="0"/>
        <w:keepNext w:val="0"/>
        <w:ind w:firstLine="990" w:left="0" w:right="0"/>
        <w:spacing w:before="120" w:beforeAutospacing="0" w:after="0" w:afterAutospacing="0" w:lineRule="auto" w:line="240"/>
        <w:mirrorIndents w:val="0"/>
        <w:contextualSpacing w:val="0"/>
        <w:pageBreakBefore w:val="0"/>
        <w:bidi w:val="0"/>
        <w:widowControl w:val="1"/>
      </w:pPr>
      <w:r>
        <w:rPr>
          <w:b w:val="1"/>
          <w:bCs w:val="1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t>Чл. 8</w:t>
      </w:r>
      <w: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t>. (1) Всички действия и бездействия в платформата на лица, оправомощени от продавачите, съответно от кандидатите и участниците, с които се създават права или задължения или непосредствено се засягат права или законни интереси на други лица, се приемат за извършени от продавача, съответно от кандидата или участника в процедурата за електронен търг.</w:t>
      </w:r>
    </w:p>
    <w:p>
      <w:pP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jc w:val="left"/>
        <w:keepLines w:val="0"/>
        <w:keepNext w:val="0"/>
        <w:ind w:firstLine="0" w:left="0" w:right="0"/>
        <w:spacing w:before="0" w:beforeAutospacing="0" w:after="0" w:afterAutospacing="0" w:lineRule="auto" w:line="240"/>
        <w:mirrorIndents w:val="0"/>
        <w:contextualSpacing w:val="0"/>
        <w:pageBreakBefore w:val="0"/>
        <w:bidi w:val="0"/>
        <w:widowControl w:val="1"/>
      </w:pPr>
      <w: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t>(2) Продавачите, съответно кандидатите и участниците в процедурите за електронни търгове, носят отговорност за достоверността, актуалността и пълнотата на въведената от тях информация в платформата, както и за спазването на сроковете, съобразно тяхната компетентност.</w:t>
      </w:r>
    </w:p>
    <w:p>
      <w:pP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jc w:val="left"/>
        <w:keepLines w:val="0"/>
        <w:keepNext w:val="0"/>
        <w:ind w:firstLine="0" w:left="0" w:right="0"/>
        <w:spacing w:before="0" w:beforeAutospacing="0" w:after="0" w:afterAutospacing="0" w:lineRule="auto" w:line="240"/>
        <w:mirrorIndents w:val="0"/>
        <w:contextualSpacing w:val="0"/>
        <w:pageBreakBefore w:val="0"/>
        <w:bidi w:val="0"/>
        <w:widowControl w:val="1"/>
      </w:pPr>
      <w: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t>(3) Участието в електронен търг, включително документите за допускане до търг, се подават чрез платформата при спазване на изискванията, поставени от съответния продавач, и съобразно указанията за работа със системата.</w:t>
      </w:r>
    </w:p>
    <w:p>
      <w:pP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jc w:val="left"/>
        <w:keepLines w:val="0"/>
        <w:keepNext w:val="0"/>
        <w:ind w:firstLine="990" w:left="0" w:right="0"/>
        <w:spacing w:before="120" w:beforeAutospacing="0" w:after="0" w:afterAutospacing="0" w:lineRule="auto" w:line="240"/>
        <w:mirrorIndents w:val="0"/>
        <w:contextualSpacing w:val="0"/>
        <w:pageBreakBefore w:val="0"/>
        <w:bidi w:val="0"/>
        <w:widowControl w:val="1"/>
      </w:pPr>
      <w:r>
        <w:rPr>
          <w:b w:val="1"/>
          <w:bCs w:val="1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t>Чл. 9</w:t>
      </w:r>
      <w: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t>. (1) (Изм. – ДВ, бр. 37 от 2020 г., в сила от 21.04.2020 г., бр. 53 от 2022 г., в сила от 8.07.2022 г., бр. 55 от 2022 г., в сила от 5.08.2022 г.) В случай на непланирано прекъсване във функционирането на платформата АППК публикува съобщение на нейната интернет страница.</w:t>
      </w:r>
    </w:p>
    <w:p>
      <w:pP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jc w:val="left"/>
        <w:keepLines w:val="0"/>
        <w:keepNext w:val="0"/>
        <w:ind w:firstLine="0" w:left="0" w:right="0"/>
        <w:spacing w:before="0" w:beforeAutospacing="0" w:after="0" w:afterAutospacing="0" w:lineRule="auto" w:line="240"/>
        <w:mirrorIndents w:val="0"/>
        <w:contextualSpacing w:val="0"/>
        <w:pageBreakBefore w:val="0"/>
        <w:bidi w:val="0"/>
        <w:widowControl w:val="1"/>
      </w:pPr>
      <w: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t>(2) В случаите по ал. 1:</w:t>
      </w:r>
    </w:p>
    <w:p>
      <w:pP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jc w:val="left"/>
        <w:keepLines w:val="0"/>
        <w:keepNext w:val="0"/>
        <w:ind w:firstLine="0" w:left="0" w:right="0"/>
        <w:spacing w:before="0" w:beforeAutospacing="0" w:after="0" w:afterAutospacing="0" w:lineRule="auto" w:line="240"/>
        <w:mirrorIndents w:val="0"/>
        <w:contextualSpacing w:val="0"/>
        <w:pageBreakBefore w:val="0"/>
        <w:bidi w:val="0"/>
        <w:widowControl w:val="1"/>
      </w:pPr>
      <w: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t>1. когато прекъсването е в рамките на времевия интервал за наддаване, всеки участник, който се е регистрирал за електронния търг, получава уведомление на посочената от него електронна поща за невъзможността да се проведе търгът;</w:t>
      </w:r>
    </w:p>
    <w:p>
      <w:pP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jc w:val="left"/>
        <w:keepLines w:val="0"/>
        <w:keepNext w:val="0"/>
        <w:ind w:firstLine="0" w:left="0" w:right="0"/>
        <w:spacing w:before="0" w:beforeAutospacing="0" w:after="0" w:afterAutospacing="0" w:lineRule="auto" w:line="240"/>
        <w:mirrorIndents w:val="0"/>
        <w:contextualSpacing w:val="0"/>
        <w:pageBreakBefore w:val="0"/>
        <w:bidi w:val="0"/>
        <w:widowControl w:val="1"/>
      </w:pPr>
      <w: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t>2. във всички случаи продавачите преценяват доколко прекъсването се отразява на правата на кандидатите и участниците и предприемат действия за продължаване или прекратяване на тръжната процедура, за което уведомяват заинтересованите лица.</w:t>
      </w:r>
    </w:p>
    <w:p>
      <w:pP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jc w:val="left"/>
        <w:keepLines w:val="0"/>
        <w:keepNext w:val="0"/>
        <w:ind w:firstLine="0" w:left="0" w:right="0"/>
        <w:spacing w:before="0" w:beforeAutospacing="0" w:after="0" w:afterAutospacing="0" w:lineRule="auto" w:line="240"/>
        <w:mirrorIndents w:val="0"/>
        <w:contextualSpacing w:val="0"/>
        <w:pageBreakBefore w:val="0"/>
        <w:bidi w:val="0"/>
        <w:widowControl w:val="1"/>
      </w:pPr>
      <w: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t>(3) (Изм. – ДВ, бр. 37 от 2020 г., в сила от 21.04.2020 г.) При планирано прекъсване във функционирането на платформата това обстоятелство се оповестява на интернет страницата на АППК с посочване на датата и продължителността на планираното прекъсване на платформата и прекъсването се извършва по начин, който да не засяга деня на провеждането на търг или последния ден от изтичащ срок.</w:t>
      </w:r>
    </w:p>
    <w:p>
      <w:pP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jc w:val="left"/>
        <w:keepLines w:val="0"/>
        <w:keepNext w:val="0"/>
        <w:ind w:firstLine="990" w:left="0" w:right="0"/>
        <w:spacing w:before="120" w:beforeAutospacing="0" w:after="0" w:afterAutospacing="0" w:lineRule="auto" w:line="240"/>
        <w:mirrorIndents w:val="0"/>
        <w:contextualSpacing w:val="0"/>
        <w:pageBreakBefore w:val="0"/>
        <w:bidi w:val="0"/>
        <w:widowControl w:val="1"/>
      </w:pPr>
      <w:r>
        <w:rPr>
          <w:b w:val="1"/>
          <w:bCs w:val="1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t>Чл. 10</w:t>
      </w:r>
      <w: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t>. (1) Органите и лицата, извършващи продажби чрез платформата, събират, обработват и предоставят лични данни във и чрез нея само във връзка с провеждането на електронните търгове и съобразно изискванията на европейското и националното законодателство. Събраните данни не могат да се използват за цели, различни от посочените, освен когато това е разрешено със закон.</w:t>
      </w:r>
    </w:p>
    <w:p>
      <w:pP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jc w:val="left"/>
        <w:keepLines w:val="0"/>
        <w:keepNext w:val="0"/>
        <w:ind w:firstLine="0" w:left="0" w:right="0"/>
        <w:spacing w:before="0" w:beforeAutospacing="0" w:after="0" w:afterAutospacing="0" w:lineRule="auto" w:line="240"/>
        <w:mirrorIndents w:val="0"/>
        <w:contextualSpacing w:val="0"/>
        <w:pageBreakBefore w:val="0"/>
        <w:bidi w:val="0"/>
        <w:widowControl w:val="1"/>
      </w:pPr>
      <w: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t>(2) Платформата не се използва за изготвяне и обмен на документи, съдържащи класифицирана информация.</w:t>
      </w:r>
    </w:p>
    <w:p>
      <w:pPr>
        <w:rPr>
          <w:b w:val="1"/>
          <w:bCs w:val="1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36"/>
          <w:szCs w:val="36"/>
          <w:smallCaps w:val="0"/>
          <w:spacing w:val="0"/>
          <w:strike w:val="0"/>
          <w:u w:val="none"/>
        </w:rPr>
        <w:pStyle w:val="heading 3"/>
        <w:jc w:val="center"/>
        <w:keepLines w:val="0"/>
        <w:keepNext w:val="0"/>
        <w:ind w:firstLine="0" w:left="0" w:right="0"/>
        <w:spacing w:before="0" w:beforeAutospacing="0" w:after="321" w:afterAutospacing="0" w:lineRule="auto" w:line="240"/>
        <w:mirrorIndents w:val="0"/>
        <w:contextualSpacing w:val="0"/>
        <w:pageBreakBefore w:val="0"/>
        <w:bidi w:val="0"/>
        <w:widowControl w:val="1"/>
      </w:pPr>
      <w:r>
        <w:rPr>
          <w:b w:val="1"/>
          <w:bCs w:val="1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36"/>
          <w:szCs w:val="36"/>
          <w:smallCaps w:val="0"/>
          <w:spacing w:val="0"/>
          <w:strike w:val="0"/>
          <w:u w:val="none"/>
        </w:rPr>
        <w:t>Глава трета</w:t>
      </w:r>
      <w:r>
        <w:rPr>
          <w:b w:val="1"/>
          <w:bCs w:val="1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36"/>
          <w:szCs w:val="36"/>
          <w:smallCaps w:val="0"/>
          <w:spacing w:val="0"/>
          <w:strike w:val="0"/>
          <w:u w:val="none"/>
        </w:rPr>
        <w:br w:type="textWrapping"/>
      </w:r>
      <w:r>
        <w:rPr>
          <w:b w:val="1"/>
          <w:bCs w:val="1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36"/>
          <w:szCs w:val="36"/>
          <w:smallCaps w:val="0"/>
          <w:spacing w:val="0"/>
          <w:strike w:val="0"/>
          <w:u w:val="none"/>
        </w:rPr>
        <w:t>ПОДГОТОВКА И ОБЯВЯВАНЕ НА ЕЛЕКТРОНЕН ТЪРГ</w:t>
      </w:r>
    </w:p>
    <w:p>
      <w:pPr>
        <w:rPr>
          <w:b w:val="1"/>
          <w:bCs w:val="1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36"/>
          <w:szCs w:val="36"/>
          <w:smallCaps w:val="0"/>
          <w:spacing w:val="0"/>
          <w:strike w:val="0"/>
          <w:u w:val="none"/>
        </w:rPr>
        <w:pStyle w:val="heading 3"/>
        <w:jc w:val="center"/>
        <w:keepLines w:val="0"/>
        <w:keepNext w:val="0"/>
        <w:ind w:firstLine="0" w:left="0" w:right="0"/>
        <w:spacing w:before="0" w:beforeAutospacing="0" w:after="321" w:afterAutospacing="0" w:lineRule="auto" w:line="240"/>
        <w:mirrorIndents w:val="0"/>
        <w:contextualSpacing w:val="0"/>
        <w:pageBreakBefore w:val="0"/>
        <w:bidi w:val="0"/>
        <w:widowControl w:val="1"/>
      </w:pPr>
      <w:r>
        <w:rPr>
          <w:b w:val="1"/>
          <w:bCs w:val="1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36"/>
          <w:szCs w:val="36"/>
          <w:smallCaps w:val="0"/>
          <w:spacing w:val="0"/>
          <w:strike w:val="0"/>
          <w:u w:val="none"/>
        </w:rPr>
        <w:t>Раздел І</w:t>
      </w:r>
      <w:r>
        <w:rPr>
          <w:b w:val="1"/>
          <w:bCs w:val="1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36"/>
          <w:szCs w:val="36"/>
          <w:smallCaps w:val="0"/>
          <w:spacing w:val="0"/>
          <w:strike w:val="0"/>
          <w:u w:val="none"/>
        </w:rPr>
        <w:br w:type="textWrapping"/>
      </w:r>
      <w:r>
        <w:rPr>
          <w:b w:val="1"/>
          <w:bCs w:val="1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36"/>
          <w:szCs w:val="36"/>
          <w:smallCaps w:val="0"/>
          <w:spacing w:val="0"/>
          <w:strike w:val="0"/>
          <w:u w:val="none"/>
        </w:rPr>
        <w:t>Подготовка и обявяване на електронен търг от АППК</w:t>
      </w:r>
      <w:r>
        <w:rPr>
          <w:b w:val="1"/>
          <w:bCs w:val="1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36"/>
          <w:szCs w:val="36"/>
          <w:smallCaps w:val="0"/>
          <w:spacing w:val="0"/>
          <w:strike w:val="0"/>
          <w:u w:val="none"/>
        </w:rPr>
        <w:br w:type="textWrapping"/>
      </w:r>
      <w:r>
        <w:rPr>
          <w:b w:val="1"/>
          <w:bCs w:val="1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36"/>
          <w:szCs w:val="36"/>
          <w:smallCaps w:val="0"/>
          <w:spacing w:val="0"/>
          <w:strike w:val="0"/>
          <w:u w:val="none"/>
        </w:rPr>
        <w:t>(Загл. изм. – ДВ, бр. 37 от 2020 г., в сила от 21.04.2020 г.)</w:t>
      </w:r>
    </w:p>
    <w:p>
      <w:pP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jc w:val="left"/>
        <w:keepLines w:val="0"/>
        <w:keepNext w:val="0"/>
        <w:ind w:firstLine="990" w:left="0" w:right="0"/>
        <w:spacing w:before="120" w:beforeAutospacing="0" w:after="0" w:afterAutospacing="0" w:lineRule="auto" w:line="240"/>
        <w:mirrorIndents w:val="0"/>
        <w:contextualSpacing w:val="0"/>
        <w:pageBreakBefore w:val="0"/>
        <w:bidi w:val="0"/>
        <w:widowControl w:val="1"/>
      </w:pPr>
      <w:r>
        <w:rPr>
          <w:b w:val="1"/>
          <w:bCs w:val="1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t>Чл. 11</w:t>
      </w:r>
      <w: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t>. (1) (Изм. – ДВ, бр. 37 от 2020 г., в сила от 21.04.2020 г.) Агенцията за публичните предприятия и контрол взема решение за провеждане на електронен търг за продажба на имотите и обектите от своята компетентност. Решението се публикува по реда на чл. 31, ал. 3 от ЗПСК, както и на електронната платформа и на интернет страницата на АППК – на датата на обнародването му в "Държавен вестник".</w:t>
      </w:r>
    </w:p>
    <w:p>
      <w:pP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jc w:val="left"/>
        <w:keepLines w:val="0"/>
        <w:keepNext w:val="0"/>
        <w:ind w:firstLine="0" w:left="0" w:right="0"/>
        <w:spacing w:before="0" w:beforeAutospacing="0" w:after="0" w:afterAutospacing="0" w:lineRule="auto" w:line="240"/>
        <w:mirrorIndents w:val="0"/>
        <w:contextualSpacing w:val="0"/>
        <w:pageBreakBefore w:val="0"/>
        <w:bidi w:val="0"/>
        <w:widowControl w:val="1"/>
      </w:pPr>
      <w: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t>(2) Решението по ал. 1 съдържа:</w:t>
      </w:r>
    </w:p>
    <w:p>
      <w:pP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jc w:val="left"/>
        <w:keepLines w:val="0"/>
        <w:keepNext w:val="0"/>
        <w:ind w:firstLine="0" w:left="0" w:right="0"/>
        <w:spacing w:before="0" w:beforeAutospacing="0" w:after="0" w:afterAutospacing="0" w:lineRule="auto" w:line="240"/>
        <w:mirrorIndents w:val="0"/>
        <w:contextualSpacing w:val="0"/>
        <w:pageBreakBefore w:val="0"/>
        <w:bidi w:val="0"/>
        <w:widowControl w:val="1"/>
      </w:pPr>
      <w: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t>1. наименованието и описанието на обекта на търга;</w:t>
      </w:r>
    </w:p>
    <w:p>
      <w:pP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jc w:val="left"/>
        <w:keepLines w:val="0"/>
        <w:keepNext w:val="0"/>
        <w:ind w:firstLine="0" w:left="0" w:right="0"/>
        <w:spacing w:before="0" w:beforeAutospacing="0" w:after="0" w:afterAutospacing="0" w:lineRule="auto" w:line="240"/>
        <w:mirrorIndents w:val="0"/>
        <w:contextualSpacing w:val="0"/>
        <w:pageBreakBefore w:val="0"/>
        <w:bidi w:val="0"/>
        <w:widowControl w:val="1"/>
      </w:pPr>
      <w: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t>2. (доп. – ДВ, бр. 55 от 2022 г., в сила от 5.08.2022 г.) началната тръжна цена, посочена като цяло число, в левове без данък върху добавената стойност (ДДС);</w:t>
      </w:r>
    </w:p>
    <w:p>
      <w:pP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jc w:val="left"/>
        <w:keepLines w:val="0"/>
        <w:keepNext w:val="0"/>
        <w:ind w:firstLine="0" w:left="0" w:right="0"/>
        <w:spacing w:before="0" w:beforeAutospacing="0" w:after="0" w:afterAutospacing="0" w:lineRule="auto" w:line="240"/>
        <w:mirrorIndents w:val="0"/>
        <w:contextualSpacing w:val="0"/>
        <w:pageBreakBefore w:val="0"/>
        <w:bidi w:val="0"/>
        <w:widowControl w:val="1"/>
      </w:pPr>
      <w: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t>3. (доп. – ДВ, бр. 55 от 2022 г., в сила от 5.08.2022 г.) стъпката на наддаване, посочена като цяло число, която се определя в размер между 1 и 10 на сто от началната тръжна цена;</w:t>
      </w:r>
    </w:p>
    <w:p>
      <w:pP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jc w:val="left"/>
        <w:keepLines w:val="0"/>
        <w:keepNext w:val="0"/>
        <w:ind w:firstLine="0" w:left="0" w:right="0"/>
        <w:spacing w:before="0" w:beforeAutospacing="0" w:after="0" w:afterAutospacing="0" w:lineRule="auto" w:line="240"/>
        <w:mirrorIndents w:val="0"/>
        <w:contextualSpacing w:val="0"/>
        <w:pageBreakBefore w:val="0"/>
        <w:bidi w:val="0"/>
        <w:widowControl w:val="1"/>
      </w:pPr>
      <w: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t>4. (доп. – ДВ, бр. 55 от 2022 г., в сила от 5.08.2022 г.) размера на депозита за участие, посочен като цяло число, който се определя в размер между 10 и 20 на сто от началната тръжна цена, и крайния срок за внасянето му;</w:t>
      </w:r>
    </w:p>
    <w:p>
      <w:pP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jc w:val="left"/>
        <w:keepLines w:val="0"/>
        <w:keepNext w:val="0"/>
        <w:ind w:firstLine="0" w:left="0" w:right="0"/>
        <w:spacing w:before="0" w:beforeAutospacing="0" w:after="0" w:afterAutospacing="0" w:lineRule="auto" w:line="240"/>
        <w:mirrorIndents w:val="0"/>
        <w:contextualSpacing w:val="0"/>
        <w:pageBreakBefore w:val="0"/>
        <w:bidi w:val="0"/>
        <w:widowControl w:val="1"/>
      </w:pPr>
      <w: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t>5. (изм. – ДВ, бр. 55 от 2022 г., в сила от 5.08.2022 г.) срока на валидност на процедурата, който се определя в месеци от обнародването на решението в "Държавен вестник", с включването на възможност този срок да бъде удължен с 20 работни дни в случаите по чл. 7, ал. 2;</w:t>
      </w:r>
    </w:p>
    <w:p>
      <w:pP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jc w:val="left"/>
        <w:keepLines w:val="0"/>
        <w:keepNext w:val="0"/>
        <w:ind w:firstLine="0" w:left="0" w:right="0"/>
        <w:spacing w:before="0" w:beforeAutospacing="0" w:after="0" w:afterAutospacing="0" w:lineRule="auto" w:line="240"/>
        <w:mirrorIndents w:val="0"/>
        <w:contextualSpacing w:val="0"/>
        <w:pageBreakBefore w:val="0"/>
        <w:bidi w:val="0"/>
        <w:widowControl w:val="1"/>
      </w:pPr>
      <w: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t>6. срока за регистрация за участие в електронния търг съгласно чл. 7, ал. 3;</w:t>
      </w:r>
    </w:p>
    <w:p>
      <w:pP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jc w:val="left"/>
        <w:keepLines w:val="0"/>
        <w:keepNext w:val="0"/>
        <w:ind w:firstLine="0" w:left="0" w:right="0"/>
        <w:spacing w:before="0" w:beforeAutospacing="0" w:after="0" w:afterAutospacing="0" w:lineRule="auto" w:line="240"/>
        <w:mirrorIndents w:val="0"/>
        <w:contextualSpacing w:val="0"/>
        <w:pageBreakBefore w:val="0"/>
        <w:bidi w:val="0"/>
        <w:widowControl w:val="1"/>
      </w:pPr>
      <w: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t>7. началния час на електронния търг.</w:t>
      </w:r>
    </w:p>
    <w:p>
      <w:pP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jc w:val="left"/>
        <w:keepLines w:val="0"/>
        <w:keepNext w:val="0"/>
        <w:ind w:firstLine="990" w:left="0" w:right="0"/>
        <w:spacing w:before="120" w:beforeAutospacing="0" w:after="0" w:afterAutospacing="0" w:lineRule="auto" w:line="240"/>
        <w:mirrorIndents w:val="0"/>
        <w:contextualSpacing w:val="0"/>
        <w:pageBreakBefore w:val="0"/>
        <w:bidi w:val="0"/>
        <w:widowControl w:val="1"/>
      </w:pPr>
      <w:r>
        <w:rPr>
          <w:b w:val="1"/>
          <w:bCs w:val="1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t>Чл. 12</w:t>
      </w:r>
      <w: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t>. (1) (Изм. – ДВ, бр. 37 от 2020 г., в сила от 21.04.2020 г.) При подготовката на електронен търг за продажба на имоти и обекти от нейна компетентност АППК изготвя тръжна документация.</w:t>
      </w:r>
    </w:p>
    <w:p>
      <w:pP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jc w:val="left"/>
        <w:keepLines w:val="0"/>
        <w:keepNext w:val="0"/>
        <w:ind w:firstLine="0" w:left="0" w:right="0"/>
        <w:spacing w:before="0" w:beforeAutospacing="0" w:after="0" w:afterAutospacing="0" w:lineRule="auto" w:line="240"/>
        <w:mirrorIndents w:val="0"/>
        <w:contextualSpacing w:val="0"/>
        <w:pageBreakBefore w:val="0"/>
        <w:bidi w:val="0"/>
        <w:widowControl w:val="1"/>
      </w:pPr>
      <w: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t>(2) Тръжната документация включва:</w:t>
      </w:r>
    </w:p>
    <w:p>
      <w:pP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jc w:val="left"/>
        <w:keepLines w:val="0"/>
        <w:keepNext w:val="0"/>
        <w:ind w:firstLine="0" w:left="0" w:right="0"/>
        <w:spacing w:before="0" w:beforeAutospacing="0" w:after="0" w:afterAutospacing="0" w:lineRule="auto" w:line="240"/>
        <w:mirrorIndents w:val="0"/>
        <w:contextualSpacing w:val="0"/>
        <w:pageBreakBefore w:val="0"/>
        <w:bidi w:val="0"/>
        <w:widowControl w:val="1"/>
      </w:pPr>
      <w: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t>1. правила за провеждане на електронния търг;</w:t>
      </w:r>
    </w:p>
    <w:p>
      <w:pP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jc w:val="left"/>
        <w:keepLines w:val="0"/>
        <w:keepNext w:val="0"/>
        <w:ind w:firstLine="0" w:left="0" w:right="0"/>
        <w:spacing w:before="0" w:beforeAutospacing="0" w:after="0" w:afterAutospacing="0" w:lineRule="auto" w:line="240"/>
        <w:mirrorIndents w:val="0"/>
        <w:contextualSpacing w:val="0"/>
        <w:pageBreakBefore w:val="0"/>
        <w:bidi w:val="0"/>
        <w:widowControl w:val="1"/>
      </w:pPr>
      <w: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t>2. образци на изискуемите документи;</w:t>
      </w:r>
    </w:p>
    <w:p>
      <w:pP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jc w:val="left"/>
        <w:keepLines w:val="0"/>
        <w:keepNext w:val="0"/>
        <w:ind w:firstLine="0" w:left="0" w:right="0"/>
        <w:spacing w:before="0" w:beforeAutospacing="0" w:after="0" w:afterAutospacing="0" w:lineRule="auto" w:line="240"/>
        <w:mirrorIndents w:val="0"/>
        <w:contextualSpacing w:val="0"/>
        <w:pageBreakBefore w:val="0"/>
        <w:bidi w:val="0"/>
        <w:widowControl w:val="1"/>
      </w:pPr>
      <w: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t>3. проект на договор;</w:t>
      </w:r>
    </w:p>
    <w:p>
      <w:pP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jc w:val="left"/>
        <w:keepLines w:val="0"/>
        <w:keepNext w:val="0"/>
        <w:ind w:firstLine="0" w:left="0" w:right="0"/>
        <w:spacing w:before="0" w:beforeAutospacing="0" w:after="0" w:afterAutospacing="0" w:lineRule="auto" w:line="240"/>
        <w:mirrorIndents w:val="0"/>
        <w:contextualSpacing w:val="0"/>
        <w:pageBreakBefore w:val="0"/>
        <w:bidi w:val="0"/>
        <w:widowControl w:val="1"/>
      </w:pPr>
      <w: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t>4. информационен меморандум.</w:t>
      </w:r>
    </w:p>
    <w:p>
      <w:pP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jc w:val="left"/>
        <w:keepLines w:val="0"/>
        <w:keepNext w:val="0"/>
        <w:ind w:firstLine="0" w:left="0" w:right="0"/>
        <w:spacing w:before="0" w:beforeAutospacing="0" w:after="0" w:afterAutospacing="0" w:lineRule="auto" w:line="240"/>
        <w:mirrorIndents w:val="0"/>
        <w:contextualSpacing w:val="0"/>
        <w:pageBreakBefore w:val="0"/>
        <w:bidi w:val="0"/>
        <w:widowControl w:val="1"/>
      </w:pPr>
      <w: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t>(3) Правилата за провеждане на електронен търг задължително съдържат:</w:t>
      </w:r>
    </w:p>
    <w:p>
      <w:pP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jc w:val="left"/>
        <w:keepLines w:val="0"/>
        <w:keepNext w:val="0"/>
        <w:ind w:firstLine="0" w:left="0" w:right="0"/>
        <w:spacing w:before="0" w:beforeAutospacing="0" w:after="0" w:afterAutospacing="0" w:lineRule="auto" w:line="240"/>
        <w:mirrorIndents w:val="0"/>
        <w:contextualSpacing w:val="0"/>
        <w:pageBreakBefore w:val="0"/>
        <w:bidi w:val="0"/>
        <w:widowControl w:val="1"/>
      </w:pPr>
      <w: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t>1. решението по чл. 11;</w:t>
      </w:r>
    </w:p>
    <w:p>
      <w:pP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jc w:val="left"/>
        <w:keepLines w:val="0"/>
        <w:keepNext w:val="0"/>
        <w:ind w:firstLine="0" w:left="0" w:right="0"/>
        <w:spacing w:before="0" w:beforeAutospacing="0" w:after="0" w:afterAutospacing="0" w:lineRule="auto" w:line="240"/>
        <w:mirrorIndents w:val="0"/>
        <w:contextualSpacing w:val="0"/>
        <w:pageBreakBefore w:val="0"/>
        <w:bidi w:val="0"/>
        <w:widowControl w:val="1"/>
      </w:pPr>
      <w: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t>2. изискванията към кандидатите и начина за изпълнението им, включително документите за допускане до участие в търга;</w:t>
      </w:r>
    </w:p>
    <w:p>
      <w:pP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jc w:val="left"/>
        <w:keepLines w:val="0"/>
        <w:keepNext w:val="0"/>
        <w:ind w:firstLine="0" w:left="0" w:right="0"/>
        <w:spacing w:before="0" w:beforeAutospacing="0" w:after="0" w:afterAutospacing="0" w:lineRule="auto" w:line="240"/>
        <w:mirrorIndents w:val="0"/>
        <w:contextualSpacing w:val="0"/>
        <w:pageBreakBefore w:val="0"/>
        <w:bidi w:val="0"/>
        <w:widowControl w:val="1"/>
      </w:pPr>
      <w: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t>3. реда за извършване на регистрация за участие в търга;</w:t>
      </w:r>
    </w:p>
    <w:p>
      <w:pP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jc w:val="left"/>
        <w:keepLines w:val="0"/>
        <w:keepNext w:val="0"/>
        <w:ind w:firstLine="0" w:left="0" w:right="0"/>
        <w:spacing w:before="0" w:beforeAutospacing="0" w:after="0" w:afterAutospacing="0" w:lineRule="auto" w:line="240"/>
        <w:mirrorIndents w:val="0"/>
        <w:contextualSpacing w:val="0"/>
        <w:pageBreakBefore w:val="0"/>
        <w:bidi w:val="0"/>
        <w:widowControl w:val="1"/>
      </w:pPr>
      <w: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t>4. основанията за недопускане и отстраняване;</w:t>
      </w:r>
    </w:p>
    <w:p>
      <w:pP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jc w:val="left"/>
        <w:keepLines w:val="0"/>
        <w:keepNext w:val="0"/>
        <w:ind w:firstLine="0" w:left="0" w:right="0"/>
        <w:spacing w:before="0" w:beforeAutospacing="0" w:after="0" w:afterAutospacing="0" w:lineRule="auto" w:line="240"/>
        <w:mirrorIndents w:val="0"/>
        <w:contextualSpacing w:val="0"/>
        <w:pageBreakBefore w:val="0"/>
        <w:bidi w:val="0"/>
        <w:widowControl w:val="1"/>
      </w:pPr>
      <w: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t>5. условията за извършване на оглед на имота или обекта;</w:t>
      </w:r>
    </w:p>
    <w:p>
      <w:pP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jc w:val="left"/>
        <w:keepLines w:val="0"/>
        <w:keepNext w:val="0"/>
        <w:ind w:firstLine="0" w:left="0" w:right="0"/>
        <w:spacing w:before="0" w:beforeAutospacing="0" w:after="0" w:afterAutospacing="0" w:lineRule="auto" w:line="240"/>
        <w:mirrorIndents w:val="0"/>
        <w:contextualSpacing w:val="0"/>
        <w:pageBreakBefore w:val="0"/>
        <w:bidi w:val="0"/>
        <w:widowControl w:val="1"/>
      </w:pPr>
      <w: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t>6. начина на плащане на покупната цена в съответствие с проекта на договор;</w:t>
      </w:r>
    </w:p>
    <w:p>
      <w:pP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jc w:val="left"/>
        <w:keepLines w:val="0"/>
        <w:keepNext w:val="0"/>
        <w:ind w:firstLine="0" w:left="0" w:right="0"/>
        <w:spacing w:before="0" w:beforeAutospacing="0" w:after="0" w:afterAutospacing="0" w:lineRule="auto" w:line="240"/>
        <w:mirrorIndents w:val="0"/>
        <w:contextualSpacing w:val="0"/>
        <w:pageBreakBefore w:val="0"/>
        <w:bidi w:val="0"/>
        <w:widowControl w:val="1"/>
      </w:pPr>
      <w: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t>7. условията за сключване на договор;</w:t>
      </w:r>
    </w:p>
    <w:p>
      <w:pP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jc w:val="left"/>
        <w:keepLines w:val="0"/>
        <w:keepNext w:val="0"/>
        <w:ind w:firstLine="0" w:left="0" w:right="0"/>
        <w:spacing w:before="0" w:beforeAutospacing="0" w:after="0" w:afterAutospacing="0" w:lineRule="auto" w:line="240"/>
        <w:mirrorIndents w:val="0"/>
        <w:contextualSpacing w:val="0"/>
        <w:pageBreakBefore w:val="0"/>
        <w:bidi w:val="0"/>
        <w:widowControl w:val="1"/>
      </w:pPr>
      <w: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t>8. основанията за прекратяване, включително за непровеждане на електронния търг.</w:t>
      </w:r>
    </w:p>
    <w:p>
      <w:pP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jc w:val="left"/>
        <w:keepLines w:val="0"/>
        <w:keepNext w:val="0"/>
        <w:ind w:firstLine="0" w:left="0" w:right="0"/>
        <w:spacing w:before="0" w:beforeAutospacing="0" w:after="0" w:afterAutospacing="0" w:lineRule="auto" w:line="240"/>
        <w:mirrorIndents w:val="0"/>
        <w:contextualSpacing w:val="0"/>
        <w:pageBreakBefore w:val="0"/>
        <w:bidi w:val="0"/>
        <w:widowControl w:val="1"/>
      </w:pPr>
      <w: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t>(4) Началната тръжна цена се определя въз основа на оценка, извършена от независим оценител.</w:t>
      </w:r>
    </w:p>
    <w:p>
      <w:pP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jc w:val="left"/>
        <w:keepLines w:val="0"/>
        <w:keepNext w:val="0"/>
        <w:ind w:firstLine="0" w:left="0" w:right="0"/>
        <w:spacing w:before="0" w:beforeAutospacing="0" w:after="0" w:afterAutospacing="0" w:lineRule="auto" w:line="240"/>
        <w:mirrorIndents w:val="0"/>
        <w:contextualSpacing w:val="0"/>
        <w:pageBreakBefore w:val="0"/>
        <w:bidi w:val="0"/>
        <w:widowControl w:val="1"/>
      </w:pPr>
      <w: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t>(5) (Нова – ДВ, бр. 37 от 2020 г., в сила от 21.04.2020 г.) В случаите, когато за участие в електронния търг не се регистрира нито един кандидат, при обявяване на нов търг за продажба със същия предмет началната тръжна цена може да се намали с не повече от 50 на сто.</w:t>
      </w:r>
    </w:p>
    <w:p>
      <w:pP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jc w:val="left"/>
        <w:keepLines w:val="0"/>
        <w:keepNext w:val="0"/>
        <w:ind w:firstLine="990" w:left="0" w:right="0"/>
        <w:spacing w:before="120" w:beforeAutospacing="0" w:after="0" w:afterAutospacing="0" w:lineRule="auto" w:line="240"/>
        <w:mirrorIndents w:val="0"/>
        <w:contextualSpacing w:val="0"/>
        <w:pageBreakBefore w:val="0"/>
        <w:bidi w:val="0"/>
        <w:widowControl w:val="1"/>
      </w:pPr>
      <w:r>
        <w:rPr>
          <w:b w:val="1"/>
          <w:bCs w:val="1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t>Чл. 13</w:t>
      </w:r>
      <w: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t>. (1) С решението по чл. 11 се одобрява тръжната документация по чл. 12.</w:t>
      </w:r>
    </w:p>
    <w:p>
      <w:pP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jc w:val="left"/>
        <w:keepLines w:val="0"/>
        <w:keepNext w:val="0"/>
        <w:ind w:firstLine="0" w:left="0" w:right="0"/>
        <w:spacing w:before="0" w:beforeAutospacing="0" w:after="0" w:afterAutospacing="0" w:lineRule="auto" w:line="240"/>
        <w:mirrorIndents w:val="0"/>
        <w:contextualSpacing w:val="0"/>
        <w:pageBreakBefore w:val="0"/>
        <w:bidi w:val="0"/>
        <w:widowControl w:val="1"/>
      </w:pPr>
      <w: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t>(2) Тръжната документация се публикува на платформата едновременно с решението по чл. 11 и достъпът до тях е свободен и публичен, с изключение на информационния меморандум.</w:t>
      </w:r>
    </w:p>
    <w:p>
      <w:pP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jc w:val="left"/>
        <w:keepLines w:val="0"/>
        <w:keepNext w:val="0"/>
        <w:ind w:firstLine="0" w:left="0" w:right="0"/>
        <w:spacing w:before="0" w:beforeAutospacing="0" w:after="0" w:afterAutospacing="0" w:lineRule="auto" w:line="240"/>
        <w:mirrorIndents w:val="0"/>
        <w:contextualSpacing w:val="0"/>
        <w:pageBreakBefore w:val="0"/>
        <w:bidi w:val="0"/>
        <w:widowControl w:val="1"/>
      </w:pPr>
      <w: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t>(3) Информационният меморандум е достъпен за потребителите, които са се регистрирали на електронната платформа.</w:t>
      </w:r>
    </w:p>
    <w:p>
      <w:pP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jc w:val="left"/>
        <w:keepLines w:val="0"/>
        <w:keepNext w:val="0"/>
        <w:ind w:firstLine="990" w:left="0" w:right="0"/>
        <w:spacing w:before="120" w:beforeAutospacing="0" w:after="0" w:afterAutospacing="0" w:lineRule="auto" w:line="240"/>
        <w:mirrorIndents w:val="0"/>
        <w:contextualSpacing w:val="0"/>
        <w:pageBreakBefore w:val="0"/>
        <w:bidi w:val="0"/>
        <w:widowControl w:val="1"/>
      </w:pPr>
      <w:r>
        <w:rPr>
          <w:b w:val="1"/>
          <w:bCs w:val="1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t>Чл. 14</w:t>
      </w:r>
      <w: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t>. (1) В тръжната процедура не може да участва и се отстранява кандидат, който:</w:t>
      </w:r>
    </w:p>
    <w:p>
      <w:pP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jc w:val="left"/>
        <w:keepLines w:val="0"/>
        <w:keepNext w:val="0"/>
        <w:ind w:firstLine="0" w:left="0" w:right="0"/>
        <w:spacing w:before="0" w:beforeAutospacing="0" w:after="0" w:afterAutospacing="0" w:lineRule="auto" w:line="240"/>
        <w:mirrorIndents w:val="0"/>
        <w:contextualSpacing w:val="0"/>
        <w:pageBreakBefore w:val="0"/>
        <w:bidi w:val="0"/>
        <w:widowControl w:val="1"/>
      </w:pPr>
      <w: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t>1. има публични задължения към българската държава, установени с влязъл в сила акт;</w:t>
      </w:r>
    </w:p>
    <w:p>
      <w:pP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jc w:val="left"/>
        <w:keepLines w:val="0"/>
        <w:keepNext w:val="0"/>
        <w:ind w:firstLine="0" w:left="0" w:right="0"/>
        <w:spacing w:before="0" w:beforeAutospacing="0" w:after="0" w:afterAutospacing="0" w:lineRule="auto" w:line="240"/>
        <w:mirrorIndents w:val="0"/>
        <w:contextualSpacing w:val="0"/>
        <w:pageBreakBefore w:val="0"/>
        <w:bidi w:val="0"/>
        <w:widowControl w:val="1"/>
      </w:pPr>
      <w: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t>2. е лице, за което съществуват обстоятелствата по чл. 7, ал. 2 от ЗПСК;</w:t>
      </w:r>
    </w:p>
    <w:p>
      <w:pP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jc w:val="left"/>
        <w:keepLines w:val="0"/>
        <w:keepNext w:val="0"/>
        <w:ind w:firstLine="0" w:left="0" w:right="0"/>
        <w:spacing w:before="0" w:beforeAutospacing="0" w:after="0" w:afterAutospacing="0" w:lineRule="auto" w:line="240"/>
        <w:mirrorIndents w:val="0"/>
        <w:contextualSpacing w:val="0"/>
        <w:pageBreakBefore w:val="0"/>
        <w:bidi w:val="0"/>
        <w:widowControl w:val="1"/>
      </w:pPr>
      <w: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t>3. (изм. – ДВ, бр. 37 от 2020 г., в сила от 21.04.2020 г.) е свързано лице по смисъла на § 1, т. 15 от допълнителните разпоредби на Закона за противодействие на корупцията и за отнемане на незаконно придобитото имущество (ЗПКОНПИ) с член на изпълнителния или надзорния съвет на АППК или е сключил договор с лице по чл. 68 от същия закон, или има друг конфликт на интереси, който не е отстранен към момента на подаване на документите за участие в търга;</w:t>
      </w:r>
    </w:p>
    <w:p>
      <w:pP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jc w:val="left"/>
        <w:keepLines w:val="0"/>
        <w:keepNext w:val="0"/>
        <w:ind w:firstLine="0" w:left="0" w:right="0"/>
        <w:spacing w:before="0" w:beforeAutospacing="0" w:after="0" w:afterAutospacing="0" w:lineRule="auto" w:line="240"/>
        <w:mirrorIndents w:val="0"/>
        <w:contextualSpacing w:val="0"/>
        <w:pageBreakBefore w:val="0"/>
        <w:bidi w:val="0"/>
        <w:widowControl w:val="1"/>
      </w:pPr>
      <w: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t>4. е обявен в несъстоятелност или е в процедура по ликвидация, или е осъден за банкрут;</w:t>
      </w:r>
    </w:p>
    <w:p>
      <w:pP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jc w:val="left"/>
        <w:keepLines w:val="0"/>
        <w:keepNext w:val="0"/>
        <w:ind w:firstLine="0" w:left="0" w:right="0"/>
        <w:spacing w:before="0" w:beforeAutospacing="0" w:after="0" w:afterAutospacing="0" w:lineRule="auto" w:line="240"/>
        <w:mirrorIndents w:val="0"/>
        <w:contextualSpacing w:val="0"/>
        <w:pageBreakBefore w:val="0"/>
        <w:bidi w:val="0"/>
        <w:widowControl w:val="1"/>
      </w:pPr>
      <w: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t>5. е лице, за което със закон е установено, че няма право да придобива право на собственост върху земя на територията на Република България, когато е приложимо;</w:t>
      </w:r>
    </w:p>
    <w:p>
      <w:pP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jc w:val="left"/>
        <w:keepLines w:val="0"/>
        <w:keepNext w:val="0"/>
        <w:ind w:firstLine="0" w:left="0" w:right="0"/>
        <w:spacing w:before="0" w:beforeAutospacing="0" w:after="0" w:afterAutospacing="0" w:lineRule="auto" w:line="240"/>
        <w:mirrorIndents w:val="0"/>
        <w:contextualSpacing w:val="0"/>
        <w:pageBreakBefore w:val="0"/>
        <w:bidi w:val="0"/>
        <w:widowControl w:val="1"/>
      </w:pPr>
      <w: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t>6. е дружество по смисъла на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собственици, регистрирано в юрисдикция с преференциален данъчен режим съгласно същия закон;</w:t>
      </w:r>
    </w:p>
    <w:p>
      <w:pP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jc w:val="left"/>
        <w:keepLines w:val="0"/>
        <w:keepNext w:val="0"/>
        <w:ind w:firstLine="0" w:left="0" w:right="0"/>
        <w:spacing w:before="0" w:beforeAutospacing="0" w:after="0" w:afterAutospacing="0" w:lineRule="auto" w:line="240"/>
        <w:mirrorIndents w:val="0"/>
        <w:contextualSpacing w:val="0"/>
        <w:pageBreakBefore w:val="0"/>
        <w:bidi w:val="0"/>
        <w:widowControl w:val="1"/>
      </w:pPr>
      <w: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t>7. е българско юридическо лице с 50 на сто или с повече от 50 на сто държавно и/или общинско участие в капитала;</w:t>
      </w:r>
    </w:p>
    <w:p>
      <w:pP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jc w:val="left"/>
        <w:keepLines w:val="0"/>
        <w:keepNext w:val="0"/>
        <w:ind w:firstLine="0" w:left="0" w:right="0"/>
        <w:spacing w:before="0" w:beforeAutospacing="0" w:after="0" w:afterAutospacing="0" w:lineRule="auto" w:line="240"/>
        <w:mirrorIndents w:val="0"/>
        <w:contextualSpacing w:val="0"/>
        <w:pageBreakBefore w:val="0"/>
        <w:bidi w:val="0"/>
        <w:widowControl w:val="1"/>
      </w:pPr>
      <w: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t>8. не отговаря на друго изискване, посочено в тръжната документация.</w:t>
      </w:r>
    </w:p>
    <w:p>
      <w:pP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jc w:val="left"/>
        <w:keepLines w:val="0"/>
        <w:keepNext w:val="0"/>
        <w:ind w:firstLine="0" w:left="0" w:right="0"/>
        <w:spacing w:before="0" w:beforeAutospacing="0" w:after="0" w:afterAutospacing="0" w:lineRule="auto" w:line="240"/>
        <w:mirrorIndents w:val="0"/>
        <w:contextualSpacing w:val="0"/>
        <w:pageBreakBefore w:val="0"/>
        <w:bidi w:val="0"/>
        <w:widowControl w:val="1"/>
      </w:pPr>
      <w: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t>(2) Липсата на обстоятелствата по ал. 1 се декларира, съответно се удостоверява, от кандидатите по начина, определен в тръжната документация.</w:t>
      </w:r>
    </w:p>
    <w:p>
      <w:pP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jc w:val="left"/>
        <w:keepLines w:val="0"/>
        <w:keepNext w:val="0"/>
        <w:ind w:firstLine="0" w:left="0" w:right="0"/>
        <w:spacing w:before="0" w:beforeAutospacing="0" w:after="0" w:afterAutospacing="0" w:lineRule="auto" w:line="240"/>
        <w:mirrorIndents w:val="0"/>
        <w:contextualSpacing w:val="0"/>
        <w:pageBreakBefore w:val="0"/>
        <w:bidi w:val="0"/>
        <w:widowControl w:val="1"/>
      </w:pPr>
      <w: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t>(3) При изготвяне и подаване на документите си за участие всяко лице трябва да се придържа точно към обявените от продавача условия и указанията на системата.</w:t>
      </w:r>
    </w:p>
    <w:p>
      <w:pPr>
        <w:rPr>
          <w:b w:val="1"/>
          <w:bCs w:val="1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36"/>
          <w:szCs w:val="36"/>
          <w:smallCaps w:val="0"/>
          <w:spacing w:val="0"/>
          <w:strike w:val="0"/>
          <w:u w:val="none"/>
        </w:rPr>
        <w:pStyle w:val="heading 3"/>
        <w:jc w:val="center"/>
        <w:keepLines w:val="0"/>
        <w:keepNext w:val="0"/>
        <w:ind w:firstLine="0" w:left="0" w:right="0"/>
        <w:spacing w:before="0" w:beforeAutospacing="0" w:after="321" w:afterAutospacing="0" w:lineRule="auto" w:line="240"/>
        <w:mirrorIndents w:val="0"/>
        <w:contextualSpacing w:val="0"/>
        <w:pageBreakBefore w:val="0"/>
        <w:bidi w:val="0"/>
        <w:widowControl w:val="1"/>
      </w:pPr>
      <w:r>
        <w:rPr>
          <w:b w:val="1"/>
          <w:bCs w:val="1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36"/>
          <w:szCs w:val="36"/>
          <w:smallCaps w:val="0"/>
          <w:spacing w:val="0"/>
          <w:strike w:val="0"/>
          <w:u w:val="none"/>
        </w:rPr>
        <w:t>Раздел ІІ</w:t>
      </w:r>
      <w:r>
        <w:rPr>
          <w:b w:val="1"/>
          <w:bCs w:val="1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36"/>
          <w:szCs w:val="36"/>
          <w:smallCaps w:val="0"/>
          <w:spacing w:val="0"/>
          <w:strike w:val="0"/>
          <w:u w:val="none"/>
        </w:rPr>
        <w:br w:type="textWrapping"/>
      </w:r>
      <w:r>
        <w:rPr>
          <w:b w:val="1"/>
          <w:bCs w:val="1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36"/>
          <w:szCs w:val="36"/>
          <w:smallCaps w:val="0"/>
          <w:spacing w:val="0"/>
          <w:strike w:val="0"/>
          <w:u w:val="none"/>
        </w:rPr>
        <w:t>Подготовка и обявяване на електронен търг от търговско дружество с повече от 50 на сто държавно участие в капитала или търговско дружество, чиито дялове или акции са собственост на търговско дружество с повече от 50 на сто държавно участие в капитала</w:t>
      </w:r>
    </w:p>
    <w:p>
      <w:pP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jc w:val="left"/>
        <w:keepLines w:val="0"/>
        <w:keepNext w:val="0"/>
        <w:ind w:firstLine="990" w:left="0" w:right="0"/>
        <w:spacing w:before="120" w:beforeAutospacing="0" w:after="0" w:afterAutospacing="0" w:lineRule="auto" w:line="240"/>
        <w:mirrorIndents w:val="0"/>
        <w:contextualSpacing w:val="0"/>
        <w:pageBreakBefore w:val="0"/>
        <w:bidi w:val="0"/>
        <w:widowControl w:val="1"/>
      </w:pPr>
      <w:r>
        <w:rPr>
          <w:b w:val="1"/>
          <w:bCs w:val="1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t>Чл. 15</w:t>
      </w:r>
      <w: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t>. (1) Подготовката на електронен търг за продажба на имот – собственост на търговско дружество с повече от 50 на сто държавно участие в капитала или на търговско дружество, чиито дялове или акции са собственост на търговско дружество с повече от 50 на сто държавно участие в капитала, се извършва по ред, определен с учредителния акт, дружествения договор или устава, както и с вътрешни правила на дружеството – когато са приети такива.</w:t>
      </w:r>
    </w:p>
    <w:p>
      <w:pP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jc w:val="left"/>
        <w:keepLines w:val="0"/>
        <w:keepNext w:val="0"/>
        <w:ind w:firstLine="0" w:left="0" w:right="0"/>
        <w:spacing w:before="0" w:beforeAutospacing="0" w:after="0" w:afterAutospacing="0" w:lineRule="auto" w:line="240"/>
        <w:mirrorIndents w:val="0"/>
        <w:contextualSpacing w:val="0"/>
        <w:pageBreakBefore w:val="0"/>
        <w:bidi w:val="0"/>
        <w:widowControl w:val="1"/>
      </w:pPr>
      <w: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t>(2) Началната тръжна цена се определя въз основа на оценка, извършена от независим оценител.</w:t>
      </w:r>
    </w:p>
    <w:p>
      <w:pP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jc w:val="left"/>
        <w:keepLines w:val="0"/>
        <w:keepNext w:val="0"/>
        <w:ind w:firstLine="0" w:left="0" w:right="0"/>
        <w:spacing w:before="0" w:beforeAutospacing="0" w:after="0" w:afterAutospacing="0" w:lineRule="auto" w:line="240"/>
        <w:mirrorIndents w:val="0"/>
        <w:contextualSpacing w:val="0"/>
        <w:pageBreakBefore w:val="0"/>
        <w:bidi w:val="0"/>
        <w:widowControl w:val="1"/>
      </w:pPr>
      <w: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t>(3) (Нова – ДВ, бр. 55 от 2022 г., в сила от 5.08.2022 г.) В случаите, когато за участие в електронния търг не се регистрира нито един кандидат, при обяваване на нов търг за продажба със същия предмет началната тръжна цена може да се намали с не повече от 50 на сто. Намалената начална тръжна цена не трябва да е по-ниска от данъчната оценка на имота.</w:t>
      </w:r>
    </w:p>
    <w:p>
      <w:pP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jc w:val="left"/>
        <w:keepLines w:val="0"/>
        <w:keepNext w:val="0"/>
        <w:ind w:firstLine="990" w:left="0" w:right="0"/>
        <w:spacing w:before="120" w:beforeAutospacing="0" w:after="0" w:afterAutospacing="0" w:lineRule="auto" w:line="240"/>
        <w:mirrorIndents w:val="0"/>
        <w:contextualSpacing w:val="0"/>
        <w:pageBreakBefore w:val="0"/>
        <w:bidi w:val="0"/>
        <w:widowControl w:val="1"/>
      </w:pPr>
      <w:r>
        <w:rPr>
          <w:b w:val="1"/>
          <w:bCs w:val="1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t>Чл. 16</w:t>
      </w:r>
      <w: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t>. (1) Решението за продажбата на имот по чл. 15, ал. 1 се взема от търговеца съгласно закона и учредителния акт, устава или дружествения договор.</w:t>
      </w:r>
    </w:p>
    <w:p>
      <w:pP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jc w:val="left"/>
        <w:keepLines w:val="0"/>
        <w:keepNext w:val="0"/>
        <w:ind w:firstLine="0" w:left="0" w:right="0"/>
        <w:spacing w:before="0" w:beforeAutospacing="0" w:after="0" w:afterAutospacing="0" w:lineRule="auto" w:line="240"/>
        <w:mirrorIndents w:val="0"/>
        <w:contextualSpacing w:val="0"/>
        <w:pageBreakBefore w:val="0"/>
        <w:bidi w:val="0"/>
        <w:widowControl w:val="1"/>
      </w:pPr>
      <w: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t>(2) Решението по ал. 1 се публикува на електронната платформа, а по преценка на продавача се оповестява и по друг подходящ начин.</w:t>
      </w:r>
    </w:p>
    <w:p>
      <w:pP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jc w:val="left"/>
        <w:keepLines w:val="0"/>
        <w:keepNext w:val="0"/>
        <w:ind w:firstLine="0" w:left="0" w:right="0"/>
        <w:spacing w:before="0" w:beforeAutospacing="0" w:after="0" w:afterAutospacing="0" w:lineRule="auto" w:line="240"/>
        <w:mirrorIndents w:val="0"/>
        <w:contextualSpacing w:val="0"/>
        <w:pageBreakBefore w:val="0"/>
        <w:bidi w:val="0"/>
        <w:widowControl w:val="1"/>
      </w:pPr>
      <w: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t>(3) Решението по ал. 1 съдържа най-малко:</w:t>
      </w:r>
    </w:p>
    <w:p>
      <w:pP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jc w:val="left"/>
        <w:keepLines w:val="0"/>
        <w:keepNext w:val="0"/>
        <w:ind w:firstLine="0" w:left="0" w:right="0"/>
        <w:spacing w:before="0" w:beforeAutospacing="0" w:after="0" w:afterAutospacing="0" w:lineRule="auto" w:line="240"/>
        <w:mirrorIndents w:val="0"/>
        <w:contextualSpacing w:val="0"/>
        <w:pageBreakBefore w:val="0"/>
        <w:bidi w:val="0"/>
        <w:widowControl w:val="1"/>
      </w:pPr>
      <w: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t>1. наименованието и описанието на обекта на търга;</w:t>
      </w:r>
    </w:p>
    <w:p>
      <w:pP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jc w:val="left"/>
        <w:keepLines w:val="0"/>
        <w:keepNext w:val="0"/>
        <w:ind w:firstLine="0" w:left="0" w:right="0"/>
        <w:spacing w:before="0" w:beforeAutospacing="0" w:after="0" w:afterAutospacing="0" w:lineRule="auto" w:line="240"/>
        <w:mirrorIndents w:val="0"/>
        <w:contextualSpacing w:val="0"/>
        <w:pageBreakBefore w:val="0"/>
        <w:bidi w:val="0"/>
        <w:widowControl w:val="1"/>
      </w:pPr>
      <w: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t>2. (доп. – ДВ, бр. 55 от 2022 г., в сила от 5.08.2022 г.) началната тръжна цена, посочена като цяло число, в левове без ДДС;</w:t>
      </w:r>
    </w:p>
    <w:p>
      <w:pP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jc w:val="left"/>
        <w:keepLines w:val="0"/>
        <w:keepNext w:val="0"/>
        <w:ind w:firstLine="0" w:left="0" w:right="0"/>
        <w:spacing w:before="0" w:beforeAutospacing="0" w:after="0" w:afterAutospacing="0" w:lineRule="auto" w:line="240"/>
        <w:mirrorIndents w:val="0"/>
        <w:contextualSpacing w:val="0"/>
        <w:pageBreakBefore w:val="0"/>
        <w:bidi w:val="0"/>
        <w:widowControl w:val="1"/>
      </w:pPr>
      <w: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t>3. (доп. – ДВ, бр. 55 от 2022 г., в сила от 5.08.2022 г.) стъпката на наддаване, посочена като цяло число, която се определя в размер между 1 и 10 на сто от началната тръжна цена;</w:t>
      </w:r>
    </w:p>
    <w:p>
      <w:pP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jc w:val="left"/>
        <w:keepLines w:val="0"/>
        <w:keepNext w:val="0"/>
        <w:ind w:firstLine="0" w:left="0" w:right="0"/>
        <w:spacing w:before="0" w:beforeAutospacing="0" w:after="0" w:afterAutospacing="0" w:lineRule="auto" w:line="240"/>
        <w:mirrorIndents w:val="0"/>
        <w:contextualSpacing w:val="0"/>
        <w:pageBreakBefore w:val="0"/>
        <w:bidi w:val="0"/>
        <w:widowControl w:val="1"/>
      </w:pPr>
      <w: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t>4. (доп. – ДВ, бр. 55 от 2022 г., в сила от 5.08.2022 г.) размера на депозита за участие, посочен като цяло число, ако такъв е предвиден;</w:t>
      </w:r>
    </w:p>
    <w:p>
      <w:pP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jc w:val="left"/>
        <w:keepLines w:val="0"/>
        <w:keepNext w:val="0"/>
        <w:ind w:firstLine="0" w:left="0" w:right="0"/>
        <w:spacing w:before="0" w:beforeAutospacing="0" w:after="0" w:afterAutospacing="0" w:lineRule="auto" w:line="240"/>
        <w:mirrorIndents w:val="0"/>
        <w:contextualSpacing w:val="0"/>
        <w:pageBreakBefore w:val="0"/>
        <w:bidi w:val="0"/>
        <w:widowControl w:val="1"/>
      </w:pPr>
      <w: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t>5. начина на плащане на продажната цена;</w:t>
      </w:r>
    </w:p>
    <w:p>
      <w:pP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jc w:val="left"/>
        <w:keepLines w:val="0"/>
        <w:keepNext w:val="0"/>
        <w:ind w:firstLine="0" w:left="0" w:right="0"/>
        <w:spacing w:before="0" w:beforeAutospacing="0" w:after="0" w:afterAutospacing="0" w:lineRule="auto" w:line="240"/>
        <w:mirrorIndents w:val="0"/>
        <w:contextualSpacing w:val="0"/>
        <w:pageBreakBefore w:val="0"/>
        <w:bidi w:val="0"/>
        <w:widowControl w:val="1"/>
      </w:pPr>
      <w: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t>6. условията за оглед на имота;</w:t>
      </w:r>
    </w:p>
    <w:p>
      <w:pP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jc w:val="left"/>
        <w:keepLines w:val="0"/>
        <w:keepNext w:val="0"/>
        <w:ind w:firstLine="0" w:left="0" w:right="0"/>
        <w:spacing w:before="0" w:beforeAutospacing="0" w:after="0" w:afterAutospacing="0" w:lineRule="auto" w:line="240"/>
        <w:mirrorIndents w:val="0"/>
        <w:contextualSpacing w:val="0"/>
        <w:pageBreakBefore w:val="0"/>
        <w:bidi w:val="0"/>
        <w:widowControl w:val="1"/>
      </w:pPr>
      <w: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t>7. (изм. – ДВ, бр. 55 от 2022 г., в сила от 5.08.2022 г.) срока на валидност на процедурата, който се определя в месеци от датата на публикуване на решението в платформата, с включването на възможност този срок да бъде удължен с 20 работни дни в случаите по чл. 7, ал. 2;</w:t>
      </w:r>
    </w:p>
    <w:p>
      <w:pP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jc w:val="left"/>
        <w:keepLines w:val="0"/>
        <w:keepNext w:val="0"/>
        <w:ind w:firstLine="0" w:left="0" w:right="0"/>
        <w:spacing w:before="0" w:beforeAutospacing="0" w:after="0" w:afterAutospacing="0" w:lineRule="auto" w:line="240"/>
        <w:mirrorIndents w:val="0"/>
        <w:contextualSpacing w:val="0"/>
        <w:pageBreakBefore w:val="0"/>
        <w:bidi w:val="0"/>
        <w:widowControl w:val="1"/>
      </w:pPr>
      <w: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t>8. срока за регистрация за участие в електронния търг съгласно чл. 7, ал. 3;</w:t>
      </w:r>
    </w:p>
    <w:p>
      <w:pP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jc w:val="left"/>
        <w:keepLines w:val="0"/>
        <w:keepNext w:val="0"/>
        <w:ind w:firstLine="0" w:left="0" w:right="0"/>
        <w:spacing w:before="0" w:beforeAutospacing="0" w:after="0" w:afterAutospacing="0" w:lineRule="auto" w:line="240"/>
        <w:mirrorIndents w:val="0"/>
        <w:contextualSpacing w:val="0"/>
        <w:pageBreakBefore w:val="0"/>
        <w:bidi w:val="0"/>
        <w:widowControl w:val="1"/>
      </w:pPr>
      <w: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t>9. началния час на електронния търг.</w:t>
      </w:r>
    </w:p>
    <w:p>
      <w:pP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jc w:val="left"/>
        <w:keepLines w:val="0"/>
        <w:keepNext w:val="0"/>
        <w:ind w:firstLine="0" w:left="0" w:right="0"/>
        <w:spacing w:before="0" w:beforeAutospacing="0" w:after="0" w:afterAutospacing="0" w:lineRule="auto" w:line="240"/>
        <w:mirrorIndents w:val="0"/>
        <w:contextualSpacing w:val="0"/>
        <w:pageBreakBefore w:val="0"/>
        <w:bidi w:val="0"/>
        <w:widowControl w:val="1"/>
      </w:pPr>
      <w: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t>(4) Депозитът за участие не може да бъде по-голям от 50 на сто от началната тръжна цена.</w:t>
      </w:r>
    </w:p>
    <w:p>
      <w:pP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jc w:val="left"/>
        <w:keepLines w:val="0"/>
        <w:keepNext w:val="0"/>
        <w:ind w:firstLine="0" w:left="0" w:right="0"/>
        <w:spacing w:before="0" w:beforeAutospacing="0" w:after="0" w:afterAutospacing="0" w:lineRule="auto" w:line="240"/>
        <w:mirrorIndents w:val="0"/>
        <w:contextualSpacing w:val="0"/>
        <w:pageBreakBefore w:val="0"/>
        <w:bidi w:val="0"/>
        <w:widowControl w:val="1"/>
      </w:pPr>
      <w: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t>(5) (Изм. – ДВ, бр. 53 от 2022 г., в сила от 8.07.2022 г.) На интернет страницата на Министерството на икономиката и индустрията се публикува линк към електронната платформа за повече информираност и улеснение на достъпа до електронните търгове.</w:t>
      </w:r>
    </w:p>
    <w:p>
      <w:pP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jc w:val="left"/>
        <w:keepLines w:val="0"/>
        <w:keepNext w:val="0"/>
        <w:ind w:firstLine="990" w:left="0" w:right="0"/>
        <w:spacing w:before="120" w:beforeAutospacing="0" w:after="0" w:afterAutospacing="0" w:lineRule="auto" w:line="240"/>
        <w:mirrorIndents w:val="0"/>
        <w:contextualSpacing w:val="0"/>
        <w:pageBreakBefore w:val="0"/>
        <w:bidi w:val="0"/>
        <w:widowControl w:val="1"/>
      </w:pPr>
      <w:r>
        <w:rPr>
          <w:b w:val="1"/>
          <w:bCs w:val="1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t>Чл. 17</w:t>
      </w:r>
      <w: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t>. (1) С решението по чл. 16 се утвърждава и тръжната документация, която включва правилата за провеждане на електронния търг, образците на изискуемите документи, проекта на договор и информацията за правното и фактическото състояние на имота – обект на търга.</w:t>
      </w:r>
    </w:p>
    <w:p>
      <w:pP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jc w:val="left"/>
        <w:keepLines w:val="0"/>
        <w:keepNext w:val="0"/>
        <w:ind w:firstLine="0" w:left="0" w:right="0"/>
        <w:spacing w:before="0" w:beforeAutospacing="0" w:after="0" w:afterAutospacing="0" w:lineRule="auto" w:line="240"/>
        <w:mirrorIndents w:val="0"/>
        <w:contextualSpacing w:val="0"/>
        <w:pageBreakBefore w:val="0"/>
        <w:bidi w:val="0"/>
        <w:widowControl w:val="1"/>
      </w:pPr>
      <w: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t>(2) Правилата за провеждане на електронен търг съдържат:</w:t>
      </w:r>
    </w:p>
    <w:p>
      <w:pP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jc w:val="left"/>
        <w:keepLines w:val="0"/>
        <w:keepNext w:val="0"/>
        <w:ind w:firstLine="0" w:left="0" w:right="0"/>
        <w:spacing w:before="0" w:beforeAutospacing="0" w:after="0" w:afterAutospacing="0" w:lineRule="auto" w:line="240"/>
        <w:mirrorIndents w:val="0"/>
        <w:contextualSpacing w:val="0"/>
        <w:pageBreakBefore w:val="0"/>
        <w:bidi w:val="0"/>
        <w:widowControl w:val="1"/>
      </w:pPr>
      <w: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t>1. решението по чл. 16;</w:t>
      </w:r>
    </w:p>
    <w:p>
      <w:pP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jc w:val="left"/>
        <w:keepLines w:val="0"/>
        <w:keepNext w:val="0"/>
        <w:ind w:firstLine="0" w:left="0" w:right="0"/>
        <w:spacing w:before="0" w:beforeAutospacing="0" w:after="0" w:afterAutospacing="0" w:lineRule="auto" w:line="240"/>
        <w:mirrorIndents w:val="0"/>
        <w:contextualSpacing w:val="0"/>
        <w:pageBreakBefore w:val="0"/>
        <w:bidi w:val="0"/>
        <w:widowControl w:val="1"/>
      </w:pPr>
      <w: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t>2. изискванията към кандидатите и начина за изпълнението им, включително основанията за недопускане по чл. 14, ал. 1, т. 1, 4, 5 и 6, а когато е приложимо – и в изпълнение на ЗПКОНПИ;</w:t>
      </w:r>
    </w:p>
    <w:p>
      <w:pP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jc w:val="left"/>
        <w:keepLines w:val="0"/>
        <w:keepNext w:val="0"/>
        <w:ind w:firstLine="0" w:left="0" w:right="0"/>
        <w:spacing w:before="0" w:beforeAutospacing="0" w:after="0" w:afterAutospacing="0" w:lineRule="auto" w:line="240"/>
        <w:mirrorIndents w:val="0"/>
        <w:contextualSpacing w:val="0"/>
        <w:pageBreakBefore w:val="0"/>
        <w:bidi w:val="0"/>
        <w:widowControl w:val="1"/>
      </w:pPr>
      <w: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t>3. реда за извършване на регистрация за участие в съответния електронен търг;</w:t>
      </w:r>
    </w:p>
    <w:p>
      <w:pP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jc w:val="left"/>
        <w:keepLines w:val="0"/>
        <w:keepNext w:val="0"/>
        <w:ind w:firstLine="0" w:left="0" w:right="0"/>
        <w:spacing w:before="0" w:beforeAutospacing="0" w:after="0" w:afterAutospacing="0" w:lineRule="auto" w:line="240"/>
        <w:mirrorIndents w:val="0"/>
        <w:contextualSpacing w:val="0"/>
        <w:pageBreakBefore w:val="0"/>
        <w:bidi w:val="0"/>
        <w:widowControl w:val="1"/>
      </w:pPr>
      <w: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t>4. друго, по преценка на продавача.</w:t>
      </w:r>
    </w:p>
    <w:p>
      <w:pP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jc w:val="left"/>
        <w:keepLines w:val="0"/>
        <w:keepNext w:val="0"/>
        <w:ind w:firstLine="0" w:left="0" w:right="0"/>
        <w:spacing w:before="0" w:beforeAutospacing="0" w:after="0" w:afterAutospacing="0" w:lineRule="auto" w:line="240"/>
        <w:mirrorIndents w:val="0"/>
        <w:contextualSpacing w:val="0"/>
        <w:pageBreakBefore w:val="0"/>
        <w:bidi w:val="0"/>
        <w:widowControl w:val="1"/>
      </w:pPr>
      <w: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t>(3) Тръжната документация се публикува на платформата едновременно с решението за обявяване на електронния търг и достъпът до тях е свободен и публичен, с изключение на информацията за правното и фактическо състояние на имота.</w:t>
      </w:r>
    </w:p>
    <w:p>
      <w:pP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jc w:val="left"/>
        <w:keepLines w:val="0"/>
        <w:keepNext w:val="0"/>
        <w:ind w:firstLine="0" w:left="0" w:right="0"/>
        <w:spacing w:before="0" w:beforeAutospacing="0" w:after="0" w:afterAutospacing="0" w:lineRule="auto" w:line="240"/>
        <w:mirrorIndents w:val="0"/>
        <w:contextualSpacing w:val="0"/>
        <w:pageBreakBefore w:val="0"/>
        <w:bidi w:val="0"/>
        <w:widowControl w:val="1"/>
      </w:pPr>
      <w: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t>(4) Информацията за правното и фактическото състояние на имота е достъпна за потребителите, които са се регистрирали на електронната платформа.</w:t>
      </w:r>
    </w:p>
    <w:p>
      <w:pPr>
        <w:rPr>
          <w:b w:val="1"/>
          <w:bCs w:val="1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36"/>
          <w:szCs w:val="36"/>
          <w:smallCaps w:val="0"/>
          <w:spacing w:val="0"/>
          <w:strike w:val="0"/>
          <w:u w:val="none"/>
        </w:rPr>
        <w:pStyle w:val="heading 3"/>
        <w:jc w:val="center"/>
        <w:keepLines w:val="0"/>
        <w:keepNext w:val="0"/>
        <w:ind w:firstLine="0" w:left="0" w:right="0"/>
        <w:spacing w:before="0" w:beforeAutospacing="0" w:after="321" w:afterAutospacing="0" w:lineRule="auto" w:line="240"/>
        <w:mirrorIndents w:val="0"/>
        <w:contextualSpacing w:val="0"/>
        <w:pageBreakBefore w:val="0"/>
        <w:bidi w:val="0"/>
        <w:widowControl w:val="1"/>
      </w:pPr>
      <w:r>
        <w:rPr>
          <w:b w:val="1"/>
          <w:bCs w:val="1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36"/>
          <w:szCs w:val="36"/>
          <w:smallCaps w:val="0"/>
          <w:spacing w:val="0"/>
          <w:strike w:val="0"/>
          <w:u w:val="none"/>
        </w:rPr>
        <w:t>Глава четвърта</w:t>
      </w:r>
      <w:r>
        <w:rPr>
          <w:b w:val="1"/>
          <w:bCs w:val="1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36"/>
          <w:szCs w:val="36"/>
          <w:smallCaps w:val="0"/>
          <w:spacing w:val="0"/>
          <w:strike w:val="0"/>
          <w:u w:val="none"/>
        </w:rPr>
        <w:br w:type="textWrapping"/>
      </w:r>
      <w:r>
        <w:rPr>
          <w:b w:val="1"/>
          <w:bCs w:val="1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36"/>
          <w:szCs w:val="36"/>
          <w:smallCaps w:val="0"/>
          <w:spacing w:val="0"/>
          <w:strike w:val="0"/>
          <w:u w:val="none"/>
        </w:rPr>
        <w:t>ПРОВЕЖДАНЕ НА ЕЛЕКТРОНЕН ТЪРГ</w:t>
      </w:r>
    </w:p>
    <w:p>
      <w:pPr>
        <w:rPr>
          <w:b w:val="1"/>
          <w:bCs w:val="1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36"/>
          <w:szCs w:val="36"/>
          <w:smallCaps w:val="0"/>
          <w:spacing w:val="0"/>
          <w:strike w:val="0"/>
          <w:u w:val="none"/>
        </w:rPr>
        <w:pStyle w:val="heading 3"/>
        <w:jc w:val="center"/>
        <w:keepLines w:val="0"/>
        <w:keepNext w:val="0"/>
        <w:ind w:firstLine="0" w:left="0" w:right="0"/>
        <w:spacing w:before="0" w:beforeAutospacing="0" w:after="321" w:afterAutospacing="0" w:lineRule="auto" w:line="240"/>
        <w:mirrorIndents w:val="0"/>
        <w:contextualSpacing w:val="0"/>
        <w:pageBreakBefore w:val="0"/>
        <w:bidi w:val="0"/>
        <w:widowControl w:val="1"/>
      </w:pPr>
      <w:r>
        <w:rPr>
          <w:b w:val="1"/>
          <w:bCs w:val="1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36"/>
          <w:szCs w:val="36"/>
          <w:smallCaps w:val="0"/>
          <w:spacing w:val="0"/>
          <w:strike w:val="0"/>
          <w:u w:val="none"/>
        </w:rPr>
        <w:t>Раздел І</w:t>
      </w:r>
      <w:r>
        <w:rPr>
          <w:b w:val="1"/>
          <w:bCs w:val="1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36"/>
          <w:szCs w:val="36"/>
          <w:smallCaps w:val="0"/>
          <w:spacing w:val="0"/>
          <w:strike w:val="0"/>
          <w:u w:val="none"/>
        </w:rPr>
        <w:br w:type="textWrapping"/>
      </w:r>
      <w:r>
        <w:rPr>
          <w:b w:val="1"/>
          <w:bCs w:val="1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36"/>
          <w:szCs w:val="36"/>
          <w:smallCaps w:val="0"/>
          <w:spacing w:val="0"/>
          <w:strike w:val="0"/>
          <w:u w:val="none"/>
        </w:rPr>
        <w:t>Тръжна комисия</w:t>
      </w:r>
    </w:p>
    <w:p>
      <w:pP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jc w:val="left"/>
        <w:keepLines w:val="0"/>
        <w:keepNext w:val="0"/>
        <w:ind w:firstLine="990" w:left="0" w:right="0"/>
        <w:spacing w:before="120" w:beforeAutospacing="0" w:after="0" w:afterAutospacing="0" w:lineRule="auto" w:line="240"/>
        <w:mirrorIndents w:val="0"/>
        <w:contextualSpacing w:val="0"/>
        <w:pageBreakBefore w:val="0"/>
        <w:bidi w:val="0"/>
        <w:widowControl w:val="1"/>
      </w:pPr>
      <w:r>
        <w:rPr>
          <w:b w:val="1"/>
          <w:bCs w:val="1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t>Чл. 18</w:t>
      </w:r>
      <w: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t>. (1) (Изм. – ДВ, бр. 37 от 2020 г., в сила от 21.04.2020 г.) За провеждането на електронен търг чрез електронната платформа изпълнителният директор на АППК, съответно търговецът, назначава тръжна комисия.</w:t>
      </w:r>
    </w:p>
    <w:p>
      <w:pP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jc w:val="left"/>
        <w:keepLines w:val="0"/>
        <w:keepNext w:val="0"/>
        <w:ind w:firstLine="0" w:left="0" w:right="0"/>
        <w:spacing w:before="0" w:beforeAutospacing="0" w:after="0" w:afterAutospacing="0" w:lineRule="auto" w:line="240"/>
        <w:mirrorIndents w:val="0"/>
        <w:contextualSpacing w:val="0"/>
        <w:pageBreakBefore w:val="0"/>
        <w:bidi w:val="0"/>
        <w:widowControl w:val="1"/>
      </w:pPr>
      <w: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t>(2) Комисията се състои от нечетен брой лица, едно от които е юрист. В заповедта за назначаване на комисията се посочва председателят и се включват резервни членове, както и може да се определи възнаграждение за тяхната работа.</w:t>
      </w:r>
    </w:p>
    <w:p>
      <w:pP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jc w:val="left"/>
        <w:keepLines w:val="0"/>
        <w:keepNext w:val="0"/>
        <w:ind w:firstLine="990" w:left="0" w:right="0"/>
        <w:spacing w:before="120" w:beforeAutospacing="0" w:after="0" w:afterAutospacing="0" w:lineRule="auto" w:line="240"/>
        <w:mirrorIndents w:val="0"/>
        <w:contextualSpacing w:val="0"/>
        <w:pageBreakBefore w:val="0"/>
        <w:bidi w:val="0"/>
        <w:widowControl w:val="1"/>
      </w:pPr>
      <w:r>
        <w:rPr>
          <w:b w:val="1"/>
          <w:bCs w:val="1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t>Чл. 19</w:t>
      </w:r>
      <w: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t>. (1) Комисията се запознава със списъка с кандидатите, които са се регистрирали за участие в търга.</w:t>
      </w:r>
    </w:p>
    <w:p>
      <w:pP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jc w:val="left"/>
        <w:keepLines w:val="0"/>
        <w:keepNext w:val="0"/>
        <w:ind w:firstLine="0" w:left="0" w:right="0"/>
        <w:spacing w:before="0" w:beforeAutospacing="0" w:after="0" w:afterAutospacing="0" w:lineRule="auto" w:line="240"/>
        <w:mirrorIndents w:val="0"/>
        <w:contextualSpacing w:val="0"/>
        <w:pageBreakBefore w:val="0"/>
        <w:bidi w:val="0"/>
        <w:widowControl w:val="1"/>
      </w:pPr>
      <w: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t>(2) Членовете на комисията подписват с КЕП декларации за липса на свързаност с регистриран кандидат, включително при представителство чрез пълномощник, които се въвеждат в служебната част на платформата.</w:t>
      </w:r>
    </w:p>
    <w:p>
      <w:pP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jc w:val="left"/>
        <w:keepLines w:val="0"/>
        <w:keepNext w:val="0"/>
        <w:ind w:firstLine="0" w:left="0" w:right="0"/>
        <w:spacing w:before="0" w:beforeAutospacing="0" w:after="0" w:afterAutospacing="0" w:lineRule="auto" w:line="240"/>
        <w:mirrorIndents w:val="0"/>
        <w:contextualSpacing w:val="0"/>
        <w:pageBreakBefore w:val="0"/>
        <w:bidi w:val="0"/>
        <w:widowControl w:val="1"/>
      </w:pPr>
      <w: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t>(3) В случай на невъзможност на член на комисията да изпълнява задълженията си може да бъде заменен с резервен член. Нов член се назначава по реда на чл. 18, ал. 1.</w:t>
      </w:r>
    </w:p>
    <w:p>
      <w:pP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jc w:val="left"/>
        <w:keepLines w:val="0"/>
        <w:keepNext w:val="0"/>
        <w:ind w:firstLine="0" w:left="0" w:right="0"/>
        <w:spacing w:before="0" w:beforeAutospacing="0" w:after="0" w:afterAutospacing="0" w:lineRule="auto" w:line="240"/>
        <w:mirrorIndents w:val="0"/>
        <w:contextualSpacing w:val="0"/>
        <w:pageBreakBefore w:val="0"/>
        <w:bidi w:val="0"/>
        <w:widowControl w:val="1"/>
      </w:pPr>
      <w: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t>(4) Решенията на тръжната комисия се вземат с обикновено мнозинство. Когато член на комисията отстранява кандидат, той посочва причините за това в системата, а когато е против взетото решение, особеното му мнение се отразява в доклада на комисията или се представя отделно към протокола за класирането на участниците.</w:t>
      </w:r>
    </w:p>
    <w:p>
      <w:pP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jc w:val="left"/>
        <w:keepLines w:val="0"/>
        <w:keepNext w:val="0"/>
        <w:ind w:firstLine="0" w:left="0" w:right="0"/>
        <w:spacing w:before="0" w:beforeAutospacing="0" w:after="0" w:afterAutospacing="0" w:lineRule="auto" w:line="240"/>
        <w:mirrorIndents w:val="0"/>
        <w:contextualSpacing w:val="0"/>
        <w:pageBreakBefore w:val="0"/>
        <w:bidi w:val="0"/>
        <w:widowControl w:val="1"/>
      </w:pPr>
      <w: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t>(5) (Доп. – ДВ, бр. 55 от 2022 г., в сила от 5.08.2022 г.) Решението на тръжната комисия за допускане, съответно за отстраняване на кандидатите, се отразява в системата от председателя в съответствие с решението по ал. 4. Протоколите за класиране, съответно за закрит търг, се подписват с КЕП от всичките й членове.</w:t>
      </w:r>
    </w:p>
    <w:p>
      <w:pP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jc w:val="left"/>
        <w:keepLines w:val="0"/>
        <w:keepNext w:val="0"/>
        <w:ind w:firstLine="0" w:left="0" w:right="0"/>
        <w:spacing w:before="0" w:beforeAutospacing="0" w:after="0" w:afterAutospacing="0" w:lineRule="auto" w:line="240"/>
        <w:mirrorIndents w:val="0"/>
        <w:contextualSpacing w:val="0"/>
        <w:pageBreakBefore w:val="0"/>
        <w:bidi w:val="0"/>
        <w:widowControl w:val="1"/>
      </w:pPr>
      <w: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t>(6) (Изм. – ДВ, бр. 37 от 2020 г., в сила от 21.04.2020 г.) За своята работа комисията изготвя доклад извън системата, който заедно с протокола от електронния търг се представя на изпълнителния съвет на АППК, съответно на компетентния орган на търговеца, за одобряване.</w:t>
      </w:r>
    </w:p>
    <w:p>
      <w:pPr>
        <w:rPr>
          <w:b w:val="1"/>
          <w:bCs w:val="1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36"/>
          <w:szCs w:val="36"/>
          <w:smallCaps w:val="0"/>
          <w:spacing w:val="0"/>
          <w:strike w:val="0"/>
          <w:u w:val="none"/>
        </w:rPr>
        <w:pStyle w:val="heading 3"/>
        <w:jc w:val="center"/>
        <w:keepLines w:val="0"/>
        <w:keepNext w:val="0"/>
        <w:ind w:firstLine="0" w:left="0" w:right="0"/>
        <w:spacing w:before="0" w:beforeAutospacing="0" w:after="321" w:afterAutospacing="0" w:lineRule="auto" w:line="240"/>
        <w:mirrorIndents w:val="0"/>
        <w:contextualSpacing w:val="0"/>
        <w:pageBreakBefore w:val="0"/>
        <w:bidi w:val="0"/>
        <w:widowControl w:val="1"/>
      </w:pPr>
      <w:r>
        <w:rPr>
          <w:b w:val="1"/>
          <w:bCs w:val="1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36"/>
          <w:szCs w:val="36"/>
          <w:smallCaps w:val="0"/>
          <w:spacing w:val="0"/>
          <w:strike w:val="0"/>
          <w:u w:val="none"/>
        </w:rPr>
        <w:t>Раздел ІІ</w:t>
      </w:r>
      <w:r>
        <w:rPr>
          <w:b w:val="1"/>
          <w:bCs w:val="1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36"/>
          <w:szCs w:val="36"/>
          <w:smallCaps w:val="0"/>
          <w:spacing w:val="0"/>
          <w:strike w:val="0"/>
          <w:u w:val="none"/>
        </w:rPr>
        <w:br w:type="textWrapping"/>
      </w:r>
      <w:r>
        <w:rPr>
          <w:b w:val="1"/>
          <w:bCs w:val="1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36"/>
          <w:szCs w:val="36"/>
          <w:smallCaps w:val="0"/>
          <w:spacing w:val="0"/>
          <w:strike w:val="0"/>
          <w:u w:val="none"/>
        </w:rPr>
        <w:t>Провеждане на електронен търг</w:t>
      </w:r>
    </w:p>
    <w:p>
      <w:pP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jc w:val="left"/>
        <w:keepLines w:val="0"/>
        <w:keepNext w:val="0"/>
        <w:ind w:firstLine="990" w:left="0" w:right="0"/>
        <w:spacing w:before="120" w:beforeAutospacing="0" w:after="0" w:afterAutospacing="0" w:lineRule="auto" w:line="240"/>
        <w:mirrorIndents w:val="0"/>
        <w:contextualSpacing w:val="0"/>
        <w:pageBreakBefore w:val="0"/>
        <w:bidi w:val="0"/>
        <w:widowControl w:val="1"/>
      </w:pPr>
      <w:r>
        <w:rPr>
          <w:b w:val="1"/>
          <w:bCs w:val="1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t>Чл. 20</w:t>
      </w:r>
      <w: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t>. (1) За получаване на достъп до информационните меморандуми и до информацията за правното и фактическото състояние на имотите и обектите, обявени за продажба чрез електронната платформа, лицата се регистрират в нея с КЕП и попълване на всички изискуеми от системата данни, които не могат да бъдат извлечени от съответния КЕП.</w:t>
      </w:r>
    </w:p>
    <w:p>
      <w:pP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jc w:val="left"/>
        <w:keepLines w:val="0"/>
        <w:keepNext w:val="0"/>
        <w:ind w:firstLine="0" w:left="0" w:right="0"/>
        <w:spacing w:before="0" w:beforeAutospacing="0" w:after="0" w:afterAutospacing="0" w:lineRule="auto" w:line="240"/>
        <w:mirrorIndents w:val="0"/>
        <w:contextualSpacing w:val="0"/>
        <w:pageBreakBefore w:val="0"/>
        <w:bidi w:val="0"/>
        <w:widowControl w:val="1"/>
      </w:pPr>
      <w: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t>(2) Регистриран по ал. 1 кандидат може да се регистрира за участие в конкретен търг чрез подаване на изискуемите за допускане до търга документи.</w:t>
      </w:r>
    </w:p>
    <w:p>
      <w:pP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jc w:val="left"/>
        <w:keepLines w:val="0"/>
        <w:keepNext w:val="0"/>
        <w:ind w:firstLine="0" w:left="0" w:right="0"/>
        <w:spacing w:before="0" w:beforeAutospacing="0" w:after="0" w:afterAutospacing="0" w:lineRule="auto" w:line="240"/>
        <w:mirrorIndents w:val="0"/>
        <w:contextualSpacing w:val="0"/>
        <w:pageBreakBefore w:val="0"/>
        <w:bidi w:val="0"/>
        <w:widowControl w:val="1"/>
      </w:pPr>
      <w: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t>(3) От регистрацията по ал. 2 на първия кандидат започва да тече срокът от 12 работни дни, в който могат да се регистрират за същия търг всички други кандидати. Моментът, от който се определя този срок, се оповестява в платформата.</w:t>
      </w:r>
    </w:p>
    <w:p>
      <w:pP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jc w:val="left"/>
        <w:keepLines w:val="0"/>
        <w:keepNext w:val="0"/>
        <w:ind w:firstLine="0" w:left="0" w:right="0"/>
        <w:spacing w:before="0" w:beforeAutospacing="0" w:after="0" w:afterAutospacing="0" w:lineRule="auto" w:line="240"/>
        <w:mirrorIndents w:val="0"/>
        <w:contextualSpacing w:val="0"/>
        <w:pageBreakBefore w:val="0"/>
        <w:bidi w:val="0"/>
        <w:widowControl w:val="1"/>
      </w:pPr>
      <w: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t>(4) Когато лице предвижда да участва в търга чрез пълномощник, то трябва да посочи това обстоятелство в платформата по указания начин и да представи към документите по ал. 5 изрично нотариално заверено пълномощно за участието в конкретния търг.</w:t>
      </w:r>
    </w:p>
    <w:p>
      <w:pP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jc w:val="left"/>
        <w:keepLines w:val="0"/>
        <w:keepNext w:val="0"/>
        <w:ind w:firstLine="0" w:left="0" w:right="0"/>
        <w:spacing w:before="0" w:beforeAutospacing="0" w:after="0" w:afterAutospacing="0" w:lineRule="auto" w:line="240"/>
        <w:mirrorIndents w:val="0"/>
        <w:contextualSpacing w:val="0"/>
        <w:pageBreakBefore w:val="0"/>
        <w:bidi w:val="0"/>
        <w:widowControl w:val="1"/>
      </w:pPr>
      <w: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t>(5) Всички изискуеми за участие в електронен търг документи се представят подписани с КЕП от кандидата, съответно от негов пълномощник, или подписани извън платформата – в сканиран вид. За подписването с КЕП се прилага чл. 6, ал. 5 и 6.</w:t>
      </w:r>
    </w:p>
    <w:p>
      <w:pP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jc w:val="left"/>
        <w:keepLines w:val="0"/>
        <w:keepNext w:val="0"/>
        <w:ind w:firstLine="0" w:left="0" w:right="0"/>
        <w:spacing w:before="0" w:beforeAutospacing="0" w:after="0" w:afterAutospacing="0" w:lineRule="auto" w:line="240"/>
        <w:mirrorIndents w:val="0"/>
        <w:contextualSpacing w:val="0"/>
        <w:pageBreakBefore w:val="0"/>
        <w:bidi w:val="0"/>
        <w:widowControl w:val="1"/>
      </w:pPr>
      <w: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t>(6) Кандидатите могат да променят и допълват представени от тях документи до изтичането на срока по ал. 3.</w:t>
      </w:r>
    </w:p>
    <w:p>
      <w:pP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jc w:val="left"/>
        <w:keepLines w:val="0"/>
        <w:keepNext w:val="0"/>
        <w:ind w:firstLine="990" w:left="0" w:right="0"/>
        <w:spacing w:before="120" w:beforeAutospacing="0" w:after="0" w:afterAutospacing="0" w:lineRule="auto" w:line="240"/>
        <w:mirrorIndents w:val="0"/>
        <w:contextualSpacing w:val="0"/>
        <w:pageBreakBefore w:val="0"/>
        <w:bidi w:val="0"/>
        <w:widowControl w:val="1"/>
      </w:pPr>
      <w:r>
        <w:rPr>
          <w:b w:val="1"/>
          <w:bCs w:val="1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t>Чл. 21</w:t>
      </w:r>
      <w: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t>. (1) Тръжната комисия разглежда документите на регистрираните за търга кандидати най-рано в първия работен ден след изтичането на срока за регистрация от 12 работни дни и се произнася за допускането или недопускането им до участие до края на работния ден, предхождащ деня на търга.</w:t>
      </w:r>
    </w:p>
    <w:p>
      <w:pP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jc w:val="left"/>
        <w:keepLines w:val="0"/>
        <w:keepNext w:val="0"/>
        <w:ind w:firstLine="0" w:left="0" w:right="0"/>
        <w:spacing w:before="0" w:beforeAutospacing="0" w:after="0" w:afterAutospacing="0" w:lineRule="auto" w:line="240"/>
        <w:mirrorIndents w:val="0"/>
        <w:contextualSpacing w:val="0"/>
        <w:pageBreakBefore w:val="0"/>
        <w:bidi w:val="0"/>
        <w:widowControl w:val="1"/>
      </w:pPr>
      <w: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t>(2) Комисията отстранява от участие в търга кандидат, който:</w:t>
      </w:r>
    </w:p>
    <w:p>
      <w:pP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jc w:val="left"/>
        <w:keepLines w:val="0"/>
        <w:keepNext w:val="0"/>
        <w:ind w:firstLine="0" w:left="0" w:right="0"/>
        <w:spacing w:before="0" w:beforeAutospacing="0" w:after="0" w:afterAutospacing="0" w:lineRule="auto" w:line="240"/>
        <w:mirrorIndents w:val="0"/>
        <w:contextualSpacing w:val="0"/>
        <w:pageBreakBefore w:val="0"/>
        <w:bidi w:val="0"/>
        <w:widowControl w:val="1"/>
      </w:pPr>
      <w: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t>1. не е представил някой от изискуемите документи;</w:t>
      </w:r>
    </w:p>
    <w:p>
      <w:pP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jc w:val="left"/>
        <w:keepLines w:val="0"/>
        <w:keepNext w:val="0"/>
        <w:ind w:firstLine="0" w:left="0" w:right="0"/>
        <w:spacing w:before="0" w:beforeAutospacing="0" w:after="0" w:afterAutospacing="0" w:lineRule="auto" w:line="240"/>
        <w:mirrorIndents w:val="0"/>
        <w:contextualSpacing w:val="0"/>
        <w:pageBreakBefore w:val="0"/>
        <w:bidi w:val="0"/>
        <w:widowControl w:val="1"/>
      </w:pPr>
      <w: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t>2. не отговаря на определените изисквания за допустимост;</w:t>
      </w:r>
    </w:p>
    <w:p>
      <w:pP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jc w:val="left"/>
        <w:keepLines w:val="0"/>
        <w:keepNext w:val="0"/>
        <w:ind w:firstLine="0" w:left="0" w:right="0"/>
        <w:spacing w:before="0" w:beforeAutospacing="0" w:after="0" w:afterAutospacing="0" w:lineRule="auto" w:line="240"/>
        <w:mirrorIndents w:val="0"/>
        <w:contextualSpacing w:val="0"/>
        <w:pageBreakBefore w:val="0"/>
        <w:bidi w:val="0"/>
        <w:widowControl w:val="1"/>
      </w:pPr>
      <w: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t>3. не е внесъл депозит за участие в търга по определения ред, когато такъв е предвиден.</w:t>
      </w:r>
    </w:p>
    <w:p>
      <w:pP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jc w:val="left"/>
        <w:keepLines w:val="0"/>
        <w:keepNext w:val="0"/>
        <w:ind w:firstLine="0" w:left="0" w:right="0"/>
        <w:spacing w:before="0" w:beforeAutospacing="0" w:after="0" w:afterAutospacing="0" w:lineRule="auto" w:line="240"/>
        <w:mirrorIndents w:val="0"/>
        <w:contextualSpacing w:val="0"/>
        <w:pageBreakBefore w:val="0"/>
        <w:bidi w:val="0"/>
        <w:widowControl w:val="1"/>
      </w:pPr>
      <w: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t>(3) За допускането или отстраняването на всеки кандидат членовете на комисията се произнасят поотделно, а председателят отразява в системата решението на комисията. Информация за това се отразява и в доклада по чл. 27, ал. 1.</w:t>
      </w:r>
    </w:p>
    <w:p>
      <w:pP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jc w:val="left"/>
        <w:keepLines w:val="0"/>
        <w:keepNext w:val="0"/>
        <w:ind w:firstLine="0" w:left="0" w:right="0"/>
        <w:spacing w:before="0" w:beforeAutospacing="0" w:after="0" w:afterAutospacing="0" w:lineRule="auto" w:line="240"/>
        <w:mirrorIndents w:val="0"/>
        <w:contextualSpacing w:val="0"/>
        <w:pageBreakBefore w:val="0"/>
        <w:bidi w:val="0"/>
        <w:widowControl w:val="1"/>
      </w:pPr>
      <w: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t>(4) Платформата изпраща уведомления до всички кандидати в търга най-късно до края на работния ден преди деня на провеждане на тръжното наддаване, като на недопуснатите се съобщават и причините за това.</w:t>
      </w:r>
    </w:p>
    <w:p>
      <w:pP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jc w:val="left"/>
        <w:keepLines w:val="0"/>
        <w:keepNext w:val="0"/>
        <w:ind w:firstLine="990" w:left="0" w:right="0"/>
        <w:spacing w:before="120" w:beforeAutospacing="0" w:after="0" w:afterAutospacing="0" w:lineRule="auto" w:line="240"/>
        <w:mirrorIndents w:val="0"/>
        <w:contextualSpacing w:val="0"/>
        <w:pageBreakBefore w:val="0"/>
        <w:bidi w:val="0"/>
        <w:widowControl w:val="1"/>
      </w:pPr>
      <w:r>
        <w:rPr>
          <w:b w:val="1"/>
          <w:bCs w:val="1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t>Чл. 22</w:t>
      </w:r>
      <w: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t>. (1) Всеки допуснат до участие в търга кандидат получава генериран от електронната платформа УИК за участие в съответния търг най-късно в последния работен ден преди деня на търга чрез съобщение на електронния адрес, посочен в КЕП, с който е регистриран.</w:t>
      </w:r>
    </w:p>
    <w:p>
      <w:pP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jc w:val="left"/>
        <w:keepLines w:val="0"/>
        <w:keepNext w:val="0"/>
        <w:ind w:firstLine="0" w:left="0" w:right="0"/>
        <w:spacing w:before="0" w:beforeAutospacing="0" w:after="0" w:afterAutospacing="0" w:lineRule="auto" w:line="240"/>
        <w:mirrorIndents w:val="0"/>
        <w:contextualSpacing w:val="0"/>
        <w:pageBreakBefore w:val="0"/>
        <w:bidi w:val="0"/>
        <w:widowControl w:val="1"/>
      </w:pPr>
      <w: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t>(2) За да се оторизира като участник в търга, всеки кандидат, получил УИК, трябва да го въведе в системата в рамките на наддавателния времеви интервал в деня за провеждане на наддаването.</w:t>
      </w:r>
    </w:p>
    <w:p>
      <w:pP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jc w:val="left"/>
        <w:keepLines w:val="0"/>
        <w:keepNext w:val="0"/>
        <w:ind w:firstLine="0" w:left="0" w:right="0"/>
        <w:spacing w:before="0" w:beforeAutospacing="0" w:after="0" w:afterAutospacing="0" w:lineRule="auto" w:line="240"/>
        <w:mirrorIndents w:val="0"/>
        <w:contextualSpacing w:val="0"/>
        <w:pageBreakBefore w:val="0"/>
        <w:bidi w:val="0"/>
        <w:widowControl w:val="1"/>
      </w:pPr>
      <w: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t>(3) С оторизацията си участникът се съгласява с началната тръжна цена.</w:t>
      </w:r>
    </w:p>
    <w:p>
      <w:pP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jc w:val="left"/>
        <w:keepLines w:val="0"/>
        <w:keepNext w:val="0"/>
        <w:ind w:firstLine="990" w:left="0" w:right="0"/>
        <w:spacing w:before="120" w:beforeAutospacing="0" w:after="0" w:afterAutospacing="0" w:lineRule="auto" w:line="240"/>
        <w:mirrorIndents w:val="0"/>
        <w:contextualSpacing w:val="0"/>
        <w:pageBreakBefore w:val="0"/>
        <w:bidi w:val="0"/>
        <w:widowControl w:val="1"/>
      </w:pPr>
      <w:r>
        <w:rPr>
          <w:b w:val="1"/>
          <w:bCs w:val="1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t>Чл. 23</w:t>
      </w:r>
      <w: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t>. (1) (Изм. – ДВ, бр. 55 от 2022 г., в сила от 5.08.2022 г.) Електронният търг се провежда на петнадесетия работен ден след деня на регистрацията по чл. 20, ал. 2 на първия кандидат, като започва в обявения начален час и наддаването продължава 30 минути.</w:t>
      </w:r>
    </w:p>
    <w:p>
      <w:pP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jc w:val="left"/>
        <w:keepLines w:val="0"/>
        <w:keepNext w:val="0"/>
        <w:ind w:firstLine="0" w:left="0" w:right="0"/>
        <w:spacing w:before="0" w:beforeAutospacing="0" w:after="0" w:afterAutospacing="0" w:lineRule="auto" w:line="240"/>
        <w:mirrorIndents w:val="0"/>
        <w:contextualSpacing w:val="0"/>
        <w:pageBreakBefore w:val="0"/>
        <w:bidi w:val="0"/>
        <w:widowControl w:val="1"/>
      </w:pPr>
      <w: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t>(2) Наддавателни предложения могат да правят само участници, които са се оторизирали съгласно чл. 22, ал. 2.</w:t>
      </w:r>
    </w:p>
    <w:p>
      <w:pP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jc w:val="left"/>
        <w:keepLines w:val="0"/>
        <w:keepNext w:val="0"/>
        <w:ind w:firstLine="0" w:left="0" w:right="0"/>
        <w:spacing w:before="0" w:beforeAutospacing="0" w:after="0" w:afterAutospacing="0" w:lineRule="auto" w:line="240"/>
        <w:mirrorIndents w:val="0"/>
        <w:contextualSpacing w:val="0"/>
        <w:pageBreakBefore w:val="0"/>
        <w:bidi w:val="0"/>
        <w:widowControl w:val="1"/>
      </w:pPr>
      <w: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t>(3) Търг се провежда и ако има един оторизирал се участник.</w:t>
      </w:r>
    </w:p>
    <w:p>
      <w:pP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jc w:val="left"/>
        <w:keepLines w:val="0"/>
        <w:keepNext w:val="0"/>
        <w:ind w:firstLine="0" w:left="0" w:right="0"/>
        <w:spacing w:before="0" w:beforeAutospacing="0" w:after="0" w:afterAutospacing="0" w:lineRule="auto" w:line="240"/>
        <w:mirrorIndents w:val="0"/>
        <w:contextualSpacing w:val="0"/>
        <w:pageBreakBefore w:val="0"/>
        <w:bidi w:val="0"/>
        <w:widowControl w:val="1"/>
      </w:pPr>
      <w: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t>(4) Когато има един оторизирал се участник, той трябва да предложи една стъпка за наддаване над началната цена, за да бъде определен за купувач, в противен случай търгът е непроведен и внесеният депозит за участие се задържа.</w:t>
      </w:r>
    </w:p>
    <w:p>
      <w:pP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jc w:val="left"/>
        <w:keepLines w:val="0"/>
        <w:keepNext w:val="0"/>
        <w:ind w:firstLine="0" w:left="0" w:right="0"/>
        <w:spacing w:before="0" w:beforeAutospacing="0" w:after="0" w:afterAutospacing="0" w:lineRule="auto" w:line="240"/>
        <w:mirrorIndents w:val="0"/>
        <w:contextualSpacing w:val="0"/>
        <w:pageBreakBefore w:val="0"/>
        <w:bidi w:val="0"/>
        <w:widowControl w:val="1"/>
      </w:pPr>
      <w: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t>(5) В случай че никой от оторизиралите се участници не обяви по-висока от началната цена с една стъпка, търгът се обявява за закрит и внесените депозити за участие се задържат.</w:t>
      </w:r>
    </w:p>
    <w:p>
      <w:pP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jc w:val="left"/>
        <w:keepLines w:val="0"/>
        <w:keepNext w:val="0"/>
        <w:ind w:firstLine="0" w:left="0" w:right="0"/>
        <w:spacing w:before="0" w:beforeAutospacing="0" w:after="0" w:afterAutospacing="0" w:lineRule="auto" w:line="240"/>
        <w:mirrorIndents w:val="0"/>
        <w:contextualSpacing w:val="0"/>
        <w:pageBreakBefore w:val="0"/>
        <w:bidi w:val="0"/>
        <w:widowControl w:val="1"/>
      </w:pPr>
      <w: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t>(6) Когато до крайния срок за валидност на търга няма регистриран кандидат или нито един кандидат не бъде допуснат до участие, или никой не се е оторизирал, търгът е непроведен.</w:t>
      </w:r>
    </w:p>
    <w:p>
      <w:pP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jc w:val="left"/>
        <w:keepLines w:val="0"/>
        <w:keepNext w:val="0"/>
        <w:ind w:firstLine="990" w:left="0" w:right="0"/>
        <w:spacing w:before="120" w:beforeAutospacing="0" w:after="0" w:afterAutospacing="0" w:lineRule="auto" w:line="240"/>
        <w:mirrorIndents w:val="0"/>
        <w:contextualSpacing w:val="0"/>
        <w:pageBreakBefore w:val="0"/>
        <w:bidi w:val="0"/>
        <w:widowControl w:val="1"/>
      </w:pPr>
      <w:r>
        <w:rPr>
          <w:b w:val="1"/>
          <w:bCs w:val="1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t>Чл. 24</w:t>
      </w:r>
      <w: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t>. (1) Наддаването се извършва само чрез платформата с обявената стъпка на наддаване, като участниците потвърждават последователни суми, посочени автоматично, всяка от които е по-висока от предходната, потвърдена от друг участник, с една стъпка на наддаване.</w:t>
      </w:r>
    </w:p>
    <w:p>
      <w:pP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jc w:val="left"/>
        <w:keepLines w:val="0"/>
        <w:keepNext w:val="0"/>
        <w:ind w:firstLine="0" w:left="0" w:right="0"/>
        <w:spacing w:before="0" w:beforeAutospacing="0" w:after="0" w:afterAutospacing="0" w:lineRule="auto" w:line="240"/>
        <w:mirrorIndents w:val="0"/>
        <w:contextualSpacing w:val="0"/>
        <w:pageBreakBefore w:val="0"/>
        <w:bidi w:val="0"/>
        <w:widowControl w:val="1"/>
      </w:pPr>
      <w: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t>(2) Всеки участник в търга получава информация в платформата за достигнатите цени без данни за останалите участници и техния брой.</w:t>
      </w:r>
    </w:p>
    <w:p>
      <w:pP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jc w:val="left"/>
        <w:keepLines w:val="0"/>
        <w:keepNext w:val="0"/>
        <w:ind w:firstLine="0" w:left="0" w:right="0"/>
        <w:spacing w:before="0" w:beforeAutospacing="0" w:after="0" w:afterAutospacing="0" w:lineRule="auto" w:line="240"/>
        <w:mirrorIndents w:val="0"/>
        <w:contextualSpacing w:val="0"/>
        <w:pageBreakBefore w:val="0"/>
        <w:bidi w:val="0"/>
        <w:widowControl w:val="1"/>
      </w:pPr>
      <w: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t>(3) (Изм. – ДВ, бр. 55 от 2022 г., в сила от 5.08.2022 г.) Електронният търг приключва с изтичането на времевия интервал от 30 минути. В случай че в последните 60 секунди от времевия интервал от 30 минути постъпи наддавателно предложение, срокът за приключване на търга автоматично се удължава с 5 минути, като платформата визуализира това и оставащото време на участниците. Срокът за приключване на търга се удължава автоматично и многократно с 5 минути във всички случаи, когато в последните 60 секунди от времевия интервал от 5 минути постъпи наддавателно предложение.</w:t>
      </w:r>
    </w:p>
    <w:p>
      <w:pP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jc w:val="left"/>
        <w:keepLines w:val="0"/>
        <w:keepNext w:val="0"/>
        <w:ind w:firstLine="0" w:left="0" w:right="0"/>
        <w:spacing w:before="0" w:beforeAutospacing="0" w:after="0" w:afterAutospacing="0" w:lineRule="auto" w:line="240"/>
        <w:mirrorIndents w:val="0"/>
        <w:contextualSpacing w:val="0"/>
        <w:pageBreakBefore w:val="0"/>
        <w:bidi w:val="0"/>
        <w:widowControl w:val="1"/>
      </w:pPr>
      <w: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t>(4) В случай че никой от участниците в търга не потвърди цена, която е по-висока с една стъпка на наддаване от последната достигната цена, платформата съобщава, че е най-висока и при липса на предложение визуализира край на наддаването.</w:t>
      </w:r>
    </w:p>
    <w:p>
      <w:pP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jc w:val="left"/>
        <w:keepLines w:val="0"/>
        <w:keepNext w:val="0"/>
        <w:ind w:firstLine="0" w:left="0" w:right="0"/>
        <w:spacing w:before="0" w:beforeAutospacing="0" w:after="0" w:afterAutospacing="0" w:lineRule="auto" w:line="240"/>
        <w:mirrorIndents w:val="0"/>
        <w:contextualSpacing w:val="0"/>
        <w:pageBreakBefore w:val="0"/>
        <w:bidi w:val="0"/>
        <w:widowControl w:val="1"/>
      </w:pPr>
      <w: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t>(5) С изтичането на срока по ал. 3 електронната платформа посочва участника, предложил най-високата цена, и този, предложил втора по размер цена, когато има такъв.</w:t>
      </w:r>
    </w:p>
    <w:p>
      <w:pP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jc w:val="left"/>
        <w:keepLines w:val="0"/>
        <w:keepNext w:val="0"/>
        <w:ind w:firstLine="0" w:left="0" w:right="0"/>
        <w:spacing w:before="0" w:beforeAutospacing="0" w:after="0" w:afterAutospacing="0" w:lineRule="auto" w:line="240"/>
        <w:mirrorIndents w:val="0"/>
        <w:contextualSpacing w:val="0"/>
        <w:pageBreakBefore w:val="0"/>
        <w:bidi w:val="0"/>
        <w:widowControl w:val="1"/>
      </w:pPr>
      <w: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t>(6) Комисията на продавача може да следи наддавателните предложения без информация за направилите ги участници, когато са повече от един.</w:t>
      </w:r>
    </w:p>
    <w:p>
      <w:pP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jc w:val="left"/>
        <w:keepLines w:val="0"/>
        <w:keepNext w:val="0"/>
        <w:ind w:firstLine="990" w:left="0" w:right="0"/>
        <w:spacing w:before="120" w:beforeAutospacing="0" w:after="0" w:afterAutospacing="0" w:lineRule="auto" w:line="240"/>
        <w:mirrorIndents w:val="0"/>
        <w:contextualSpacing w:val="0"/>
        <w:pageBreakBefore w:val="0"/>
        <w:bidi w:val="0"/>
        <w:widowControl w:val="1"/>
      </w:pPr>
      <w:r>
        <w:rPr>
          <w:b w:val="1"/>
          <w:bCs w:val="1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t>Чл. 25</w:t>
      </w:r>
      <w: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t>. (Изм. – ДВ, бр. 37 от 2020 г., в сила от 21.04.2020 г.) Електронният търг завършва с решение на изпълнителния директор на АППК, съответно с акт на търговеца, за:</w:t>
      </w:r>
    </w:p>
    <w:p>
      <w:pP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jc w:val="left"/>
        <w:keepLines w:val="0"/>
        <w:keepNext w:val="0"/>
        <w:ind w:firstLine="0" w:left="0" w:right="0"/>
        <w:spacing w:before="0" w:beforeAutospacing="0" w:after="0" w:afterAutospacing="0" w:lineRule="auto" w:line="240"/>
        <w:mirrorIndents w:val="0"/>
        <w:contextualSpacing w:val="0"/>
        <w:pageBreakBefore w:val="0"/>
        <w:bidi w:val="0"/>
        <w:widowControl w:val="1"/>
      </w:pPr>
      <w: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t>1. определяне на купувач, или</w:t>
      </w:r>
    </w:p>
    <w:p>
      <w:pP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jc w:val="left"/>
        <w:keepLines w:val="0"/>
        <w:keepNext w:val="0"/>
        <w:ind w:firstLine="0" w:left="0" w:right="0"/>
        <w:spacing w:before="0" w:beforeAutospacing="0" w:after="0" w:afterAutospacing="0" w:lineRule="auto" w:line="240"/>
        <w:mirrorIndents w:val="0"/>
        <w:contextualSpacing w:val="0"/>
        <w:pageBreakBefore w:val="0"/>
        <w:bidi w:val="0"/>
        <w:widowControl w:val="1"/>
      </w:pPr>
      <w: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t>2. прекратяване на търга в определените случаи, включително когато е непроведен или закрит.</w:t>
      </w:r>
    </w:p>
    <w:p>
      <w:pP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jc w:val="left"/>
        <w:keepLines w:val="0"/>
        <w:keepNext w:val="0"/>
        <w:ind w:firstLine="990" w:left="0" w:right="0"/>
        <w:spacing w:before="120" w:beforeAutospacing="0" w:after="0" w:afterAutospacing="0" w:lineRule="auto" w:line="240"/>
        <w:mirrorIndents w:val="0"/>
        <w:contextualSpacing w:val="0"/>
        <w:pageBreakBefore w:val="0"/>
        <w:bidi w:val="0"/>
        <w:widowControl w:val="1"/>
      </w:pPr>
      <w:r>
        <w:rPr>
          <w:b w:val="1"/>
          <w:bCs w:val="1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t>Чл. 26</w:t>
      </w:r>
      <w: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t>. (1) За резултатите от наддаването платформата генерира протокол с информация за обекта на търга, началния час, участника с най-високо тръжно предложение и втория класиран, ако има такъв, и час на закриване на търга, който се подписва от членовете на тръжната комисия с КЕП.</w:t>
      </w:r>
    </w:p>
    <w:p>
      <w:pP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jc w:val="left"/>
        <w:keepLines w:val="0"/>
        <w:keepNext w:val="0"/>
        <w:ind w:firstLine="0" w:left="0" w:right="0"/>
        <w:spacing w:before="0" w:beforeAutospacing="0" w:after="0" w:afterAutospacing="0" w:lineRule="auto" w:line="240"/>
        <w:mirrorIndents w:val="0"/>
        <w:contextualSpacing w:val="0"/>
        <w:pageBreakBefore w:val="0"/>
        <w:bidi w:val="0"/>
        <w:widowControl w:val="1"/>
      </w:pPr>
      <w: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t>(2) В случаите по чл. 23, ал. 5 и 6 електронната платформа генерира протокол за непроведен или закрит търг, който се подписва от членовете на тръжната комисия с КЕП.</w:t>
      </w:r>
    </w:p>
    <w:p>
      <w:pP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jc w:val="left"/>
        <w:keepLines w:val="0"/>
        <w:keepNext w:val="0"/>
        <w:ind w:firstLine="990" w:left="0" w:right="0"/>
        <w:spacing w:before="120" w:beforeAutospacing="0" w:after="0" w:afterAutospacing="0" w:lineRule="auto" w:line="240"/>
        <w:mirrorIndents w:val="0"/>
        <w:contextualSpacing w:val="0"/>
        <w:pageBreakBefore w:val="0"/>
        <w:bidi w:val="0"/>
        <w:widowControl w:val="1"/>
      </w:pPr>
      <w:r>
        <w:rPr>
          <w:b w:val="1"/>
          <w:bCs w:val="1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t>Чл. 27</w:t>
      </w:r>
      <w: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t>. (1) Тръжната комисия в срок 3 работни дни след приключването на търга представя за одобряване и вземане на решение по чл. 25 изготвен доклад за своята работа, в който отразява работата си относно търга и към който прилага протокол по чл. 26.</w:t>
      </w:r>
    </w:p>
    <w:p>
      <w:pP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jc w:val="left"/>
        <w:keepLines w:val="0"/>
        <w:keepNext w:val="0"/>
        <w:ind w:firstLine="0" w:left="0" w:right="0"/>
        <w:spacing w:before="0" w:beforeAutospacing="0" w:after="0" w:afterAutospacing="0" w:lineRule="auto" w:line="240"/>
        <w:mirrorIndents w:val="0"/>
        <w:contextualSpacing w:val="0"/>
        <w:pageBreakBefore w:val="0"/>
        <w:bidi w:val="0"/>
        <w:widowControl w:val="1"/>
      </w:pPr>
      <w: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t>(2) В срок 3 работни дни след получаването на доклада по ал. 1 продавачът определя спечелилия търга участник.</w:t>
      </w:r>
    </w:p>
    <w:p>
      <w:pP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jc w:val="left"/>
        <w:keepLines w:val="0"/>
        <w:keepNext w:val="0"/>
        <w:ind w:firstLine="0" w:left="0" w:right="0"/>
        <w:spacing w:before="0" w:beforeAutospacing="0" w:after="0" w:afterAutospacing="0" w:lineRule="auto" w:line="240"/>
        <w:mirrorIndents w:val="0"/>
        <w:contextualSpacing w:val="0"/>
        <w:pageBreakBefore w:val="0"/>
        <w:bidi w:val="0"/>
        <w:widowControl w:val="1"/>
      </w:pPr>
      <w: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t>(3) Участниците в търга и недопуснатите кандидати се уведомяват писмено за решението по ал. 2.</w:t>
      </w:r>
    </w:p>
    <w:p>
      <w:pP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jc w:val="left"/>
        <w:keepLines w:val="0"/>
        <w:keepNext w:val="0"/>
        <w:ind w:firstLine="0" w:left="0" w:right="0"/>
        <w:spacing w:before="0" w:beforeAutospacing="0" w:after="0" w:afterAutospacing="0" w:lineRule="auto" w:line="240"/>
        <w:mirrorIndents w:val="0"/>
        <w:contextualSpacing w:val="0"/>
        <w:pageBreakBefore w:val="0"/>
        <w:bidi w:val="0"/>
        <w:widowControl w:val="1"/>
      </w:pPr>
      <w: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t>(4) (Изм. – ДВ, бр. 55 от 2022 г., в сила от 5.08.2022 г.) В срок 5 работни дни след изтичане на срока за обжалване на решението по ал. 2 депозитите на необжалвалите участници се освобождават. Депозитът на спечелилия търга се задържа като гаранция за сключване на договора за продажба и се прихваща от цената. Депозитът на обжалвалия решението участник се задържа до окончателното приключване на производството по жалбата.</w:t>
      </w:r>
    </w:p>
    <w:p>
      <w:pP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jc w:val="left"/>
        <w:keepLines w:val="0"/>
        <w:keepNext w:val="0"/>
        <w:ind w:firstLine="0" w:left="0" w:right="0"/>
        <w:spacing w:before="0" w:beforeAutospacing="0" w:after="0" w:afterAutospacing="0" w:lineRule="auto" w:line="240"/>
        <w:mirrorIndents w:val="0"/>
        <w:contextualSpacing w:val="0"/>
        <w:pageBreakBefore w:val="0"/>
        <w:bidi w:val="0"/>
        <w:widowControl w:val="1"/>
      </w:pPr>
      <w: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t>(5) (Изм. – ДВ, бр. 37 от 2020 г., в сила от 21.04.2020 г.) Решението на АППК по ал. 2 може да се обжалва по реда на Административнопроцесуалния кодекс (АПК). В решението може да се включи разпореждане за предварително изпълнение при условията и по реда на АПК. В случай че бъде подадена жалба от участник в търга, депозитът на жалбоподателя се задържа до окончателното приключване на производството по жалбата.</w:t>
      </w:r>
    </w:p>
    <w:p>
      <w:pP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jc w:val="left"/>
        <w:keepLines w:val="0"/>
        <w:keepNext w:val="0"/>
        <w:ind w:firstLine="990" w:left="0" w:right="0"/>
        <w:spacing w:before="120" w:beforeAutospacing="0" w:after="0" w:afterAutospacing="0" w:lineRule="auto" w:line="240"/>
        <w:mirrorIndents w:val="0"/>
        <w:contextualSpacing w:val="0"/>
        <w:pageBreakBefore w:val="0"/>
        <w:bidi w:val="0"/>
        <w:widowControl w:val="1"/>
      </w:pPr>
      <w:r>
        <w:rPr>
          <w:b w:val="1"/>
          <w:bCs w:val="1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t>Чл. 28</w:t>
      </w:r>
      <w: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t>. (1) Обявеният в платформата електронен търг се прекратява, когато:</w:t>
      </w:r>
    </w:p>
    <w:p>
      <w:pP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jc w:val="left"/>
        <w:keepLines w:val="0"/>
        <w:keepNext w:val="0"/>
        <w:ind w:firstLine="0" w:left="0" w:right="0"/>
        <w:spacing w:before="0" w:beforeAutospacing="0" w:after="0" w:afterAutospacing="0" w:lineRule="auto" w:line="240"/>
        <w:mirrorIndents w:val="0"/>
        <w:contextualSpacing w:val="0"/>
        <w:pageBreakBefore w:val="0"/>
        <w:bidi w:val="0"/>
        <w:widowControl w:val="1"/>
      </w:pPr>
      <w: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t>1. няма нито един регистрирал се кандидат до изтичането на срока за валидност на конкретния търг или няма нито един допуснат кандидат;</w:t>
      </w:r>
    </w:p>
    <w:p>
      <w:pP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jc w:val="left"/>
        <w:keepLines w:val="0"/>
        <w:keepNext w:val="0"/>
        <w:ind w:firstLine="0" w:left="0" w:right="0"/>
        <w:spacing w:before="0" w:beforeAutospacing="0" w:after="0" w:afterAutospacing="0" w:lineRule="auto" w:line="240"/>
        <w:mirrorIndents w:val="0"/>
        <w:contextualSpacing w:val="0"/>
        <w:pageBreakBefore w:val="0"/>
        <w:bidi w:val="0"/>
        <w:widowControl w:val="1"/>
      </w:pPr>
      <w: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t>2. нито един регистрирал се участник не се е оторизирал за наддаване или нито един оторизирал се участник не наддаде с една стъпка над началната тръжна цена;</w:t>
      </w:r>
    </w:p>
    <w:p>
      <w:pP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jc w:val="left"/>
        <w:keepLines w:val="0"/>
        <w:keepNext w:val="0"/>
        <w:ind w:firstLine="0" w:left="0" w:right="0"/>
        <w:spacing w:before="0" w:beforeAutospacing="0" w:after="0" w:afterAutospacing="0" w:lineRule="auto" w:line="240"/>
        <w:mirrorIndents w:val="0"/>
        <w:contextualSpacing w:val="0"/>
        <w:pageBreakBefore w:val="0"/>
        <w:bidi w:val="0"/>
        <w:widowControl w:val="1"/>
      </w:pPr>
      <w: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t>3. първият и вторият класиран участник откажат да сключат договор;</w:t>
      </w:r>
    </w:p>
    <w:p>
      <w:pP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jc w:val="left"/>
        <w:keepLines w:val="0"/>
        <w:keepNext w:val="0"/>
        <w:ind w:firstLine="0" w:left="0" w:right="0"/>
        <w:spacing w:before="0" w:beforeAutospacing="0" w:after="0" w:afterAutospacing="0" w:lineRule="auto" w:line="240"/>
        <w:mirrorIndents w:val="0"/>
        <w:contextualSpacing w:val="0"/>
        <w:pageBreakBefore w:val="0"/>
        <w:bidi w:val="0"/>
        <w:widowControl w:val="1"/>
      </w:pPr>
      <w: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t>4. отпадне необходимостта от провеждане на търга или за провеждането му са необходими съществени изменения на обявените условия, или възникнат обстоятелства, които правят провеждането на търга невъзможно.</w:t>
      </w:r>
    </w:p>
    <w:p>
      <w:pP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jc w:val="left"/>
        <w:keepLines w:val="0"/>
        <w:keepNext w:val="0"/>
        <w:ind w:firstLine="0" w:left="0" w:right="0"/>
        <w:spacing w:before="0" w:beforeAutospacing="0" w:after="0" w:afterAutospacing="0" w:lineRule="auto" w:line="240"/>
        <w:mirrorIndents w:val="0"/>
        <w:contextualSpacing w:val="0"/>
        <w:pageBreakBefore w:val="0"/>
        <w:bidi w:val="0"/>
        <w:widowControl w:val="1"/>
      </w:pPr>
      <w: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t>(2) Актът за прекратяването на търга се издава в срок 3 работни дни от получаването на доклада на комисията, съответно от настъпването на обстоятелството по ал. 1, т. 3 или 4, и се съобщава писмено на съответните лица.</w:t>
      </w:r>
    </w:p>
    <w:p>
      <w:pP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jc w:val="left"/>
        <w:keepLines w:val="0"/>
        <w:keepNext w:val="0"/>
        <w:ind w:firstLine="0" w:left="0" w:right="0"/>
        <w:spacing w:before="0" w:beforeAutospacing="0" w:after="0" w:afterAutospacing="0" w:lineRule="auto" w:line="240"/>
        <w:mirrorIndents w:val="0"/>
        <w:contextualSpacing w:val="0"/>
        <w:pageBreakBefore w:val="0"/>
        <w:bidi w:val="0"/>
        <w:widowControl w:val="1"/>
      </w:pPr>
      <w: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t>(3) (Изм. – ДВ, бр. 37 от 2020 г., в сила от 21.04.2020 г.) Решението на АППК по ал. 2 може да се обжалва по реда на АПК. В решението може да се включи разпореждане за предварително изпълнение при условията и по реда на АПК.</w:t>
      </w:r>
    </w:p>
    <w:p>
      <w:pP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jc w:val="left"/>
        <w:keepLines w:val="0"/>
        <w:keepNext w:val="0"/>
        <w:ind w:firstLine="0" w:left="0" w:right="0"/>
        <w:spacing w:before="0" w:beforeAutospacing="0" w:after="0" w:afterAutospacing="0" w:lineRule="auto" w:line="240"/>
        <w:mirrorIndents w:val="0"/>
        <w:contextualSpacing w:val="0"/>
        <w:pageBreakBefore w:val="0"/>
        <w:bidi w:val="0"/>
        <w:widowControl w:val="1"/>
      </w:pPr>
      <w: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t>(4) Нов търг за същия обект може да се обяви, когато първоначално обявеният е прекратен по ал. 1 и актът за прекратяване не е обжалван или ако е обжалван, спорът е решен с влязло в сила решение.</w:t>
      </w:r>
    </w:p>
    <w:p>
      <w:pP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jc w:val="left"/>
        <w:keepLines w:val="0"/>
        <w:keepNext w:val="0"/>
        <w:ind w:firstLine="0" w:left="0" w:right="0"/>
        <w:spacing w:before="0" w:beforeAutospacing="0" w:after="0" w:afterAutospacing="0" w:lineRule="auto" w:line="240"/>
        <w:mirrorIndents w:val="0"/>
        <w:contextualSpacing w:val="0"/>
        <w:pageBreakBefore w:val="0"/>
        <w:bidi w:val="0"/>
        <w:widowControl w:val="1"/>
      </w:pPr>
      <w: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t>(5) (Нова – ДВ, бр. 55 от 2022 г., в сила от 5.08.2022 г.) В срок 5 работни дни след изтичане на срока за обжалване на решението на АППК за прекратяване по ал. 2 депозитите на необжалвалите участници се освобождават. Депозитът на обжалвалия участник се задържа до окончателното приключване на производството по жалбата.</w:t>
      </w:r>
    </w:p>
    <w:p>
      <w:pP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jc w:val="left"/>
        <w:keepLines w:val="0"/>
        <w:keepNext w:val="0"/>
        <w:ind w:firstLine="990" w:left="0" w:right="0"/>
        <w:spacing w:before="120" w:beforeAutospacing="0" w:after="0" w:afterAutospacing="0" w:lineRule="auto" w:line="240"/>
        <w:mirrorIndents w:val="0"/>
        <w:contextualSpacing w:val="0"/>
        <w:pageBreakBefore w:val="0"/>
        <w:bidi w:val="0"/>
        <w:widowControl w:val="1"/>
      </w:pPr>
      <w:r>
        <w:rPr>
          <w:b w:val="1"/>
          <w:bCs w:val="1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t>Чл. 29</w:t>
      </w:r>
      <w: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t>. (1) За подготовката на търга и на неговата документация може да се прилагат правила в друг подзаконов нормативен акт, доколкото не противоречат на тази наредба.</w:t>
      </w:r>
    </w:p>
    <w:p>
      <w:pP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jc w:val="left"/>
        <w:keepLines w:val="0"/>
        <w:keepNext w:val="0"/>
        <w:ind w:firstLine="0" w:left="0" w:right="0"/>
        <w:spacing w:before="0" w:beforeAutospacing="0" w:after="0" w:afterAutospacing="0" w:lineRule="auto" w:line="240"/>
        <w:mirrorIndents w:val="0"/>
        <w:contextualSpacing w:val="0"/>
        <w:pageBreakBefore w:val="0"/>
        <w:bidi w:val="0"/>
        <w:widowControl w:val="1"/>
      </w:pPr>
      <w: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t>(2) За сключването на договор с определения купувач се прилага:</w:t>
      </w:r>
    </w:p>
    <w:p>
      <w:pP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jc w:val="left"/>
        <w:keepLines w:val="0"/>
        <w:keepNext w:val="0"/>
        <w:ind w:firstLine="0" w:left="0" w:right="0"/>
        <w:spacing w:before="0" w:beforeAutospacing="0" w:after="0" w:afterAutospacing="0" w:lineRule="auto" w:line="240"/>
        <w:mirrorIndents w:val="0"/>
        <w:contextualSpacing w:val="0"/>
        <w:pageBreakBefore w:val="0"/>
        <w:bidi w:val="0"/>
        <w:widowControl w:val="1"/>
      </w:pPr>
      <w: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t>1. (изм. – ДВ, бр. 37 от 2020 г., в сила от 21.04.2020 г.) редът по глава седма от Наредбата за търговете и конкурсите, приета с Постановление № 213 на Министерския съвет от 2003 г. (обн., ДВ, бр. 85 от 2003 г.; изм. и доп., бр. 80, 103 и 115 от 2004 г. и бр. 44 от 2013 г.) – когато продавач е АППК;</w:t>
      </w:r>
    </w:p>
    <w:p>
      <w:pP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jc w:val="left"/>
        <w:keepLines w:val="0"/>
        <w:keepNext w:val="0"/>
        <w:ind w:firstLine="0" w:left="0" w:right="0"/>
        <w:spacing w:before="0" w:beforeAutospacing="0" w:after="0" w:afterAutospacing="0" w:lineRule="auto" w:line="240"/>
        <w:mirrorIndents w:val="0"/>
        <w:contextualSpacing w:val="0"/>
        <w:pageBreakBefore w:val="0"/>
        <w:bidi w:val="0"/>
        <w:widowControl w:val="1"/>
      </w:pPr>
      <w: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t>2. ред, определен в приложим нормативен акт, вътрешни правила или тръжната документация – когато продавач е търговец.</w:t>
      </w:r>
    </w:p>
    <w:p>
      <w:pPr>
        <w:rPr>
          <w:b w:val="1"/>
          <w:bCs w:val="1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36"/>
          <w:szCs w:val="36"/>
          <w:smallCaps w:val="0"/>
          <w:spacing w:val="0"/>
          <w:strike w:val="0"/>
          <w:u w:val="none"/>
        </w:rPr>
        <w:pStyle w:val="heading 3"/>
        <w:jc w:val="center"/>
        <w:keepLines w:val="0"/>
        <w:keepNext w:val="0"/>
        <w:ind w:firstLine="0" w:left="0" w:right="0"/>
        <w:spacing w:before="0" w:beforeAutospacing="0" w:after="321" w:afterAutospacing="0" w:lineRule="auto" w:line="240"/>
        <w:mirrorIndents w:val="0"/>
        <w:contextualSpacing w:val="0"/>
        <w:pageBreakBefore w:val="0"/>
        <w:bidi w:val="0"/>
        <w:widowControl w:val="1"/>
      </w:pPr>
      <w:r>
        <w:rPr>
          <w:b w:val="1"/>
          <w:bCs w:val="1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36"/>
          <w:szCs w:val="36"/>
          <w:smallCaps w:val="0"/>
          <w:spacing w:val="0"/>
          <w:strike w:val="0"/>
          <w:u w:val="none"/>
        </w:rPr>
        <w:t>ДОПЪЛНИТЕЛНА РАЗПОРЕДБА</w:t>
      </w:r>
    </w:p>
    <w:p>
      <w:pP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jc w:val="left"/>
        <w:keepLines w:val="0"/>
        <w:keepNext w:val="0"/>
        <w:ind w:firstLine="990" w:left="0" w:right="0"/>
        <w:spacing w:before="120" w:beforeAutospacing="0" w:after="0" w:afterAutospacing="0" w:lineRule="auto" w:line="240"/>
        <w:mirrorIndents w:val="0"/>
        <w:contextualSpacing w:val="0"/>
        <w:pageBreakBefore w:val="0"/>
        <w:bidi w:val="0"/>
        <w:widowControl w:val="1"/>
      </w:pPr>
      <w:r>
        <w:rPr>
          <w:b w:val="1"/>
          <w:bCs w:val="1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t>§ 1</w:t>
      </w:r>
      <w: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t>. По смисъла на наредбата "съществено изменение на обявените условия" е изменение, което:</w:t>
      </w:r>
    </w:p>
    <w:p>
      <w:pP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jc w:val="left"/>
        <w:keepLines w:val="0"/>
        <w:keepNext w:val="0"/>
        <w:ind w:firstLine="0" w:left="0" w:right="0"/>
        <w:spacing w:before="0" w:beforeAutospacing="0" w:after="0" w:afterAutospacing="0" w:lineRule="auto" w:line="240"/>
        <w:mirrorIndents w:val="0"/>
        <w:contextualSpacing w:val="0"/>
        <w:pageBreakBefore w:val="0"/>
        <w:bidi w:val="0"/>
        <w:widowControl w:val="1"/>
      </w:pPr>
      <w: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t>1. въвежда изисквания, които, ако са били налице при обявяването на търга, биха привлекли към участие допълнителни кандидати или биха били допуснати други кандидати, или</w:t>
      </w:r>
    </w:p>
    <w:p>
      <w:pP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jc w:val="left"/>
        <w:keepLines w:val="0"/>
        <w:keepNext w:val="0"/>
        <w:ind w:firstLine="0" w:left="0" w:right="0"/>
        <w:spacing w:before="0" w:beforeAutospacing="0" w:after="0" w:afterAutospacing="0" w:lineRule="auto" w:line="240"/>
        <w:mirrorIndents w:val="0"/>
        <w:contextualSpacing w:val="0"/>
        <w:pageBreakBefore w:val="0"/>
        <w:bidi w:val="0"/>
        <w:widowControl w:val="1"/>
      </w:pPr>
      <w: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t>2. засяга обекта на търга, началната тръжна цена, размера на депозита за участие или начина за плащане на цената.</w:t>
      </w:r>
    </w:p>
    <w:p>
      <w:pPr>
        <w:rPr>
          <w:b w:val="1"/>
          <w:bCs w:val="1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36"/>
          <w:szCs w:val="36"/>
          <w:smallCaps w:val="0"/>
          <w:spacing w:val="0"/>
          <w:strike w:val="0"/>
          <w:u w:val="none"/>
        </w:rPr>
        <w:pStyle w:val="heading 3"/>
        <w:jc w:val="center"/>
        <w:keepLines w:val="0"/>
        <w:keepNext w:val="0"/>
        <w:ind w:firstLine="0" w:left="0" w:right="0"/>
        <w:spacing w:before="0" w:beforeAutospacing="0" w:after="321" w:afterAutospacing="0" w:lineRule="auto" w:line="240"/>
        <w:mirrorIndents w:val="0"/>
        <w:contextualSpacing w:val="0"/>
        <w:pageBreakBefore w:val="0"/>
        <w:bidi w:val="0"/>
        <w:widowControl w:val="1"/>
      </w:pPr>
      <w:r>
        <w:rPr>
          <w:b w:val="1"/>
          <w:bCs w:val="1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36"/>
          <w:szCs w:val="36"/>
          <w:smallCaps w:val="0"/>
          <w:spacing w:val="0"/>
          <w:strike w:val="0"/>
          <w:u w:val="none"/>
        </w:rPr>
        <w:t>ПРЕХОДНИ И ЗАКЛЮЧИТЕЛНИ РАЗПОРЕДБИ</w:t>
      </w:r>
    </w:p>
    <w:p>
      <w:pP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jc w:val="left"/>
        <w:keepLines w:val="0"/>
        <w:keepNext w:val="0"/>
        <w:ind w:firstLine="990" w:left="0" w:right="0"/>
        <w:spacing w:before="120" w:beforeAutospacing="0" w:after="0" w:afterAutospacing="0" w:lineRule="auto" w:line="240"/>
        <w:mirrorIndents w:val="0"/>
        <w:contextualSpacing w:val="0"/>
        <w:pageBreakBefore w:val="0"/>
        <w:bidi w:val="0"/>
        <w:widowControl w:val="1"/>
      </w:pPr>
      <w:r>
        <w:rPr>
          <w:b w:val="1"/>
          <w:bCs w:val="1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t>§ 2</w:t>
      </w:r>
      <w: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t>. Когато към датата на влизане в сила на наредбата има публикувано решение за провеждане на процедура за продажба на имоти по чл. 2, ал. 1, тя се довършва по досегашния ред, предвиден в приложимия нормативен акт.</w:t>
      </w:r>
    </w:p>
    <w:p>
      <w:pP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jc w:val="left"/>
        <w:keepLines w:val="0"/>
        <w:keepNext w:val="0"/>
        <w:ind w:firstLine="990" w:left="0" w:right="0"/>
        <w:spacing w:before="120" w:beforeAutospacing="0" w:after="0" w:afterAutospacing="0" w:lineRule="auto" w:line="240"/>
        <w:mirrorIndents w:val="0"/>
        <w:contextualSpacing w:val="0"/>
        <w:pageBreakBefore w:val="0"/>
        <w:bidi w:val="0"/>
        <w:widowControl w:val="1"/>
      </w:pPr>
      <w:r>
        <w:rPr>
          <w:b w:val="1"/>
          <w:bCs w:val="1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t>§ 3</w:t>
      </w:r>
      <w: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t>. Когато към датата на влизане в сила на наредбата има извършени подготвителни действия, включително взето, но непубликувано решение, процедурата се довършва по реда на тази наредба.</w:t>
      </w:r>
    </w:p>
    <w:p>
      <w:pP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jc w:val="left"/>
        <w:keepLines w:val="0"/>
        <w:keepNext w:val="0"/>
        <w:ind w:firstLine="990" w:left="0" w:right="0"/>
        <w:spacing w:before="120" w:beforeAutospacing="0" w:after="0" w:afterAutospacing="0" w:lineRule="auto" w:line="240"/>
        <w:mirrorIndents w:val="0"/>
        <w:contextualSpacing w:val="0"/>
        <w:pageBreakBefore w:val="0"/>
        <w:bidi w:val="0"/>
        <w:widowControl w:val="1"/>
      </w:pPr>
      <w:r>
        <w:rPr>
          <w:b w:val="1"/>
          <w:bCs w:val="1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t>§ 4</w:t>
      </w:r>
      <w: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t>. Наредбата се приема на основание чл. 3а, ал. 3 и чл. 32, ал. 4 от ЗПСК.</w:t>
      </w:r>
    </w:p>
    <w:p>
      <w:pP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jc w:val="left"/>
        <w:keepLines w:val="0"/>
        <w:keepNext w:val="0"/>
        <w:ind w:firstLine="990" w:left="0" w:right="0"/>
        <w:spacing w:before="120" w:beforeAutospacing="0" w:after="0" w:afterAutospacing="0" w:lineRule="auto" w:line="240"/>
        <w:mirrorIndents w:val="0"/>
        <w:contextualSpacing w:val="0"/>
        <w:pageBreakBefore w:val="0"/>
        <w:bidi w:val="0"/>
        <w:widowControl w:val="1"/>
      </w:pPr>
      <w: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mc:AlternateContent>
          <mc:Choice Requires="wps">
            <w:drawing>
              <wp:inline>
                <wp:extent cx="6332220" cy="19050"/>
                <wp:docPr id="1" name="drawingObject1"/>
                <wp:cNvGraphicFramePr/>
                <a:graphic>
                  <a:graphicData uri="http://schemas.openxmlformats.org/drawingml/2006/picture">
                    <pic:pic>
                      <pic:nvPicPr>
                        <pic:cNvPr id="2" name="Picture 2"/>
                        <pic:cNvPicPr/>
                      </pic:nvPicPr>
                      <pic:blipFill>
                        <a:blip r:embed="R4935c35fe9084d8f"/>
                        <a:stretch/>
                      </pic:blipFill>
                      <pic:spPr>
                        <a:xfrm rot="0">
                          <a:ext cx="6332220" cy="190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mc:Choice>
          <mc:Fallback/>
        </mc:AlternateContent>
      </w:r>
    </w:p>
    <w:p>
      <w:pP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jc w:val="left"/>
        <w:keepLines w:val="0"/>
        <w:keepNext w:val="0"/>
        <w:ind w:firstLine="990" w:left="0" w:right="0"/>
        <w:spacing w:before="120" w:beforeAutospacing="0" w:after="0" w:afterAutospacing="0" w:lineRule="auto" w:line="240"/>
        <w:mirrorIndents w:val="0"/>
        <w:contextualSpacing w:val="0"/>
        <w:pageBreakBefore w:val="0"/>
        <w:bidi w:val="0"/>
        <w:widowControl w:val="1"/>
      </w:pPr>
    </w:p>
    <w:p>
      <w:pP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jc w:val="left"/>
        <w:keepLines w:val="0"/>
        <w:keepNext w:val="0"/>
        <w:ind w:firstLine="990" w:left="0" w:right="0"/>
        <w:spacing w:before="120" w:beforeAutospacing="0" w:after="0" w:afterAutospacing="0" w:lineRule="auto" w:line="240"/>
        <w:mirrorIndents w:val="0"/>
        <w:contextualSpacing w:val="0"/>
        <w:pageBreakBefore w:val="0"/>
        <w:bidi w:val="0"/>
        <w:widowControl w:val="1"/>
      </w:pPr>
      <w: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t>ПРЕХОДНИ И ЗАКЛЮЧИТЕЛНИ РАЗПОРЕДБИ</w:t>
      </w:r>
    </w:p>
    <w:p>
      <w:pP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jc w:val="left"/>
        <w:keepLines w:val="0"/>
        <w:keepNext w:val="0"/>
        <w:ind w:firstLine="0" w:left="0" w:right="0"/>
        <w:spacing w:before="0" w:beforeAutospacing="0" w:after="0" w:afterAutospacing="0" w:lineRule="auto" w:line="240"/>
        <w:mirrorIndents w:val="0"/>
        <w:contextualSpacing w:val="0"/>
        <w:pageBreakBefore w:val="0"/>
        <w:bidi w:val="0"/>
        <w:widowControl w:val="1"/>
      </w:pPr>
      <w: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t>към Постановление № 68 на Министерския съвет от 13 април 2020 г. за приемане</w:t>
      </w:r>
    </w:p>
    <w:p>
      <w:pP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jc w:val="left"/>
        <w:keepLines w:val="0"/>
        <w:keepNext w:val="0"/>
        <w:ind w:firstLine="0" w:left="0" w:right="0"/>
        <w:spacing w:before="0" w:beforeAutospacing="0" w:after="0" w:afterAutospacing="0" w:lineRule="auto" w:line="240"/>
        <w:mirrorIndents w:val="0"/>
        <w:contextualSpacing w:val="0"/>
        <w:pageBreakBefore w:val="0"/>
        <w:bidi w:val="0"/>
        <w:widowControl w:val="1"/>
      </w:pPr>
      <w: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t>на Устройствен правилник на Агенцията за публичните предприятия и контрол</w:t>
      </w:r>
    </w:p>
    <w:p>
      <w:pP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jc w:val="left"/>
        <w:keepLines w:val="0"/>
        <w:keepNext w:val="0"/>
        <w:ind w:firstLine="0" w:left="0" w:right="0"/>
        <w:spacing w:before="0" w:beforeAutospacing="0" w:after="0" w:afterAutospacing="0" w:lineRule="auto" w:line="240"/>
        <w:mirrorIndents w:val="0"/>
        <w:contextualSpacing w:val="0"/>
        <w:pageBreakBefore w:val="0"/>
        <w:bidi w:val="0"/>
        <w:widowControl w:val="1"/>
      </w:pPr>
      <w: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t>(ДВ, бр. 37 от 2020 г., в сила от 21.04.2020 г.)</w:t>
      </w:r>
    </w:p>
    <w:p>
      <w:pP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jc w:val="left"/>
        <w:keepLines w:val="0"/>
        <w:keepNext w:val="0"/>
        <w:ind w:firstLine="990" w:left="0" w:right="0"/>
        <w:spacing w:before="120" w:beforeAutospacing="0" w:after="0" w:afterAutospacing="0" w:lineRule="auto" w:line="240"/>
        <w:mirrorIndents w:val="0"/>
        <w:contextualSpacing w:val="0"/>
        <w:pageBreakBefore w:val="0"/>
        <w:bidi w:val="0"/>
        <w:widowControl w:val="1"/>
      </w:pPr>
      <w: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t xml:space="preserve">........................................................................................................................ </w:t>
      </w:r>
    </w:p>
    <w:p>
      <w:pP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jc w:val="left"/>
        <w:keepLines w:val="0"/>
        <w:keepNext w:val="0"/>
        <w:ind w:firstLine="0" w:left="0" w:right="0"/>
        <w:spacing w:before="0" w:beforeAutospacing="0" w:after="0" w:afterAutospacing="0" w:lineRule="auto" w:line="240"/>
        <w:mirrorIndents w:val="0"/>
        <w:contextualSpacing w:val="0"/>
        <w:pageBreakBefore w:val="0"/>
        <w:bidi w:val="0"/>
        <w:widowControl w:val="1"/>
      </w:pPr>
      <w: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t>§ 2. В Наредбата за електронната платформа за продажба на имоти – частна държавна собственост, и на имоти – собственост на търговски дружества с повече от 50 на сто държавно участие в капитала или търговски дружества, чиито дялове или акции са собственост на търговско дружество с повече от 50 на сто държавно участие в капитала, приета с Постановление № 243 на Министерския съвет от 2019 г. (ДВ, бр. 77 от 2019 г.), се правят следните изменения и допълнения:</w:t>
      </w:r>
    </w:p>
    <w:p>
      <w:pP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jc w:val="left"/>
        <w:keepLines w:val="0"/>
        <w:keepNext w:val="0"/>
        <w:ind w:firstLine="0" w:left="0" w:right="0"/>
        <w:spacing w:before="0" w:beforeAutospacing="0" w:after="0" w:afterAutospacing="0" w:lineRule="auto" w:line="240"/>
        <w:mirrorIndents w:val="0"/>
        <w:contextualSpacing w:val="0"/>
        <w:pageBreakBefore w:val="0"/>
        <w:bidi w:val="0"/>
        <w:widowControl w:val="1"/>
      </w:pPr>
      <w: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t>........................................................................................................................</w:t>
      </w:r>
    </w:p>
    <w:p>
      <w:pP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jc w:val="left"/>
        <w:keepLines w:val="0"/>
        <w:keepNext w:val="0"/>
        <w:ind w:firstLine="0" w:left="0" w:right="0"/>
        <w:spacing w:before="0" w:beforeAutospacing="0" w:after="0" w:afterAutospacing="0" w:lineRule="auto" w:line="240"/>
        <w:mirrorIndents w:val="0"/>
        <w:contextualSpacing w:val="0"/>
        <w:pageBreakBefore w:val="0"/>
        <w:bidi w:val="0"/>
        <w:widowControl w:val="1"/>
      </w:pPr>
      <w: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t>3. Навсякъде в текста думите "Агенцията за приватизация и следприватизационен контрол" и абревиатурата "АПСК" се заменят съответно с "Агенцията за публичните предприятия и контрол" и "АППК".</w:t>
      </w:r>
    </w:p>
    <w:p>
      <w:pP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jc w:val="left"/>
        <w:keepLines w:val="0"/>
        <w:keepNext w:val="0"/>
        <w:ind w:firstLine="0" w:left="0" w:right="0"/>
        <w:spacing w:before="0" w:beforeAutospacing="0" w:after="0" w:afterAutospacing="0" w:lineRule="auto" w:line="240"/>
        <w:mirrorIndents w:val="0"/>
        <w:contextualSpacing w:val="0"/>
        <w:pageBreakBefore w:val="0"/>
        <w:bidi w:val="0"/>
        <w:widowControl w:val="1"/>
      </w:pPr>
      <w: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t>........................................................................................................................</w:t>
      </w:r>
    </w:p>
    <w:p>
      <w:pP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jc w:val="left"/>
        <w:keepLines w:val="0"/>
        <w:keepNext w:val="0"/>
        <w:ind w:firstLine="990" w:left="0" w:right="0"/>
        <w:spacing w:before="120" w:beforeAutospacing="0" w:after="0" w:afterAutospacing="0" w:lineRule="auto" w:line="240"/>
        <w:mirrorIndents w:val="0"/>
        <w:contextualSpacing w:val="0"/>
        <w:pageBreakBefore w:val="0"/>
        <w:bidi w:val="0"/>
        <w:widowControl w:val="1"/>
      </w:pPr>
      <w: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t xml:space="preserve">ПОСТАНОВЛЕНИЕ № 156 </w:t>
      </w:r>
    </w:p>
    <w:p>
      <w:pP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jc w:val="left"/>
        <w:keepLines w:val="0"/>
        <w:keepNext w:val="0"/>
        <w:ind w:firstLine="0" w:left="0" w:right="0"/>
        <w:spacing w:before="0" w:beforeAutospacing="0" w:after="0" w:afterAutospacing="0" w:lineRule="auto" w:line="240"/>
        <w:mirrorIndents w:val="0"/>
        <w:contextualSpacing w:val="0"/>
        <w:pageBreakBefore w:val="0"/>
        <w:bidi w:val="0"/>
        <w:widowControl w:val="1"/>
      </w:pPr>
      <w: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t xml:space="preserve">на Министерския съвет от 5 юли 2022 г. за изменение и </w:t>
      </w:r>
    </w:p>
    <w:p>
      <w:pP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jc w:val="left"/>
        <w:keepLines w:val="0"/>
        <w:keepNext w:val="0"/>
        <w:ind w:firstLine="0" w:left="0" w:right="0"/>
        <w:spacing w:before="0" w:beforeAutospacing="0" w:after="0" w:afterAutospacing="0" w:lineRule="auto" w:line="240"/>
        <w:mirrorIndents w:val="0"/>
        <w:contextualSpacing w:val="0"/>
        <w:pageBreakBefore w:val="0"/>
        <w:bidi w:val="0"/>
        <w:widowControl w:val="1"/>
      </w:pPr>
      <w: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t>допълнение на нормативни актове на Министерския съвет</w:t>
      </w:r>
    </w:p>
    <w:p>
      <w:pP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jc w:val="left"/>
        <w:keepLines w:val="0"/>
        <w:keepNext w:val="0"/>
        <w:ind w:firstLine="0" w:left="0" w:right="0"/>
        <w:spacing w:before="0" w:beforeAutospacing="0" w:after="0" w:afterAutospacing="0" w:lineRule="auto" w:line="240"/>
        <w:mirrorIndents w:val="0"/>
        <w:contextualSpacing w:val="0"/>
        <w:pageBreakBefore w:val="0"/>
        <w:bidi w:val="0"/>
        <w:widowControl w:val="1"/>
      </w:pPr>
      <w: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t>(ДВ, бр. 53 от 2022 г., в сила от 8.07.2022 г.)</w:t>
      </w:r>
    </w:p>
    <w:p>
      <w:pP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jc w:val="left"/>
        <w:keepLines w:val="0"/>
        <w:keepNext w:val="0"/>
        <w:ind w:firstLine="990" w:left="0" w:right="0"/>
        <w:spacing w:before="120" w:beforeAutospacing="0" w:after="0" w:afterAutospacing="0" w:lineRule="auto" w:line="240"/>
        <w:mirrorIndents w:val="0"/>
        <w:contextualSpacing w:val="0"/>
        <w:pageBreakBefore w:val="0"/>
        <w:bidi w:val="0"/>
        <w:widowControl w:val="1"/>
      </w:pPr>
      <w: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t>...............................................................................................</w:t>
      </w:r>
    </w:p>
    <w:p>
      <w:pP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jc w:val="left"/>
        <w:keepLines w:val="0"/>
        <w:keepNext w:val="0"/>
        <w:ind w:firstLine="0" w:left="0" w:right="0"/>
        <w:spacing w:before="0" w:beforeAutospacing="0" w:after="0" w:afterAutospacing="0" w:lineRule="auto" w:line="240"/>
        <w:mirrorIndents w:val="0"/>
        <w:contextualSpacing w:val="0"/>
        <w:pageBreakBefore w:val="0"/>
        <w:bidi w:val="0"/>
        <w:widowControl w:val="1"/>
      </w:pPr>
      <w: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t>§ 36. В Наредбата за електронната платформа за продажба на имоти – частна държавна собственост, и на имоти – собственост на търговски дружества с повече от 50 на сто държавно участие в капитала или търговски дружества, чиито дялове и акции са собственост на търговско дружество с повече от 50 на сто държавно участие в капитала, приета с Постановление № 243 на Министерския съвет от 2019 г. (обн., ДВ, бр. 77 от 2019 г.; изм. и доп., бр. 37 от 2020 г.), навсякъде думите "Министерството на икономиката" се заменят с "Министерството на икономиката и индустрията".</w:t>
      </w:r>
    </w:p>
    <w:p>
      <w:pP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jc w:val="left"/>
        <w:keepLines w:val="0"/>
        <w:keepNext w:val="0"/>
        <w:ind w:firstLine="0" w:left="0" w:right="0"/>
        <w:spacing w:before="0" w:beforeAutospacing="0" w:after="0" w:afterAutospacing="0" w:lineRule="auto" w:line="240"/>
        <w:mirrorIndents w:val="0"/>
        <w:contextualSpacing w:val="0"/>
        <w:pageBreakBefore w:val="0"/>
        <w:bidi w:val="0"/>
        <w:widowControl w:val="1"/>
      </w:pPr>
      <w: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t>...............................................................................................</w:t>
      </w:r>
    </w:p>
    <w:p>
      <w:pP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jc w:val="left"/>
        <w:keepLines w:val="0"/>
        <w:keepNext w:val="0"/>
        <w:ind w:firstLine="990" w:left="0" w:right="0"/>
        <w:spacing w:before="120" w:beforeAutospacing="0" w:after="0" w:afterAutospacing="0" w:lineRule="auto" w:line="240"/>
        <w:mirrorIndents w:val="0"/>
        <w:contextualSpacing w:val="0"/>
        <w:pageBreakBefore w:val="0"/>
        <w:bidi w:val="0"/>
        <w:widowControl w:val="1"/>
      </w:pPr>
      <w: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t>ПРЕХОДНИ И ЗАКЛЮЧИТЕЛНИ РАЗПОРЕДБИ</w:t>
      </w:r>
    </w:p>
    <w:p>
      <w:pP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jc w:val="left"/>
        <w:keepLines w:val="0"/>
        <w:keepNext w:val="0"/>
        <w:ind w:firstLine="0" w:left="0" w:right="0"/>
        <w:spacing w:before="0" w:beforeAutospacing="0" w:after="0" w:afterAutospacing="0" w:lineRule="auto" w:line="240"/>
        <w:mirrorIndents w:val="0"/>
        <w:contextualSpacing w:val="0"/>
        <w:pageBreakBefore w:val="0"/>
        <w:bidi w:val="0"/>
        <w:widowControl w:val="1"/>
      </w:pPr>
      <w: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t xml:space="preserve">към Постановление № 168 на Министерския съвет от 12 юли 2022 г. за изменение и допълнение </w:t>
      </w:r>
    </w:p>
    <w:p>
      <w:pP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jc w:val="left"/>
        <w:keepLines w:val="0"/>
        <w:keepNext w:val="0"/>
        <w:ind w:firstLine="0" w:left="0" w:right="0"/>
        <w:spacing w:before="0" w:beforeAutospacing="0" w:after="0" w:afterAutospacing="0" w:lineRule="auto" w:line="240"/>
        <w:mirrorIndents w:val="0"/>
        <w:contextualSpacing w:val="0"/>
        <w:pageBreakBefore w:val="0"/>
        <w:bidi w:val="0"/>
        <w:widowControl w:val="1"/>
      </w:pPr>
      <w: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t xml:space="preserve">на Наредбата за електронната платформа за продажба на имоти – частна държавна собственост, </w:t>
      </w:r>
    </w:p>
    <w:p>
      <w:pP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jc w:val="left"/>
        <w:keepLines w:val="0"/>
        <w:keepNext w:val="0"/>
        <w:ind w:firstLine="0" w:left="0" w:right="0"/>
        <w:spacing w:before="0" w:beforeAutospacing="0" w:after="0" w:afterAutospacing="0" w:lineRule="auto" w:line="240"/>
        <w:mirrorIndents w:val="0"/>
        <w:contextualSpacing w:val="0"/>
        <w:pageBreakBefore w:val="0"/>
        <w:bidi w:val="0"/>
        <w:widowControl w:val="1"/>
      </w:pPr>
      <w: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t xml:space="preserve">и на имоти – собственост на търговски дружества с повече от 50 на сто държавно участие в капитала </w:t>
      </w:r>
    </w:p>
    <w:p>
      <w:pP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jc w:val="left"/>
        <w:keepLines w:val="0"/>
        <w:keepNext w:val="0"/>
        <w:ind w:firstLine="0" w:left="0" w:right="0"/>
        <w:spacing w:before="0" w:beforeAutospacing="0" w:after="0" w:afterAutospacing="0" w:lineRule="auto" w:line="240"/>
        <w:mirrorIndents w:val="0"/>
        <w:contextualSpacing w:val="0"/>
        <w:pageBreakBefore w:val="0"/>
        <w:bidi w:val="0"/>
        <w:widowControl w:val="1"/>
      </w:pPr>
      <w: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t>или търговски дружества, чиито дялове или акции са собственост на търговско дружество с повече от</w:t>
      </w:r>
    </w:p>
    <w:p>
      <w:pP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jc w:val="left"/>
        <w:keepLines w:val="0"/>
        <w:keepNext w:val="0"/>
        <w:ind w:firstLine="0" w:left="0" w:right="0"/>
        <w:spacing w:before="0" w:beforeAutospacing="0" w:after="0" w:afterAutospacing="0" w:lineRule="auto" w:line="240"/>
        <w:mirrorIndents w:val="0"/>
        <w:contextualSpacing w:val="0"/>
        <w:pageBreakBefore w:val="0"/>
        <w:bidi w:val="0"/>
        <w:widowControl w:val="1"/>
      </w:pPr>
      <w: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t xml:space="preserve">50 на сто държавно участие в капитала, приета с Постановление № 243 на Министерския съвет от 2019 г. </w:t>
      </w:r>
    </w:p>
    <w:p>
      <w:pP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jc w:val="left"/>
        <w:keepLines w:val="0"/>
        <w:keepNext w:val="0"/>
        <w:ind w:firstLine="0" w:left="0" w:right="0"/>
        <w:spacing w:before="0" w:beforeAutospacing="0" w:after="0" w:afterAutospacing="0" w:lineRule="auto" w:line="240"/>
        <w:mirrorIndents w:val="0"/>
        <w:contextualSpacing w:val="0"/>
        <w:pageBreakBefore w:val="0"/>
        <w:bidi w:val="0"/>
        <w:widowControl w:val="1"/>
      </w:pPr>
      <w: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t>(ДВ, бр. 55 от 2022 г., в сила от 5.08.2022 г.)</w:t>
      </w:r>
    </w:p>
    <w:p>
      <w:pP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jc w:val="left"/>
        <w:keepLines w:val="0"/>
        <w:keepNext w:val="0"/>
        <w:ind w:firstLine="990" w:left="0" w:right="0"/>
        <w:spacing w:before="120" w:beforeAutospacing="0" w:after="0" w:afterAutospacing="0" w:lineRule="auto" w:line="240"/>
        <w:mirrorIndents w:val="0"/>
        <w:contextualSpacing w:val="0"/>
        <w:pageBreakBefore w:val="0"/>
        <w:bidi w:val="0"/>
        <w:widowControl w:val="1"/>
      </w:pPr>
      <w: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t xml:space="preserve">............................................................................................... </w:t>
      </w:r>
    </w:p>
    <w:p>
      <w:pP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jc w:val="left"/>
        <w:keepLines w:val="0"/>
        <w:keepNext w:val="0"/>
        <w:ind w:firstLine="0" w:left="0" w:right="0"/>
        <w:spacing w:before="0" w:beforeAutospacing="0" w:after="0" w:afterAutospacing="0" w:lineRule="auto" w:line="240"/>
        <w:mirrorIndents w:val="0"/>
        <w:contextualSpacing w:val="0"/>
        <w:pageBreakBefore w:val="0"/>
        <w:bidi w:val="0"/>
        <w:widowControl w:val="1"/>
      </w:pPr>
      <w: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t>§ 15. Обявените по реда на чл. 13, ал. 2, съответно на чл. 17, ал. 3, от тази наредба електронни търгове, както и електронните търгове, обявени по реда на чл. 44, ал. 3 от Правилника за прилагане на Закона за държавната собственост, до влизането в сила на това постановление се довършват по досегашния ред.</w:t>
      </w:r>
    </w:p>
    <w:p>
      <w:pP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jc w:val="left"/>
        <w:keepLines w:val="0"/>
        <w:keepNext w:val="0"/>
        <w:ind w:firstLine="0" w:left="0" w:right="0"/>
        <w:spacing w:before="0" w:beforeAutospacing="0" w:after="0" w:afterAutospacing="0" w:lineRule="auto" w:line="240"/>
        <w:mirrorIndents w:val="0"/>
        <w:contextualSpacing w:val="0"/>
        <w:pageBreakBefore w:val="0"/>
        <w:bidi w:val="0"/>
        <w:widowControl w:val="1"/>
      </w:pPr>
      <w:r>
        <w:rPr>
          <w:b w:val="0"/>
          <w:bCs w:val="0"/>
          <w:bdr w:val="none" w:sz="0" w:space="0" w:color="auto"/>
          <w:caps w:val="0"/>
          <w:color w:val="auto"/>
          <w:dstrike w:val="0"/>
          <w:rFonts w:ascii="Times New Roman" w:hAnsi="Times New Roman" w:cs="Times New Roman" w:eastAsia="Times New Roman"/>
          <w:vanish w:val="0"/>
          <w:i w:val="0"/>
          <w:iCs w:val="0"/>
          <w:kern w:val="0"/>
          <w:lang w:val="en-US"/>
          <w:position w:val="0"/>
          <w:rtl w:val="0"/>
          <w:w w:val="100"/>
          <w:sz w:val="24"/>
          <w:szCs w:val="24"/>
          <w:smallCaps w:val="0"/>
          <w:spacing w:val="0"/>
          <w:strike w:val="0"/>
          <w:u w:val="none"/>
        </w:rPr>
        <w:t>...............................................................................................</w: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pgSz w:h="15841" w:orient="portrait" w:w="12241"/>
      <w:pgMar w:bottom="1134" w:footer="720" w:gutter="0" w:header="720" w:left="1134" w:right="1134" w:top="1134"/>
      <w:pgNumType w:fmt="decimal"/>
      <w:cols w:equalWidth="1" w:num="1" w:space="708" w:sep="0"/>
      <w:footerReference w:type="default" r:id="Ra256bed4e52d4fb0"/>
    </w:sectPr>
  </w:body>
</w:document>
</file>

<file path=word/footer1.xml><?xml version="1.0" encoding="utf-8"?>
<w:ftr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tbl>
    <w:tblPr>
      <w:jc w:val="left"/>
      <w:tblLayout w:type="fixed"/>
      <w:tblCellMar>
        <w:left w:type="dxa" w:w="0"/>
        <w:top w:type="dxa" w:w="0"/>
        <w:right w:type="dxa" w:w="0"/>
        <w:bottom w:type="dxa" w:w="0"/>
      </w:tblCellMar>
      <w:tblInd w:type="dxa" w:w="0"/>
      <w:tblW w:type="dxa" w:w="9943"/>
    </w:tblPr>
    <w:tblGrid>
      <w:gridCol w:w="518"/>
      <w:gridCol w:w="9425"/>
    </w:tblGrid>
    <w:tr>
      <w:trPr>
        <w:cantSplit w:val="0"/>
        <w:trHeight w:hRule="atLeast" w:val="375"/>
        <w:gridAfter w:val="0"/>
        <w:gridBefore w:val="0"/>
      </w:trPr>
      <w:tc>
        <w:tcPr>
          <w:tcW w:type="dxa" w:w="518"/>
          <w:vAlign w:val="center"/>
          <w:tcBorders>
            <w:left w:val="nil"/>
            <w:top w:val="single" w:sz="6" w:space="0" w:color="BDBDBD"/>
            <w:right w:val="nil"/>
            <w:bottom w:val="nil"/>
            <w:insideH w:val="nil"/>
            <w:insideV w:val="nil"/>
            <w:tl2br w:val="nil"/>
            <w:tr2bl w:val="nil"/>
          </w:tcBorders>
        </w:tcPr>
        <w:p>
          <w:pPr>
            <w:rPr>
              <w:b w:val="0"/>
              <w:bCs w:val="0"/>
              <w:bdr w:val="none" w:sz="0" w:space="0" w:color="auto"/>
              <w:caps w:val="0"/>
              <w:color w:val="000000"/>
              <w:dstrike w:val="0"/>
              <w:rFonts w:ascii="Verdana" w:hAnsi="Verdana" w:cs="Verdana" w:eastAsia="Verdana"/>
              <w:vanish w:val="0"/>
              <w:i w:val="0"/>
              <w:iCs w:val="0"/>
              <w:kern w:val="0"/>
              <w:lang w:val="en-US"/>
              <w:position w:val="0"/>
              <w:rtl w:val="0"/>
              <w:w w:val="100"/>
              <w:sz w:val="15"/>
              <w:szCs w:val="15"/>
              <w:smallCaps w:val="0"/>
              <w:spacing w:val="0"/>
              <w:strike w:val="0"/>
              <w:u w:val="none"/>
            </w:rPr>
            <w:jc w:val="left"/>
            <w:keepLines w:val="0"/>
            <w:keepNext w:val="0"/>
            <w:ind w:firstLine="0" w:left="0" w:right="150"/>
            <w:spacing w:before="75" w:beforeAutospacing="0" w:after="0" w:afterAutospacing="0" w:lineRule="auto" w:line="240"/>
            <w:mirrorIndents w:val="0"/>
            <w:contextualSpacing w:val="0"/>
            <w:pageBreakBefore w:val="0"/>
            <w:bidi w:val="0"/>
            <w:widowControl w:val="1"/>
          </w:pPr>
          <w:r>
            <w:rPr>
              <w:b w:val="0"/>
              <w:bCs w:val="0"/>
              <w:bdr w:val="none" w:sz="0" w:space="0" w:color="auto"/>
              <w:caps w:val="0"/>
              <w:color w:val="auto"/>
              <w:dstrike w:val="0"/>
              <w:rFonts w:ascii="Times New Roman" w:hAnsi="Times New Roman" w:cs="Times New Roman" w:eastAsia="Times New Roman"/>
              <w:vanish w:val="0"/>
              <w:i w:val="0"/>
              <w:iCs w:val="0"/>
              <w:kern w:val="0"/>
              <w:lang w:val="en-US"/>
              <w:position w:val="0"/>
              <w:rtl w:val="0"/>
              <w:w w:val="100"/>
              <w:sz w:val="24"/>
              <w:szCs w:val="24"/>
              <w:smallCaps w:val="0"/>
              <w:spacing w:val="0"/>
              <w:strike w:val="0"/>
              <w:u w:val="none"/>
            </w:rPr>
            <mc:AlternateContent>
              <mc:Choice Requires="wps">
                <w:drawing>
                  <wp:inline>
                    <wp:extent cx="290830" cy="207645"/>
                    <wp:docPr id="3" name="drawingObject3"/>
                    <wp:cNvGraphicFramePr/>
                    <a:graphic>
                      <a:graphicData uri="http://schemas.openxmlformats.org/drawingml/2006/picture">
                        <pic:pic>
                          <pic:nvPicPr>
                            <pic:cNvPr id="4" name="Picture 4"/>
                            <pic:cNvPicPr/>
                          </pic:nvPicPr>
                          <pic:blipFill>
                            <a:blip r:embed="R4758719595ae4af6"/>
                            <a:stretch/>
                          </pic:blipFill>
                          <pic:spPr>
                            <a:xfrm rot="0">
                              <a:ext cx="290830" cy="207645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a:graphicData>
                    </a:graphic>
                  </wp:inline>
                </w:drawing>
              </mc:Choice>
              <mc:Fallback/>
            </mc:AlternateContent>
          </w:r>
          <w:r>
            <w:rPr>
              <w:b w:val="0"/>
              <w:bCs w:val="0"/>
              <w:bdr w:val="none" w:sz="0" w:space="0" w:color="auto"/>
              <w:caps w:val="0"/>
              <w:color w:val="000000"/>
              <w:dstrike w:val="0"/>
              <w:rFonts w:ascii="Verdana" w:hAnsi="Verdana" w:cs="Verdana" w:eastAsia="Verdana"/>
              <w:vanish w:val="0"/>
              <w:i w:val="0"/>
              <w:iCs w:val="0"/>
              <w:kern w:val="0"/>
              <w:lang w:val="en-US"/>
              <w:position w:val="0"/>
              <w:rtl w:val="0"/>
              <w:w w:val="100"/>
              <w:sz w:val="15"/>
              <w:szCs w:val="15"/>
              <w:smallCaps w:val="0"/>
              <w:spacing w:val="0"/>
              <w:strike w:val="0"/>
              <w:u w:val="none"/>
            </w:rPr>
            <w:t xml:space="preserve"> </w:t>
          </w:r>
        </w:p>
      </w:tc>
      <w:tc>
        <w:tcPr>
          <w:tcW w:type="dxa" w:w="9425"/>
          <w:vAlign w:val="center"/>
          <w:tcBorders>
            <w:left w:val="nil"/>
            <w:top w:val="single" w:sz="6" w:space="0" w:color="BDBDBD"/>
            <w:right w:val="nil"/>
            <w:bottom w:val="nil"/>
            <w:insideH w:val="nil"/>
            <w:insideV w:val="nil"/>
            <w:tl2br w:val="nil"/>
            <w:tr2bl w:val="nil"/>
          </w:tcBorders>
        </w:tcPr>
        <w:p>
          <w:pPr>
            <w:rPr>
              <w:b w:val="0"/>
              <w:bCs w:val="0"/>
              <w:bdr w:val="none" w:sz="0" w:space="0" w:color="auto"/>
              <w:caps w:val="0"/>
              <w:color w:val="000000"/>
              <w:dstrike w:val="0"/>
              <w:rFonts w:ascii="Verdana" w:hAnsi="Verdana" w:cs="Verdana" w:eastAsia="Verdana"/>
              <w:vanish w:val="0"/>
              <w:i w:val="0"/>
              <w:iCs w:val="0"/>
              <w:kern w:val="0"/>
              <w:lang w:val="en-US"/>
              <w:position w:val="0"/>
              <w:rtl w:val="0"/>
              <w:w w:val="100"/>
              <w:sz w:val="18"/>
              <w:szCs w:val="18"/>
              <w:smallCaps w:val="0"/>
              <w:spacing w:val="0"/>
              <w:strike w:val="0"/>
              <w:u w:val="none"/>
            </w:rPr>
            <w:jc w:val="left"/>
            <w:keepLines w:val="0"/>
            <w:keepNext w:val="0"/>
            <w:ind w:firstLine="0" w:left="0" w:right="0"/>
            <w:spacing w:before="0" w:beforeAutospacing="0" w:after="0" w:afterAutospacing="0" w:lineRule="auto" w:line="240"/>
            <w:mirrorIndents w:val="0"/>
            <w:contextualSpacing w:val="0"/>
            <w:pageBreakBefore w:val="0"/>
            <w:bidi w:val="0"/>
            <w:widowControl w:val="1"/>
          </w:pPr>
          <w:r>
            <w:rPr>
              <w:b w:val="0"/>
              <w:bCs w:val="0"/>
              <w:bdr w:val="none" w:sz="0" w:space="0" w:color="auto"/>
              <w:caps w:val="0"/>
              <w:color w:val="000000"/>
              <w:dstrike w:val="0"/>
              <w:rFonts w:ascii="Verdana" w:hAnsi="Verdana" w:cs="Verdana" w:eastAsia="Verdana"/>
              <w:vanish w:val="0"/>
              <w:i w:val="0"/>
              <w:iCs w:val="0"/>
              <w:kern w:val="0"/>
              <w:lang w:val="en-US"/>
              <w:position w:val="0"/>
              <w:rtl w:val="0"/>
              <w:w w:val="100"/>
              <w:sz w:val="18"/>
              <w:szCs w:val="18"/>
              <w:smallCaps w:val="0"/>
              <w:spacing w:val="0"/>
              <w:strike w:val="0"/>
              <w:u w:val="none"/>
            </w:rPr>
            <w:t xml:space="preserve">Информационна система АПИС </w:t>
          </w:r>
          <w:r>
            <w:rPr>
              <w:b w:val="0"/>
              <w:bCs w:val="0"/>
              <w:bdr w:val="none" w:sz="0" w:space="0" w:color="auto"/>
              <w:caps w:val="0"/>
              <w:color w:val="000000"/>
              <w:dstrike w:val="0"/>
              <w:rFonts w:ascii="Verdana" w:hAnsi="Verdana" w:cs="Verdana" w:eastAsia="Verdana"/>
              <w:vanish w:val="0"/>
              <w:i w:val="0"/>
              <w:iCs w:val="0"/>
              <w:kern w:val="0"/>
              <w:lang w:val="en-US"/>
              <w:position w:val="0"/>
              <w:rtl w:val="0"/>
              <w:w w:val="100"/>
              <w:sz w:val="18"/>
              <w:szCs w:val="18"/>
              <w:smallCaps w:val="0"/>
              <w:spacing w:val="0"/>
              <w:strike w:val="0"/>
              <w:u w:val="none"/>
            </w:rPr>
            <w:br w:type="textWrapping"/>
          </w:r>
          <w:r>
            <w:rPr>
              <w:b w:val="0"/>
              <w:bCs w:val="0"/>
              <w:bdr w:val="none" w:sz="0" w:space="0" w:color="auto"/>
              <w:caps w:val="0"/>
              <w:color w:val="000000"/>
              <w:dstrike w:val="0"/>
              <w:rFonts w:ascii="Verdana" w:hAnsi="Verdana" w:cs="Verdana" w:eastAsia="Verdana"/>
              <w:vanish w:val="0"/>
              <w:i w:val="0"/>
              <w:iCs w:val="0"/>
              <w:kern w:val="0"/>
              <w:lang w:val="en-US"/>
              <w:position w:val="0"/>
              <w:rtl w:val="0"/>
              <w:w w:val="100"/>
              <w:sz w:val="15"/>
              <w:szCs w:val="15"/>
              <w:smallCaps w:val="0"/>
              <w:spacing w:val="0"/>
              <w:strike w:val="0"/>
              <w:u w:val="none"/>
            </w:rPr>
            <w:t>https://web.apis.bg</w:t>
          </w:r>
          <w:r>
            <w:rPr>
              <w:b w:val="0"/>
              <w:bCs w:val="0"/>
              <w:bdr w:val="none" w:sz="0" w:space="0" w:color="auto"/>
              <w:caps w:val="0"/>
              <w:color w:val="000000"/>
              <w:dstrike w:val="0"/>
              <w:rFonts w:ascii="Verdana" w:hAnsi="Verdana" w:cs="Verdana" w:eastAsia="Verdana"/>
              <w:vanish w:val="0"/>
              <w:i w:val="0"/>
              <w:iCs w:val="0"/>
              <w:kern w:val="0"/>
              <w:lang w:val="en-US"/>
              <w:position w:val="0"/>
              <w:rtl w:val="0"/>
              <w:w w:val="100"/>
              <w:sz w:val="18"/>
              <w:szCs w:val="18"/>
              <w:smallCaps w:val="0"/>
              <w:spacing w:val="0"/>
              <w:strike w:val="0"/>
              <w:u w:val="none"/>
            </w:rPr>
            <w:t xml:space="preserve"> </w:t>
          </w:r>
        </w:p>
      </w:tc>
    </w:tr>
  </w:tbl>
  <w:p>
    <w:pPr>
      <w:jc w:val="right"/>
    </w:pPr>
    <w:r>
      <w:rPr>
        <w:rFonts w:ascii="Arial" w:hAnsi="Arial" w:cs="Arial" w:eastAsia="Arial"/>
        <w:sz w:val="20"/>
        <w:szCs w:val="20"/>
      </w:rPr>
      <w:t xml:space="preserve">стр. </w:t>
    </w:r>
    <w:r>
      <w:rPr>
        <w:rFonts w:ascii="Arial" w:hAnsi="Arial" w:cs="Arial" w:eastAsia="Arial"/>
        <w:sz w:val="20"/>
        <w:szCs w:val="20"/>
      </w:rPr>
      <w:fldChar w:fldCharType="begin"/>
    </w:r>
    <w:r>
      <w:rPr>
        <w:rFonts w:ascii="Arial" w:hAnsi="Arial" w:cs="Arial" w:eastAsia="Arial"/>
        <w:sz w:val="20"/>
        <w:szCs w:val="20"/>
      </w:rPr>
      <w:instrText xml:space="preserve"> PAGE</w:instrText>
    </w:r>
    <w:r>
      <w:rPr>
        <w:rFonts w:ascii="Arial" w:hAnsi="Arial" w:cs="Arial" w:eastAsia="Arial"/>
        <w:sz w:val="20"/>
        <w:szCs w:val="20"/>
      </w:rPr>
      <w:fldChar w:fldCharType="end"/>
    </w:r>
    <w:r>
      <w:rPr>
        <w:rFonts w:ascii="Arial" w:hAnsi="Arial" w:cs="Arial" w:eastAsia="Arial"/>
        <w:sz w:val="20"/>
        <w:szCs w:val="20"/>
      </w:rPr>
      <w:t xml:space="preserve"> от </w:t>
    </w:r>
    <w:r>
      <w:rPr>
        <w:rFonts w:ascii="Arial" w:hAnsi="Arial" w:cs="Arial" w:eastAsia="Arial"/>
        <w:sz w:val="20"/>
        <w:szCs w:val="20"/>
      </w:rPr>
      <w:fldChar w:fldCharType="begin"/>
    </w:r>
    <w:r>
      <w:rPr>
        <w:rFonts w:ascii="Arial" w:hAnsi="Arial" w:cs="Arial" w:eastAsia="Arial"/>
        <w:sz w:val="20"/>
        <w:szCs w:val="20"/>
      </w:rPr>
      <w:instrText xml:space="preserve"> NUMPAGES</w:instrText>
    </w:r>
    <w:r>
      <w:rPr>
        <w:rFonts w:ascii="Arial" w:hAnsi="Arial" w:cs="Arial" w:eastAsia="Arial"/>
        <w:sz w:val="20"/>
        <w:szCs w:val="20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 w:val="bestFit"/>
  <w:defaultTabStop w:val="720"/>
  <w:characterSpacingControl w:val="compressPunctuation"/>
  <w:compat>
    <w:doNotUseHTMLParagraphAutoSpacing/>
    <w:compatSetting w:name="compatibilityMode" w:uri="http://schemas.microsoft.com/office/word" w:val="12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cs="Times New Roman" w:eastAsia="Times New Roman"/>
        <w:sz w:val="24"/>
        <w:szCs w:val="24"/>
      </w:rPr>
    </w:rPrDefault>
    <w:pPrDefault>
      <w:pPr>
        <w:spacing w:before="0" w:after="0" w:lineRule="auto" w:line="240"/>
      </w:pPr>
    </w:pPrDefault>
  </w:docDefaults>
  <w:style w:type="paragraph" w:styleId="heading 1">
    <w:name w:val="heading 1"/>
    <w:qFormat/>
    <w:rPr>
      <w:b w:val="0"/>
      <w:bCs w:val="0"/>
      <w:bdr w:val="none" w:sz="0" w:space="0" w:color="auto"/>
      <w:caps w:val="0"/>
      <w:color w:val="auto"/>
      <w:dstrike w:val="0"/>
      <w:rFonts w:ascii="Times New Roman" w:hAnsi="Times New Roman" w:cs="Times New Roman" w:eastAsia="Times New Roman"/>
      <w:vanish w:val="0"/>
      <w:i w:val="0"/>
      <w:iCs w:val="0"/>
      <w:kern w:val="0"/>
      <w:lang w:val="en-US"/>
      <w:position w:val="0"/>
      <w:rtl w:val="0"/>
      <w:w w:val="100"/>
      <w:sz w:val="24"/>
      <w:szCs w:val="24"/>
      <w:smallCaps w:val="0"/>
      <w:spacing w:val="0"/>
      <w:strike w:val="0"/>
      <w:u w:val="none"/>
    </w:rPr>
  </w:style>
  <w:style w:type="paragraph" w:styleId="heading 2">
    <w:name w:val="heading 2"/>
    <w:qFormat/>
    <w:rPr>
      <w:b w:val="0"/>
      <w:bCs w:val="0"/>
      <w:bdr w:val="none" w:sz="0" w:space="0" w:color="auto"/>
      <w:caps w:val="0"/>
      <w:color w:val="auto"/>
      <w:dstrike w:val="0"/>
      <w:rFonts w:ascii="Times New Roman" w:hAnsi="Times New Roman" w:cs="Times New Roman" w:eastAsia="Times New Roman"/>
      <w:vanish w:val="0"/>
      <w:i w:val="0"/>
      <w:iCs w:val="0"/>
      <w:kern w:val="0"/>
      <w:lang w:val="en-US"/>
      <w:position w:val="0"/>
      <w:rtl w:val="0"/>
      <w:w w:val="100"/>
      <w:sz w:val="24"/>
      <w:szCs w:val="24"/>
      <w:smallCaps w:val="0"/>
      <w:spacing w:val="0"/>
      <w:strike w:val="0"/>
      <w:u w:val="none"/>
    </w:rPr>
  </w:style>
  <w:style w:type="paragraph" w:styleId="heading 3">
    <w:name w:val="heading 3"/>
    <w:qFormat/>
    <w:rPr>
      <w:b w:val="0"/>
      <w:bCs w:val="0"/>
      <w:bdr w:val="none" w:sz="0" w:space="0" w:color="auto"/>
      <w:caps w:val="0"/>
      <w:color w:val="auto"/>
      <w:dstrike w:val="0"/>
      <w:rFonts w:ascii="Times New Roman" w:hAnsi="Times New Roman" w:cs="Times New Roman" w:eastAsia="Times New Roman"/>
      <w:vanish w:val="0"/>
      <w:i w:val="0"/>
      <w:iCs w:val="0"/>
      <w:kern w:val="0"/>
      <w:lang w:val="en-US"/>
      <w:position w:val="0"/>
      <w:rtl w:val="0"/>
      <w:w w:val="100"/>
      <w:sz w:val="24"/>
      <w:szCs w:val="24"/>
      <w:smallCaps w:val="0"/>
      <w:spacing w:val="0"/>
      <w:strike w:val="0"/>
      <w:u w:val="none"/>
    </w:rPr>
  </w:style>
  <w:style w:type="paragraph" w:styleId="heading 4">
    <w:name w:val="heading 4"/>
    <w:qFormat/>
    <w:rPr>
      <w:b w:val="0"/>
      <w:bCs w:val="0"/>
      <w:bdr w:val="none" w:sz="0" w:space="0" w:color="auto"/>
      <w:caps w:val="0"/>
      <w:color w:val="auto"/>
      <w:dstrike w:val="0"/>
      <w:rFonts w:ascii="Times New Roman" w:hAnsi="Times New Roman" w:cs="Times New Roman" w:eastAsia="Times New Roman"/>
      <w:vanish w:val="0"/>
      <w:i w:val="0"/>
      <w:iCs w:val="0"/>
      <w:kern w:val="0"/>
      <w:lang w:val="en-US"/>
      <w:position w:val="0"/>
      <w:rtl w:val="0"/>
      <w:w w:val="100"/>
      <w:sz w:val="24"/>
      <w:szCs w:val="24"/>
      <w:smallCaps w:val="0"/>
      <w:spacing w:val="0"/>
      <w:strike w:val="0"/>
      <w:u w:val="none"/>
    </w:rPr>
  </w:style>
  <w:style w:type="paragraph" w:styleId="heading 5">
    <w:name w:val="heading 5"/>
    <w:qFormat/>
    <w:rPr>
      <w:b w:val="0"/>
      <w:bCs w:val="0"/>
      <w:bdr w:val="none" w:sz="0" w:space="0" w:color="auto"/>
      <w:caps w:val="0"/>
      <w:color w:val="auto"/>
      <w:dstrike w:val="0"/>
      <w:rFonts w:ascii="Times New Roman" w:hAnsi="Times New Roman" w:cs="Times New Roman" w:eastAsia="Times New Roman"/>
      <w:vanish w:val="0"/>
      <w:i w:val="0"/>
      <w:iCs w:val="0"/>
      <w:kern w:val="0"/>
      <w:lang w:val="en-US"/>
      <w:position w:val="0"/>
      <w:rtl w:val="0"/>
      <w:w w:val="100"/>
      <w:sz w:val="24"/>
      <w:szCs w:val="24"/>
      <w:smallCaps w:val="0"/>
      <w:spacing w:val="0"/>
      <w:strike w:val="0"/>
      <w:u w:val="none"/>
    </w:rPr>
  </w:style>
  <w:style w:type="paragraph" w:styleId="heading 6">
    <w:name w:val="heading 6"/>
    <w:qFormat/>
    <w:rPr>
      <w:b w:val="0"/>
      <w:bCs w:val="0"/>
      <w:bdr w:val="none" w:sz="0" w:space="0" w:color="auto"/>
      <w:caps w:val="0"/>
      <w:color w:val="auto"/>
      <w:dstrike w:val="0"/>
      <w:rFonts w:ascii="Times New Roman" w:hAnsi="Times New Roman" w:cs="Times New Roman" w:eastAsia="Times New Roman"/>
      <w:vanish w:val="0"/>
      <w:i w:val="0"/>
      <w:iCs w:val="0"/>
      <w:kern w:val="0"/>
      <w:lang w:val="en-US"/>
      <w:position w:val="0"/>
      <w:rtl w:val="0"/>
      <w:w w:val="100"/>
      <w:sz w:val="24"/>
      <w:szCs w:val="24"/>
      <w:smallCaps w:val="0"/>
      <w:spacing w:val="0"/>
      <w:strike w:val="0"/>
      <w:u w:val="none"/>
    </w:rPr>
  </w:style>
  <w:style w:type="paragraph" w:styleId="heading 11">
    <w:name w:val="heading 11"/>
    <w:qFormat/>
    <w:rPr>
      <w:b w:val="0"/>
      <w:bCs w:val="0"/>
      <w:bdr w:val="none" w:sz="0" w:space="0" w:color="auto"/>
      <w:caps w:val="0"/>
      <w:color w:val="auto"/>
      <w:dstrike w:val="0"/>
      <w:rFonts w:ascii="Times New Roman" w:hAnsi="Times New Roman" w:cs="Times New Roman" w:eastAsia="Times New Roman"/>
      <w:vanish w:val="0"/>
      <w:i w:val="0"/>
      <w:iCs w:val="0"/>
      <w:kern w:val="0"/>
      <w:lang w:val="en-US"/>
      <w:position w:val="0"/>
      <w:rtl w:val="0"/>
      <w:w w:val="100"/>
      <w:sz w:val="24"/>
      <w:szCs w:val="24"/>
      <w:smallCaps w:val="0"/>
      <w:spacing w:val="0"/>
      <w:strike w:val="0"/>
      <w:u w:val="none"/>
    </w:rPr>
  </w:style>
  <w:style w:type="paragraph" w:styleId="heading 21">
    <w:name w:val="heading 21"/>
    <w:qFormat/>
    <w:rPr>
      <w:b w:val="0"/>
      <w:bCs w:val="0"/>
      <w:bdr w:val="none" w:sz="0" w:space="0" w:color="auto"/>
      <w:caps w:val="0"/>
      <w:color w:val="auto"/>
      <w:dstrike w:val="0"/>
      <w:rFonts w:ascii="Times New Roman" w:hAnsi="Times New Roman" w:cs="Times New Roman" w:eastAsia="Times New Roman"/>
      <w:vanish w:val="0"/>
      <w:i w:val="0"/>
      <w:iCs w:val="0"/>
      <w:kern w:val="0"/>
      <w:lang w:val="en-US"/>
      <w:position w:val="0"/>
      <w:rtl w:val="0"/>
      <w:w w:val="100"/>
      <w:sz w:val="24"/>
      <w:szCs w:val="24"/>
      <w:smallCaps w:val="0"/>
      <w:spacing w:val="0"/>
      <w:strike w:val="0"/>
      <w:u w:val="none"/>
    </w:rPr>
  </w:style>
  <w:style w:type="paragraph" w:styleId="heading 31">
    <w:name w:val="heading 31"/>
    <w:qFormat/>
    <w:rPr>
      <w:b w:val="0"/>
      <w:bCs w:val="0"/>
      <w:bdr w:val="none" w:sz="0" w:space="0" w:color="auto"/>
      <w:caps w:val="0"/>
      <w:color w:val="auto"/>
      <w:dstrike w:val="0"/>
      <w:rFonts w:ascii="Times New Roman" w:hAnsi="Times New Roman" w:cs="Times New Roman" w:eastAsia="Times New Roman"/>
      <w:vanish w:val="0"/>
      <w:i w:val="0"/>
      <w:iCs w:val="0"/>
      <w:kern w:val="0"/>
      <w:lang w:val="en-US"/>
      <w:position w:val="0"/>
      <w:rtl w:val="0"/>
      <w:w w:val="100"/>
      <w:sz w:val="24"/>
      <w:szCs w:val="24"/>
      <w:smallCaps w:val="0"/>
      <w:spacing w:val="0"/>
      <w:strike w:val="0"/>
      <w:u w:val="none"/>
    </w:rPr>
  </w:style>
  <w:style w:type="paragraph" w:styleId="heading 41">
    <w:name w:val="heading 41"/>
    <w:qFormat/>
    <w:rPr>
      <w:b w:val="0"/>
      <w:bCs w:val="0"/>
      <w:bdr w:val="none" w:sz="0" w:space="0" w:color="auto"/>
      <w:caps w:val="0"/>
      <w:color w:val="auto"/>
      <w:dstrike w:val="0"/>
      <w:rFonts w:ascii="Times New Roman" w:hAnsi="Times New Roman" w:cs="Times New Roman" w:eastAsia="Times New Roman"/>
      <w:vanish w:val="0"/>
      <w:i w:val="0"/>
      <w:iCs w:val="0"/>
      <w:kern w:val="0"/>
      <w:lang w:val="en-US"/>
      <w:position w:val="0"/>
      <w:rtl w:val="0"/>
      <w:w w:val="100"/>
      <w:sz w:val="24"/>
      <w:szCs w:val="24"/>
      <w:smallCaps w:val="0"/>
      <w:spacing w:val="0"/>
      <w:strike w:val="0"/>
      <w:u w:val="none"/>
    </w:rPr>
  </w:style>
  <w:style w:type="paragraph" w:styleId="heading 51">
    <w:name w:val="heading 51"/>
    <w:qFormat/>
    <w:rPr>
      <w:b w:val="0"/>
      <w:bCs w:val="0"/>
      <w:bdr w:val="none" w:sz="0" w:space="0" w:color="auto"/>
      <w:caps w:val="0"/>
      <w:color w:val="auto"/>
      <w:dstrike w:val="0"/>
      <w:rFonts w:ascii="Times New Roman" w:hAnsi="Times New Roman" w:cs="Times New Roman" w:eastAsia="Times New Roman"/>
      <w:vanish w:val="0"/>
      <w:i w:val="0"/>
      <w:iCs w:val="0"/>
      <w:kern w:val="0"/>
      <w:lang w:val="en-US"/>
      <w:position w:val="0"/>
      <w:rtl w:val="0"/>
      <w:w w:val="100"/>
      <w:sz w:val="24"/>
      <w:szCs w:val="24"/>
      <w:smallCaps w:val="0"/>
      <w:spacing w:val="0"/>
      <w:strike w:val="0"/>
      <w:u w:val="none"/>
    </w:rPr>
  </w:style>
  <w:style w:type="paragraph" w:styleId="heading 61">
    <w:name w:val="heading 61"/>
    <w:qFormat/>
    <w:rPr>
      <w:b w:val="0"/>
      <w:bCs w:val="0"/>
      <w:bdr w:val="none" w:sz="0" w:space="0" w:color="auto"/>
      <w:caps w:val="0"/>
      <w:color w:val="auto"/>
      <w:dstrike w:val="0"/>
      <w:rFonts w:ascii="Times New Roman" w:hAnsi="Times New Roman" w:cs="Times New Roman" w:eastAsia="Times New Roman"/>
      <w:vanish w:val="0"/>
      <w:i w:val="0"/>
      <w:iCs w:val="0"/>
      <w:kern w:val="0"/>
      <w:lang w:val="en-US"/>
      <w:position w:val="0"/>
      <w:rtl w:val="0"/>
      <w:w w:val="100"/>
      <w:sz w:val="24"/>
      <w:szCs w:val="24"/>
      <w:smallCaps w:val="0"/>
      <w:spacing w:val="0"/>
      <w:strike w:val="0"/>
      <w:u w:val="none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j04lbbxh.png" Id="R4935c35fe9084d8f" /><Relationship Type="http://schemas.openxmlformats.org/officeDocument/2006/relationships/footer" Target="footer1.xml" Id="Ra256bed4e52d4fb0" /><Relationship Type="http://schemas.openxmlformats.org/officeDocument/2006/relationships/styles" Target="styles.xml" Id="R2147e20e7dc9456e" /><Relationship Type="http://schemas.openxmlformats.org/officeDocument/2006/relationships/settings" Target="settings.xml" Id="R86fa084cb90f4b50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media/vnahzetd.png" Id="R4758719595ae4af6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SautinSoft.HtmlToRtf v.7.4.4.30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ontentStatus>Created by the \'abHTML to RTF .Net\'bb 7.4.4.30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