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D06C0" w14:textId="7AC8D694" w:rsidR="0029306A" w:rsidRPr="00573E92" w:rsidRDefault="0029306A" w:rsidP="0029306A">
      <w:pPr>
        <w:pStyle w:val="Bodytext30"/>
        <w:shd w:val="clear" w:color="auto" w:fill="auto"/>
        <w:spacing w:after="0" w:line="240" w:lineRule="auto"/>
        <w:ind w:right="140"/>
        <w:jc w:val="center"/>
        <w:rPr>
          <w:rFonts w:ascii="Times New Roman" w:hAnsi="Times New Roman" w:cs="Times New Roman"/>
          <w:sz w:val="22"/>
          <w:szCs w:val="22"/>
        </w:rPr>
      </w:pPr>
      <w:r w:rsidRPr="00573E92">
        <w:rPr>
          <w:rFonts w:ascii="Times New Roman" w:hAnsi="Times New Roman" w:cs="Times New Roman"/>
          <w:sz w:val="22"/>
          <w:szCs w:val="22"/>
        </w:rPr>
        <w:t>Приложение</w:t>
      </w:r>
    </w:p>
    <w:p w14:paraId="4CBE6D8D" w14:textId="5C832909" w:rsidR="00081DF9" w:rsidRPr="00573E92" w:rsidRDefault="00F447F0" w:rsidP="0029306A">
      <w:pPr>
        <w:pStyle w:val="Bodytext30"/>
        <w:shd w:val="clear" w:color="auto" w:fill="auto"/>
        <w:spacing w:after="0" w:line="240" w:lineRule="auto"/>
        <w:ind w:right="140"/>
        <w:jc w:val="center"/>
        <w:rPr>
          <w:rFonts w:ascii="Times New Roman" w:hAnsi="Times New Roman" w:cs="Times New Roman"/>
          <w:sz w:val="22"/>
          <w:szCs w:val="22"/>
        </w:rPr>
      </w:pPr>
      <w:r w:rsidRPr="00573E92">
        <w:rPr>
          <w:rFonts w:ascii="Times New Roman" w:hAnsi="Times New Roman" w:cs="Times New Roman"/>
          <w:sz w:val="22"/>
          <w:szCs w:val="22"/>
        </w:rPr>
        <w:t xml:space="preserve">към финансовия отчет за периода месец януари - месец </w:t>
      </w:r>
      <w:r w:rsidR="00652BD4">
        <w:rPr>
          <w:rFonts w:ascii="Times New Roman" w:hAnsi="Times New Roman" w:cs="Times New Roman"/>
          <w:sz w:val="22"/>
          <w:szCs w:val="22"/>
        </w:rPr>
        <w:t>март</w:t>
      </w:r>
      <w:r w:rsidRPr="00573E92">
        <w:rPr>
          <w:rFonts w:ascii="Times New Roman" w:hAnsi="Times New Roman" w:cs="Times New Roman"/>
          <w:sz w:val="22"/>
          <w:szCs w:val="22"/>
        </w:rPr>
        <w:t xml:space="preserve"> 20</w:t>
      </w:r>
      <w:r w:rsidR="00652BD4">
        <w:rPr>
          <w:rFonts w:ascii="Times New Roman" w:hAnsi="Times New Roman" w:cs="Times New Roman"/>
          <w:sz w:val="22"/>
          <w:szCs w:val="22"/>
        </w:rPr>
        <w:t>20</w:t>
      </w:r>
      <w:r w:rsidRPr="00573E92">
        <w:rPr>
          <w:rFonts w:ascii="Times New Roman" w:hAnsi="Times New Roman" w:cs="Times New Roman"/>
          <w:sz w:val="22"/>
          <w:szCs w:val="22"/>
        </w:rPr>
        <w:t xml:space="preserve"> г. на „ЦЕНТЪР ЗА ПСИХИЧНО ЗДРАВЕ - СОФИЯ ЕООД”</w:t>
      </w:r>
    </w:p>
    <w:p w14:paraId="04F11677" w14:textId="0A672AFB" w:rsidR="0029306A" w:rsidRPr="00573E92" w:rsidRDefault="0029306A" w:rsidP="0029306A">
      <w:pPr>
        <w:pStyle w:val="Bodytext30"/>
        <w:shd w:val="clear" w:color="auto" w:fill="auto"/>
        <w:spacing w:after="0" w:line="240" w:lineRule="auto"/>
        <w:ind w:right="140"/>
        <w:jc w:val="center"/>
        <w:rPr>
          <w:rFonts w:ascii="Times New Roman" w:hAnsi="Times New Roman" w:cs="Times New Roman"/>
          <w:sz w:val="22"/>
          <w:szCs w:val="22"/>
        </w:rPr>
      </w:pPr>
    </w:p>
    <w:p w14:paraId="32E88D44" w14:textId="77777777" w:rsidR="0029306A" w:rsidRPr="00573E92" w:rsidRDefault="0029306A" w:rsidP="0029306A">
      <w:pPr>
        <w:pStyle w:val="Bodytext30"/>
        <w:shd w:val="clear" w:color="auto" w:fill="auto"/>
        <w:spacing w:after="0" w:line="240" w:lineRule="auto"/>
        <w:ind w:right="140"/>
        <w:jc w:val="center"/>
        <w:rPr>
          <w:rFonts w:ascii="Times New Roman" w:hAnsi="Times New Roman" w:cs="Times New Roman"/>
          <w:sz w:val="22"/>
          <w:szCs w:val="22"/>
        </w:rPr>
      </w:pPr>
    </w:p>
    <w:p w14:paraId="407D8D3E" w14:textId="77777777" w:rsidR="00081DF9" w:rsidRPr="00573E92" w:rsidRDefault="00F447F0" w:rsidP="009F61DA">
      <w:pPr>
        <w:pStyle w:val="Heading10"/>
        <w:keepNext/>
        <w:keepLines/>
        <w:numPr>
          <w:ilvl w:val="0"/>
          <w:numId w:val="1"/>
        </w:numPr>
        <w:shd w:val="clear" w:color="auto" w:fill="auto"/>
        <w:tabs>
          <w:tab w:val="left" w:pos="1038"/>
        </w:tabs>
        <w:spacing w:before="0" w:after="0" w:line="240" w:lineRule="auto"/>
        <w:ind w:left="640"/>
        <w:rPr>
          <w:rFonts w:ascii="Times New Roman" w:hAnsi="Times New Roman" w:cs="Times New Roman"/>
          <w:sz w:val="22"/>
          <w:szCs w:val="22"/>
        </w:rPr>
      </w:pPr>
      <w:bookmarkStart w:id="0" w:name="bookmark0"/>
      <w:r w:rsidRPr="00573E92">
        <w:rPr>
          <w:rFonts w:ascii="Times New Roman" w:hAnsi="Times New Roman" w:cs="Times New Roman"/>
          <w:sz w:val="22"/>
          <w:szCs w:val="22"/>
        </w:rPr>
        <w:t>Обща информация</w:t>
      </w:r>
      <w:bookmarkEnd w:id="0"/>
    </w:p>
    <w:p w14:paraId="2BA06741" w14:textId="53A1DCD5" w:rsidR="00081DF9" w:rsidRPr="00573E92" w:rsidRDefault="00F447F0" w:rsidP="009F61DA">
      <w:pPr>
        <w:pStyle w:val="Bodytext20"/>
        <w:shd w:val="clear" w:color="auto" w:fill="auto"/>
        <w:spacing w:before="0" w:after="0" w:line="240" w:lineRule="auto"/>
        <w:ind w:right="140" w:firstLine="0"/>
        <w:rPr>
          <w:rFonts w:ascii="Times New Roman" w:hAnsi="Times New Roman" w:cs="Times New Roman"/>
          <w:sz w:val="22"/>
          <w:szCs w:val="22"/>
        </w:rPr>
      </w:pPr>
      <w:r w:rsidRPr="00573E92">
        <w:rPr>
          <w:rFonts w:ascii="Times New Roman" w:hAnsi="Times New Roman" w:cs="Times New Roman"/>
          <w:sz w:val="22"/>
          <w:szCs w:val="22"/>
        </w:rPr>
        <w:t>„ЦПЗ - София " ЕООД е приемник на „ ОДПЗС - София област" ЕООД - еднолично ООД със 100% държавно имущество, регистрирано с Решение № 1 от 31.01.2001 г. на СГС по фирмено дело 14872/2000 г. със седалище гр.</w:t>
      </w:r>
      <w:r w:rsidR="00EF5957" w:rsidRPr="00573E92">
        <w:rPr>
          <w:rFonts w:ascii="Times New Roman" w:hAnsi="Times New Roman" w:cs="Times New Roman"/>
          <w:sz w:val="22"/>
          <w:szCs w:val="22"/>
        </w:rPr>
        <w:t xml:space="preserve"> </w:t>
      </w:r>
      <w:r w:rsidRPr="00573E92">
        <w:rPr>
          <w:rFonts w:ascii="Times New Roman" w:hAnsi="Times New Roman" w:cs="Times New Roman"/>
          <w:sz w:val="22"/>
          <w:szCs w:val="22"/>
        </w:rPr>
        <w:t xml:space="preserve">София -1202, бул. „Сливница „№ 309; дружеството е вписано в </w:t>
      </w:r>
      <w:r w:rsidR="00EF5957" w:rsidRPr="00573E92">
        <w:rPr>
          <w:rFonts w:ascii="Times New Roman" w:hAnsi="Times New Roman" w:cs="Times New Roman"/>
          <w:sz w:val="22"/>
          <w:szCs w:val="22"/>
        </w:rPr>
        <w:t>Търговския</w:t>
      </w:r>
      <w:r w:rsidRPr="00573E92">
        <w:rPr>
          <w:rFonts w:ascii="Times New Roman" w:hAnsi="Times New Roman" w:cs="Times New Roman"/>
          <w:sz w:val="22"/>
          <w:szCs w:val="22"/>
        </w:rPr>
        <w:t xml:space="preserve"> регистър на 19.11.2010 г. с предмет на дейност „Извършване на спешна психиатрична помощ; диагностика и лечение на лица с психични разстройства; периодично наблюдение и консултации на лица с психични разстройства и домашен патронаж; психотерапия и психосоциална рехабилитация; психиатрична психологична експертна дейност ; създаване и поддържане на регионална информационна система на лица с психични разстройства за нуждите на регистъра по чл.147 а, ал.1 от Закона за здравето; промоция, превенция и подобряване психичното здраве на населението; информиране на обществеността по проблемите на психичното здраве; научноизследователска дейност в областта на психичното здраве и социалните услуги по реда на Закона за социалното подпомагане”.</w:t>
      </w:r>
    </w:p>
    <w:p w14:paraId="43A5F963"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Дружеството се управлява и представлява от д-р Емил Пенчев Грашнов .</w:t>
      </w:r>
    </w:p>
    <w:p w14:paraId="515D1D76" w14:textId="2885198D" w:rsidR="00081DF9" w:rsidRPr="00573E92" w:rsidRDefault="00F447F0" w:rsidP="009F61DA">
      <w:pPr>
        <w:pStyle w:val="Bodytext20"/>
        <w:shd w:val="clear" w:color="auto" w:fill="auto"/>
        <w:tabs>
          <w:tab w:val="left" w:pos="2352"/>
        </w:tabs>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Дружеството е 100% държавна собственост с принципал Министерство на</w:t>
      </w:r>
    </w:p>
    <w:p w14:paraId="7C40112E"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здравеопазването.</w:t>
      </w:r>
    </w:p>
    <w:p w14:paraId="40DFFF55"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Регистрираният основен капитал на дружеството е в размер на 102291,00 лева.</w:t>
      </w:r>
    </w:p>
    <w:p w14:paraId="6C532FD3"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Броят на регистрираните дялове е 10229 броя.</w:t>
      </w:r>
    </w:p>
    <w:p w14:paraId="4E5EAA96"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Номиналната стойност на един дял е 10,00 лева.</w:t>
      </w:r>
    </w:p>
    <w:p w14:paraId="20C31CED" w14:textId="77F3C6F6"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Номиналната стойност на внесените (платените) дяловете е 100 %.</w:t>
      </w:r>
    </w:p>
    <w:p w14:paraId="5E24D4B6" w14:textId="77777777" w:rsidR="0029306A" w:rsidRPr="00573E92" w:rsidRDefault="0029306A" w:rsidP="009F61DA">
      <w:pPr>
        <w:pStyle w:val="Bodytext20"/>
        <w:shd w:val="clear" w:color="auto" w:fill="auto"/>
        <w:spacing w:before="0" w:after="0" w:line="240" w:lineRule="auto"/>
        <w:ind w:firstLine="0"/>
        <w:rPr>
          <w:rFonts w:ascii="Times New Roman" w:hAnsi="Times New Roman" w:cs="Times New Roman"/>
          <w:sz w:val="22"/>
          <w:szCs w:val="22"/>
        </w:rPr>
      </w:pPr>
    </w:p>
    <w:p w14:paraId="7839812B" w14:textId="77D7AFED"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802FA0">
        <w:rPr>
          <w:rFonts w:ascii="Times New Roman" w:hAnsi="Times New Roman" w:cs="Times New Roman"/>
          <w:sz w:val="22"/>
          <w:szCs w:val="22"/>
        </w:rPr>
        <w:t xml:space="preserve">Броят на записаните през отчетния период дялове е посочен в </w:t>
      </w:r>
      <w:r w:rsidR="00EF5957" w:rsidRPr="00802FA0">
        <w:rPr>
          <w:rFonts w:ascii="Times New Roman" w:hAnsi="Times New Roman" w:cs="Times New Roman"/>
          <w:sz w:val="22"/>
          <w:szCs w:val="22"/>
        </w:rPr>
        <w:t>таблицата</w:t>
      </w:r>
      <w:r w:rsidRPr="00802FA0">
        <w:rPr>
          <w:rFonts w:ascii="Times New Roman" w:hAnsi="Times New Roman" w:cs="Times New Roman"/>
          <w:sz w:val="22"/>
          <w:szCs w:val="22"/>
        </w:rPr>
        <w:t xml:space="preserve"> по-долу: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86"/>
        <w:gridCol w:w="2069"/>
        <w:gridCol w:w="2654"/>
        <w:gridCol w:w="2496"/>
      </w:tblGrid>
      <w:tr w:rsidR="00081DF9" w:rsidRPr="00573E92" w14:paraId="099CA458" w14:textId="77777777">
        <w:trPr>
          <w:trHeight w:hRule="exact" w:val="806"/>
          <w:jc w:val="center"/>
        </w:trPr>
        <w:tc>
          <w:tcPr>
            <w:tcW w:w="1786" w:type="dxa"/>
            <w:tcBorders>
              <w:top w:val="single" w:sz="4" w:space="0" w:color="auto"/>
              <w:left w:val="single" w:sz="4" w:space="0" w:color="auto"/>
            </w:tcBorders>
            <w:shd w:val="clear" w:color="auto" w:fill="FFFFFF"/>
          </w:tcPr>
          <w:p w14:paraId="511D3CFD" w14:textId="77777777" w:rsidR="00081DF9" w:rsidRPr="00573E92" w:rsidRDefault="00F447F0" w:rsidP="009F61DA">
            <w:pPr>
              <w:pStyle w:val="Bodytext20"/>
              <w:framePr w:w="9005"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TimesNewRoman"/>
                <w:rFonts w:eastAsia="Arial"/>
              </w:rPr>
              <w:t>Брой записани дялове</w:t>
            </w:r>
          </w:p>
        </w:tc>
        <w:tc>
          <w:tcPr>
            <w:tcW w:w="2069" w:type="dxa"/>
            <w:tcBorders>
              <w:top w:val="single" w:sz="4" w:space="0" w:color="auto"/>
              <w:left w:val="single" w:sz="4" w:space="0" w:color="auto"/>
            </w:tcBorders>
            <w:shd w:val="clear" w:color="auto" w:fill="FFFFFF"/>
          </w:tcPr>
          <w:p w14:paraId="69B9A52D" w14:textId="77777777" w:rsidR="00081DF9" w:rsidRPr="00573E92" w:rsidRDefault="00F447F0" w:rsidP="009F61DA">
            <w:pPr>
              <w:pStyle w:val="Bodytext20"/>
              <w:framePr w:w="9005"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TimesNewRoman"/>
                <w:rFonts w:eastAsia="Arial"/>
              </w:rPr>
              <w:t>Номинална стойност на дял</w:t>
            </w:r>
          </w:p>
        </w:tc>
        <w:tc>
          <w:tcPr>
            <w:tcW w:w="2654" w:type="dxa"/>
            <w:tcBorders>
              <w:top w:val="single" w:sz="4" w:space="0" w:color="auto"/>
              <w:left w:val="single" w:sz="4" w:space="0" w:color="auto"/>
            </w:tcBorders>
            <w:shd w:val="clear" w:color="auto" w:fill="FFFFFF"/>
          </w:tcPr>
          <w:p w14:paraId="1202A570" w14:textId="77777777" w:rsidR="00081DF9" w:rsidRPr="00573E92" w:rsidRDefault="00F447F0" w:rsidP="009F61DA">
            <w:pPr>
              <w:pStyle w:val="Bodytext20"/>
              <w:framePr w:w="9005"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TimesNewRoman"/>
                <w:rFonts w:eastAsia="Arial"/>
              </w:rPr>
              <w:t>Обща номинална стойност на записаните дялове</w:t>
            </w:r>
          </w:p>
        </w:tc>
        <w:tc>
          <w:tcPr>
            <w:tcW w:w="2496" w:type="dxa"/>
            <w:tcBorders>
              <w:top w:val="single" w:sz="4" w:space="0" w:color="auto"/>
              <w:left w:val="single" w:sz="4" w:space="0" w:color="auto"/>
              <w:right w:val="single" w:sz="4" w:space="0" w:color="auto"/>
            </w:tcBorders>
            <w:shd w:val="clear" w:color="auto" w:fill="FFFFFF"/>
          </w:tcPr>
          <w:p w14:paraId="0A91775B" w14:textId="77777777" w:rsidR="00081DF9" w:rsidRPr="00573E92" w:rsidRDefault="00F447F0" w:rsidP="009F61DA">
            <w:pPr>
              <w:pStyle w:val="Bodytext20"/>
              <w:framePr w:w="9005"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TimesNewRoman"/>
                <w:rFonts w:eastAsia="Arial"/>
              </w:rPr>
              <w:t>Внесен капитал (платени дялове)</w:t>
            </w:r>
          </w:p>
        </w:tc>
      </w:tr>
      <w:tr w:rsidR="00081DF9" w:rsidRPr="00573E92" w14:paraId="6E90E680" w14:textId="77777777">
        <w:trPr>
          <w:trHeight w:hRule="exact" w:val="269"/>
          <w:jc w:val="center"/>
        </w:trPr>
        <w:tc>
          <w:tcPr>
            <w:tcW w:w="1786" w:type="dxa"/>
            <w:tcBorders>
              <w:top w:val="single" w:sz="4" w:space="0" w:color="auto"/>
              <w:left w:val="single" w:sz="4" w:space="0" w:color="auto"/>
              <w:bottom w:val="single" w:sz="4" w:space="0" w:color="auto"/>
            </w:tcBorders>
            <w:shd w:val="clear" w:color="auto" w:fill="FFFFFF"/>
            <w:vAlign w:val="bottom"/>
          </w:tcPr>
          <w:p w14:paraId="595985FB" w14:textId="77777777" w:rsidR="00081DF9" w:rsidRPr="00573E92" w:rsidRDefault="00F447F0" w:rsidP="009F61DA">
            <w:pPr>
              <w:pStyle w:val="Bodytext20"/>
              <w:framePr w:w="9005"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TimesNewRoman0"/>
                <w:rFonts w:eastAsia="Arial"/>
                <w:sz w:val="22"/>
                <w:szCs w:val="22"/>
              </w:rPr>
              <w:t>10229</w:t>
            </w:r>
          </w:p>
        </w:tc>
        <w:tc>
          <w:tcPr>
            <w:tcW w:w="2069" w:type="dxa"/>
            <w:tcBorders>
              <w:top w:val="single" w:sz="4" w:space="0" w:color="auto"/>
              <w:left w:val="single" w:sz="4" w:space="0" w:color="auto"/>
              <w:bottom w:val="single" w:sz="4" w:space="0" w:color="auto"/>
            </w:tcBorders>
            <w:shd w:val="clear" w:color="auto" w:fill="FFFFFF"/>
            <w:vAlign w:val="bottom"/>
          </w:tcPr>
          <w:p w14:paraId="5A75C8FF" w14:textId="77777777" w:rsidR="00081DF9" w:rsidRPr="00573E92" w:rsidRDefault="00F447F0" w:rsidP="009F61DA">
            <w:pPr>
              <w:pStyle w:val="Bodytext20"/>
              <w:framePr w:w="9005"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TimesNewRoman0"/>
                <w:rFonts w:eastAsia="Arial"/>
                <w:sz w:val="22"/>
                <w:szCs w:val="22"/>
              </w:rPr>
              <w:t>10,00</w:t>
            </w:r>
          </w:p>
        </w:tc>
        <w:tc>
          <w:tcPr>
            <w:tcW w:w="2654" w:type="dxa"/>
            <w:tcBorders>
              <w:top w:val="single" w:sz="4" w:space="0" w:color="auto"/>
              <w:left w:val="single" w:sz="4" w:space="0" w:color="auto"/>
              <w:bottom w:val="single" w:sz="4" w:space="0" w:color="auto"/>
            </w:tcBorders>
            <w:shd w:val="clear" w:color="auto" w:fill="FFFFFF"/>
            <w:vAlign w:val="bottom"/>
          </w:tcPr>
          <w:p w14:paraId="73ACBE2B" w14:textId="77777777" w:rsidR="00081DF9" w:rsidRPr="00573E92" w:rsidRDefault="00F447F0" w:rsidP="009F61DA">
            <w:pPr>
              <w:pStyle w:val="Bodytext20"/>
              <w:framePr w:w="9005"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TimesNewRoman0"/>
                <w:rFonts w:eastAsia="Arial"/>
                <w:sz w:val="22"/>
                <w:szCs w:val="22"/>
              </w:rPr>
              <w:t>102290,00</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bottom"/>
          </w:tcPr>
          <w:p w14:paraId="4508682A" w14:textId="77777777" w:rsidR="00081DF9" w:rsidRPr="00573E92" w:rsidRDefault="00F447F0" w:rsidP="009F61DA">
            <w:pPr>
              <w:pStyle w:val="Bodytext20"/>
              <w:framePr w:w="9005"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TimesNewRoman0"/>
                <w:rFonts w:eastAsia="Arial"/>
                <w:sz w:val="22"/>
                <w:szCs w:val="22"/>
              </w:rPr>
              <w:t>102291,00</w:t>
            </w:r>
          </w:p>
        </w:tc>
      </w:tr>
    </w:tbl>
    <w:p w14:paraId="47E7B522" w14:textId="77777777" w:rsidR="00081DF9" w:rsidRPr="00573E92" w:rsidRDefault="00081DF9" w:rsidP="009F61DA">
      <w:pPr>
        <w:framePr w:w="9005" w:wrap="notBeside" w:vAnchor="text" w:hAnchor="text" w:xAlign="center" w:y="1"/>
        <w:rPr>
          <w:rFonts w:ascii="Times New Roman" w:hAnsi="Times New Roman" w:cs="Times New Roman"/>
          <w:sz w:val="22"/>
          <w:szCs w:val="22"/>
        </w:rPr>
      </w:pPr>
    </w:p>
    <w:p w14:paraId="1F1CC447" w14:textId="77777777" w:rsidR="00081DF9" w:rsidRPr="00573E92" w:rsidRDefault="00081DF9" w:rsidP="009F61DA">
      <w:pPr>
        <w:rPr>
          <w:rFonts w:ascii="Times New Roman" w:hAnsi="Times New Roman" w:cs="Times New Roman"/>
          <w:sz w:val="22"/>
          <w:szCs w:val="22"/>
        </w:rPr>
      </w:pPr>
    </w:p>
    <w:p w14:paraId="2DA292FD" w14:textId="77777777" w:rsidR="00081DF9" w:rsidRPr="00573E92" w:rsidRDefault="00F447F0" w:rsidP="009F61DA">
      <w:pPr>
        <w:pStyle w:val="Heading10"/>
        <w:keepNext/>
        <w:keepLines/>
        <w:numPr>
          <w:ilvl w:val="0"/>
          <w:numId w:val="1"/>
        </w:numPr>
        <w:shd w:val="clear" w:color="auto" w:fill="auto"/>
        <w:tabs>
          <w:tab w:val="left" w:pos="739"/>
        </w:tabs>
        <w:spacing w:before="0" w:after="0" w:line="240" w:lineRule="auto"/>
        <w:ind w:left="460"/>
        <w:rPr>
          <w:rFonts w:ascii="Times New Roman" w:hAnsi="Times New Roman" w:cs="Times New Roman"/>
          <w:sz w:val="22"/>
          <w:szCs w:val="22"/>
        </w:rPr>
      </w:pPr>
      <w:bookmarkStart w:id="1" w:name="bookmark1"/>
      <w:r w:rsidRPr="00573E92">
        <w:rPr>
          <w:rFonts w:ascii="Times New Roman" w:hAnsi="Times New Roman" w:cs="Times New Roman"/>
          <w:sz w:val="22"/>
          <w:szCs w:val="22"/>
        </w:rPr>
        <w:t>Основа за изготвяне на финансовия отчет</w:t>
      </w:r>
      <w:bookmarkEnd w:id="1"/>
    </w:p>
    <w:p w14:paraId="50EDBA6B" w14:textId="22D495E5" w:rsidR="00081DF9" w:rsidRPr="00573E92" w:rsidRDefault="00F447F0" w:rsidP="009F61DA">
      <w:pPr>
        <w:pStyle w:val="Bodytext20"/>
        <w:shd w:val="clear" w:color="auto" w:fill="auto"/>
        <w:spacing w:before="0" w:after="0" w:line="240" w:lineRule="auto"/>
        <w:ind w:right="140" w:firstLine="0"/>
        <w:rPr>
          <w:rFonts w:ascii="Times New Roman" w:hAnsi="Times New Roman" w:cs="Times New Roman"/>
          <w:sz w:val="22"/>
          <w:szCs w:val="22"/>
        </w:rPr>
      </w:pPr>
      <w:r w:rsidRPr="00573E92">
        <w:rPr>
          <w:rFonts w:ascii="Times New Roman" w:hAnsi="Times New Roman" w:cs="Times New Roman"/>
          <w:sz w:val="22"/>
          <w:szCs w:val="22"/>
        </w:rPr>
        <w:t xml:space="preserve">Настоящият финансов отчет е изготвен в съответствие с изискванията на </w:t>
      </w:r>
      <w:r w:rsidR="00EF5957" w:rsidRPr="00573E92">
        <w:rPr>
          <w:rFonts w:ascii="Times New Roman" w:hAnsi="Times New Roman" w:cs="Times New Roman"/>
          <w:sz w:val="22"/>
          <w:szCs w:val="22"/>
        </w:rPr>
        <w:t>Националните</w:t>
      </w:r>
      <w:r w:rsidRPr="00573E92">
        <w:rPr>
          <w:rFonts w:ascii="Times New Roman" w:hAnsi="Times New Roman" w:cs="Times New Roman"/>
          <w:sz w:val="22"/>
          <w:szCs w:val="22"/>
        </w:rPr>
        <w:t xml:space="preserve"> счетоводни стандарти, приети в Република България (в сила от 01.01.2016 г. - обн. в ДВ, бр.30 от 07.04.2005 г., изм. ДВ,бр. 86/26.10.2007 г., изм.ДВбр.3 от 12.01.2016 г.)</w:t>
      </w:r>
    </w:p>
    <w:p w14:paraId="4B1571CA"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Този финансов отчет е изготвен съгласно счетоводната политика, приета в дружеството. Дружеството организира и осъществява текущото счетоводно отчитане в съответствие с изискванията на българското законодателство .</w:t>
      </w:r>
    </w:p>
    <w:p w14:paraId="10BB20D6" w14:textId="77777777" w:rsidR="00081DF9" w:rsidRPr="00573E92" w:rsidRDefault="00F447F0" w:rsidP="009F61DA">
      <w:pPr>
        <w:pStyle w:val="Bodytext20"/>
        <w:shd w:val="clear" w:color="auto" w:fill="auto"/>
        <w:spacing w:before="0" w:after="0" w:line="240" w:lineRule="auto"/>
        <w:ind w:right="140" w:firstLine="0"/>
        <w:rPr>
          <w:rFonts w:ascii="Times New Roman" w:hAnsi="Times New Roman" w:cs="Times New Roman"/>
          <w:sz w:val="22"/>
          <w:szCs w:val="22"/>
        </w:rPr>
      </w:pPr>
      <w:r w:rsidRPr="00573E92">
        <w:rPr>
          <w:rFonts w:ascii="Times New Roman" w:hAnsi="Times New Roman" w:cs="Times New Roman"/>
          <w:sz w:val="22"/>
          <w:szCs w:val="22"/>
        </w:rPr>
        <w:t>Финансовият отчет е изготвен в съответствие с изискванията на принципите: текущо начисляване; действащо предприятие; предимство на съдържанието пред формата; предпазливост; съпоставимост на приходите и разходите; постоянство.</w:t>
      </w:r>
    </w:p>
    <w:p w14:paraId="11C53E34" w14:textId="4F8B6B57" w:rsidR="00E90679" w:rsidRPr="00E90679" w:rsidRDefault="00F447F0" w:rsidP="00E90679">
      <w:pPr>
        <w:pStyle w:val="Bodytext20"/>
        <w:shd w:val="clear" w:color="auto" w:fill="auto"/>
        <w:spacing w:before="0" w:after="0" w:line="240" w:lineRule="auto"/>
        <w:ind w:firstLine="0"/>
        <w:rPr>
          <w:rFonts w:ascii="Times New Roman" w:hAnsi="Times New Roman" w:cs="Times New Roman"/>
          <w:color w:val="auto"/>
          <w:sz w:val="22"/>
          <w:szCs w:val="22"/>
        </w:rPr>
      </w:pPr>
      <w:r w:rsidRPr="00573E92">
        <w:rPr>
          <w:rFonts w:ascii="Times New Roman" w:hAnsi="Times New Roman" w:cs="Times New Roman"/>
          <w:sz w:val="22"/>
          <w:szCs w:val="22"/>
        </w:rPr>
        <w:t xml:space="preserve">Отчетният период за изготвяне на финансовия отчет е 01 януари - 31 </w:t>
      </w:r>
      <w:r w:rsidR="00652BD4">
        <w:rPr>
          <w:rFonts w:ascii="Times New Roman" w:hAnsi="Times New Roman" w:cs="Times New Roman"/>
          <w:sz w:val="22"/>
          <w:szCs w:val="22"/>
        </w:rPr>
        <w:t>март</w:t>
      </w:r>
      <w:r w:rsidRPr="00573E92">
        <w:rPr>
          <w:rFonts w:ascii="Times New Roman" w:hAnsi="Times New Roman" w:cs="Times New Roman"/>
          <w:sz w:val="22"/>
          <w:szCs w:val="22"/>
        </w:rPr>
        <w:t xml:space="preserve"> 20</w:t>
      </w:r>
      <w:r w:rsidR="00652BD4">
        <w:rPr>
          <w:rFonts w:ascii="Times New Roman" w:hAnsi="Times New Roman" w:cs="Times New Roman"/>
          <w:sz w:val="22"/>
          <w:szCs w:val="22"/>
        </w:rPr>
        <w:t>20</w:t>
      </w:r>
      <w:r w:rsidRPr="00573E92">
        <w:rPr>
          <w:rFonts w:ascii="Times New Roman" w:hAnsi="Times New Roman" w:cs="Times New Roman"/>
          <w:sz w:val="22"/>
          <w:szCs w:val="22"/>
        </w:rPr>
        <w:t xml:space="preserve"> г.  Датата на изготвяне на отчета е </w:t>
      </w:r>
      <w:r w:rsidR="00652BD4">
        <w:rPr>
          <w:rFonts w:ascii="Times New Roman" w:hAnsi="Times New Roman" w:cs="Times New Roman"/>
          <w:sz w:val="22"/>
          <w:szCs w:val="22"/>
        </w:rPr>
        <w:t>24</w:t>
      </w:r>
      <w:r w:rsidRPr="00802FA0">
        <w:rPr>
          <w:rFonts w:ascii="Times New Roman" w:hAnsi="Times New Roman" w:cs="Times New Roman"/>
          <w:color w:val="auto"/>
          <w:sz w:val="22"/>
          <w:szCs w:val="22"/>
        </w:rPr>
        <w:t xml:space="preserve"> </w:t>
      </w:r>
      <w:r w:rsidR="00652BD4">
        <w:rPr>
          <w:rFonts w:ascii="Times New Roman" w:hAnsi="Times New Roman" w:cs="Times New Roman"/>
          <w:color w:val="auto"/>
          <w:sz w:val="22"/>
          <w:szCs w:val="22"/>
        </w:rPr>
        <w:t>април</w:t>
      </w:r>
      <w:r w:rsidRPr="00802FA0">
        <w:rPr>
          <w:rFonts w:ascii="Times New Roman" w:hAnsi="Times New Roman" w:cs="Times New Roman"/>
          <w:color w:val="auto"/>
          <w:sz w:val="22"/>
          <w:szCs w:val="22"/>
        </w:rPr>
        <w:t xml:space="preserve"> </w:t>
      </w:r>
      <w:r w:rsidRPr="00573E92">
        <w:rPr>
          <w:rFonts w:ascii="Times New Roman" w:hAnsi="Times New Roman" w:cs="Times New Roman"/>
          <w:sz w:val="22"/>
          <w:szCs w:val="22"/>
        </w:rPr>
        <w:t>20</w:t>
      </w:r>
      <w:r w:rsidR="001D6995">
        <w:rPr>
          <w:rFonts w:ascii="Times New Roman" w:hAnsi="Times New Roman" w:cs="Times New Roman"/>
          <w:sz w:val="22"/>
          <w:szCs w:val="22"/>
          <w:lang w:val="en-US"/>
        </w:rPr>
        <w:t>20</w:t>
      </w:r>
      <w:r w:rsidRPr="00573E92">
        <w:rPr>
          <w:rFonts w:ascii="Times New Roman" w:hAnsi="Times New Roman" w:cs="Times New Roman"/>
          <w:sz w:val="22"/>
          <w:szCs w:val="22"/>
        </w:rPr>
        <w:t xml:space="preserve">г. </w:t>
      </w:r>
      <w:r w:rsidR="00E90679" w:rsidRPr="00E90679">
        <w:rPr>
          <w:rFonts w:ascii="Times New Roman" w:hAnsi="Times New Roman" w:cs="Times New Roman"/>
          <w:color w:val="auto"/>
          <w:sz w:val="22"/>
          <w:szCs w:val="22"/>
        </w:rPr>
        <w:t>Всички данни за текущия и предходен отчетен период са представени в настоящия финансов отчет в хиляди лева.</w:t>
      </w:r>
    </w:p>
    <w:p w14:paraId="4A287B3F" w14:textId="01FB291C" w:rsidR="00081DF9" w:rsidRPr="00573E92" w:rsidRDefault="00F447F0" w:rsidP="00E90679">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 xml:space="preserve"> При първоначалното оценяване на активите и пасивите е прилаган принципът на историческата цена.</w:t>
      </w:r>
    </w:p>
    <w:p w14:paraId="0E0D01F9"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Функционалната и отчетна валута на дружеството е български лева.</w:t>
      </w:r>
    </w:p>
    <w:p w14:paraId="24115805" w14:textId="77777777" w:rsidR="00081DF9" w:rsidRPr="00573E92" w:rsidRDefault="00F447F0" w:rsidP="009F61DA">
      <w:pPr>
        <w:pStyle w:val="Bodytext20"/>
        <w:shd w:val="clear" w:color="auto" w:fill="auto"/>
        <w:spacing w:before="0" w:after="0" w:line="240" w:lineRule="auto"/>
        <w:ind w:right="140" w:firstLine="0"/>
        <w:rPr>
          <w:rFonts w:ascii="Times New Roman" w:hAnsi="Times New Roman" w:cs="Times New Roman"/>
          <w:sz w:val="22"/>
          <w:szCs w:val="22"/>
        </w:rPr>
      </w:pPr>
      <w:r w:rsidRPr="00573E92">
        <w:rPr>
          <w:rFonts w:ascii="Times New Roman" w:hAnsi="Times New Roman" w:cs="Times New Roman"/>
          <w:sz w:val="22"/>
          <w:szCs w:val="22"/>
        </w:rPr>
        <w:t>Настоящият отчет е съставен на базата на предположението за действащо предприятие като основен принцип при изготвянето на финансовите отчети.</w:t>
      </w:r>
    </w:p>
    <w:p w14:paraId="26321492" w14:textId="77777777" w:rsidR="0076481E"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Приема се, че едно предприятие е действащо, ако:</w:t>
      </w:r>
      <w:r w:rsidR="0076481E" w:rsidRPr="00573E92">
        <w:rPr>
          <w:rFonts w:ascii="Times New Roman" w:hAnsi="Times New Roman" w:cs="Times New Roman"/>
          <w:sz w:val="22"/>
          <w:szCs w:val="22"/>
        </w:rPr>
        <w:t xml:space="preserve"> </w:t>
      </w:r>
    </w:p>
    <w:p w14:paraId="2EC29024" w14:textId="7E83E62B" w:rsidR="00081DF9" w:rsidRPr="00573E92" w:rsidRDefault="00F447F0" w:rsidP="009F61DA">
      <w:pPr>
        <w:pStyle w:val="Bodytext20"/>
        <w:numPr>
          <w:ilvl w:val="0"/>
          <w:numId w:val="10"/>
        </w:numPr>
        <w:shd w:val="clear" w:color="auto" w:fill="auto"/>
        <w:spacing w:before="0" w:after="0" w:line="240" w:lineRule="auto"/>
        <w:rPr>
          <w:rFonts w:ascii="Times New Roman" w:hAnsi="Times New Roman" w:cs="Times New Roman"/>
          <w:sz w:val="22"/>
          <w:szCs w:val="22"/>
        </w:rPr>
      </w:pPr>
      <w:r w:rsidRPr="00573E92">
        <w:rPr>
          <w:rFonts w:ascii="Times New Roman" w:hAnsi="Times New Roman" w:cs="Times New Roman"/>
          <w:sz w:val="22"/>
          <w:szCs w:val="22"/>
        </w:rPr>
        <w:t>може обосновано да се предположи, че то ще остане такова в следващия отчетен период</w:t>
      </w:r>
      <w:r w:rsidR="0076481E" w:rsidRPr="00573E92">
        <w:rPr>
          <w:rFonts w:ascii="Times New Roman" w:hAnsi="Times New Roman" w:cs="Times New Roman"/>
          <w:sz w:val="22"/>
          <w:szCs w:val="22"/>
        </w:rPr>
        <w:t xml:space="preserve"> </w:t>
      </w:r>
      <w:r w:rsidRPr="00573E92">
        <w:rPr>
          <w:rFonts w:ascii="Times New Roman" w:hAnsi="Times New Roman" w:cs="Times New Roman"/>
          <w:sz w:val="22"/>
          <w:szCs w:val="22"/>
        </w:rPr>
        <w:t>(следващата календарна година), тоест няма реална заплаха то да изпадне в неплатежоспособност или несъстоятелност;</w:t>
      </w:r>
    </w:p>
    <w:p w14:paraId="79207DE8" w14:textId="77777777" w:rsidR="00081DF9" w:rsidRPr="00573E92" w:rsidRDefault="00F447F0" w:rsidP="009F61DA">
      <w:pPr>
        <w:pStyle w:val="Bodytext20"/>
        <w:numPr>
          <w:ilvl w:val="0"/>
          <w:numId w:val="10"/>
        </w:numPr>
        <w:shd w:val="clear" w:color="auto" w:fill="auto"/>
        <w:tabs>
          <w:tab w:val="left" w:pos="373"/>
        </w:tabs>
        <w:spacing w:before="0" w:after="0" w:line="240" w:lineRule="auto"/>
        <w:rPr>
          <w:rFonts w:ascii="Times New Roman" w:hAnsi="Times New Roman" w:cs="Times New Roman"/>
          <w:sz w:val="22"/>
          <w:szCs w:val="22"/>
        </w:rPr>
      </w:pPr>
      <w:r w:rsidRPr="00573E92">
        <w:rPr>
          <w:rFonts w:ascii="Times New Roman" w:hAnsi="Times New Roman" w:cs="Times New Roman"/>
          <w:sz w:val="22"/>
          <w:szCs w:val="22"/>
        </w:rPr>
        <w:lastRenderedPageBreak/>
        <w:t>предприятието няма нито намерение, нито необходимост да ликвидира или значително да намали обема на своята дейност;</w:t>
      </w:r>
    </w:p>
    <w:p w14:paraId="6E8B1C66" w14:textId="699351B5" w:rsidR="00081DF9" w:rsidRPr="00BD14B2" w:rsidRDefault="00F447F0" w:rsidP="009F61DA">
      <w:pPr>
        <w:pStyle w:val="Bodytext20"/>
        <w:shd w:val="clear" w:color="auto" w:fill="auto"/>
        <w:spacing w:before="0" w:after="0" w:line="240" w:lineRule="auto"/>
        <w:ind w:left="180" w:firstLine="0"/>
        <w:rPr>
          <w:rFonts w:ascii="Times New Roman" w:hAnsi="Times New Roman" w:cs="Times New Roman"/>
          <w:sz w:val="22"/>
          <w:szCs w:val="22"/>
        </w:rPr>
      </w:pPr>
      <w:r w:rsidRPr="00802FA0">
        <w:rPr>
          <w:rFonts w:ascii="Times New Roman" w:hAnsi="Times New Roman" w:cs="Times New Roman"/>
          <w:sz w:val="22"/>
          <w:szCs w:val="22"/>
        </w:rPr>
        <w:t>На ръководството на дружеството не са известни обстоятелства, които да поставят под съмнение този принцип</w:t>
      </w:r>
      <w:r w:rsidR="00BD14B2" w:rsidRPr="00802FA0">
        <w:rPr>
          <w:rFonts w:ascii="Times New Roman" w:hAnsi="Times New Roman" w:cs="Times New Roman"/>
          <w:sz w:val="22"/>
          <w:szCs w:val="22"/>
          <w:lang w:val="en-US"/>
        </w:rPr>
        <w:t>,</w:t>
      </w:r>
      <w:r w:rsidR="00BD14B2" w:rsidRPr="00802FA0">
        <w:rPr>
          <w:rFonts w:ascii="Times New Roman" w:hAnsi="Times New Roman" w:cs="Times New Roman"/>
          <w:sz w:val="22"/>
          <w:szCs w:val="22"/>
        </w:rPr>
        <w:t xml:space="preserve"> </w:t>
      </w:r>
      <w:bookmarkStart w:id="2" w:name="_Hlk37161385"/>
      <w:r w:rsidR="00BD14B2" w:rsidRPr="00802FA0">
        <w:rPr>
          <w:rFonts w:ascii="Times New Roman" w:hAnsi="Times New Roman" w:cs="Times New Roman"/>
          <w:sz w:val="22"/>
          <w:szCs w:val="22"/>
        </w:rPr>
        <w:t>независимо от възникналия опустошителен пожар на 31.12.2019г., на територията на „Център за психично здраве - София“ ЕООД. В резултат на пожара напълно са унищожени сградите на Диагностично-консултативен блок с приемно - консултативни кабинети, както и Административно - стопанско звено, в което се съхраняваха всички досиета на персонала, ведомости, счетоводни документи и архиви. Нанесените щети са невъзстановими</w:t>
      </w:r>
      <w:r w:rsidR="00BD14B2" w:rsidRPr="00802FA0">
        <w:t>.</w:t>
      </w:r>
      <w:bookmarkEnd w:id="2"/>
    </w:p>
    <w:p w14:paraId="0210391D" w14:textId="77777777" w:rsidR="00BD14B2" w:rsidRDefault="00BD14B2" w:rsidP="009F61DA">
      <w:pPr>
        <w:pStyle w:val="Bodytext20"/>
        <w:shd w:val="clear" w:color="auto" w:fill="auto"/>
        <w:spacing w:before="0" w:after="0" w:line="240" w:lineRule="auto"/>
        <w:ind w:left="180" w:firstLine="0"/>
        <w:rPr>
          <w:rFonts w:ascii="Times New Roman" w:hAnsi="Times New Roman" w:cs="Times New Roman"/>
          <w:sz w:val="22"/>
          <w:szCs w:val="22"/>
        </w:rPr>
      </w:pPr>
    </w:p>
    <w:p w14:paraId="69CD5D47" w14:textId="436BBF83" w:rsidR="00081DF9" w:rsidRDefault="00F447F0" w:rsidP="009F61DA">
      <w:pPr>
        <w:pStyle w:val="Bodytext20"/>
        <w:shd w:val="clear" w:color="auto" w:fill="auto"/>
        <w:spacing w:before="0" w:after="0" w:line="240" w:lineRule="auto"/>
        <w:ind w:left="180" w:firstLine="0"/>
        <w:rPr>
          <w:rFonts w:ascii="Times New Roman" w:hAnsi="Times New Roman" w:cs="Times New Roman"/>
          <w:sz w:val="22"/>
          <w:szCs w:val="22"/>
        </w:rPr>
      </w:pPr>
      <w:r w:rsidRPr="00573E92">
        <w:rPr>
          <w:rFonts w:ascii="Times New Roman" w:hAnsi="Times New Roman" w:cs="Times New Roman"/>
          <w:sz w:val="22"/>
          <w:szCs w:val="22"/>
        </w:rPr>
        <w:t>Финансовият отчет е изготвен на принципа на действащо предприятие и ръководството счита, че предприятието ще остане действащо и през следващия отчетен период. Независимо от това ръководството обръща внимание на известни факти, които водят до несигурност относно възможността на дружеството да продължи своята дейност. По своята същност те се изразяват в това, че състоянието на пазара на психиатричните медицински услуги крие редица опасности. Дружеството извършва приблизителни оценки и преценки за целите на счетоводното отчитане и оповестяване по отношение на бъдещи периоди, които могат да се различават от фактическите. Достоверността на приблизителните оценки и преценки се преразглежда редовно.</w:t>
      </w:r>
    </w:p>
    <w:p w14:paraId="179EE45A" w14:textId="77777777" w:rsidR="00BD14B2" w:rsidRPr="00573E92" w:rsidRDefault="00BD14B2" w:rsidP="009F61DA">
      <w:pPr>
        <w:pStyle w:val="Bodytext20"/>
        <w:shd w:val="clear" w:color="auto" w:fill="auto"/>
        <w:spacing w:before="0" w:after="0" w:line="240" w:lineRule="auto"/>
        <w:ind w:left="180" w:firstLine="0"/>
        <w:rPr>
          <w:rFonts w:ascii="Times New Roman" w:hAnsi="Times New Roman" w:cs="Times New Roman"/>
          <w:sz w:val="22"/>
          <w:szCs w:val="22"/>
        </w:rPr>
      </w:pPr>
    </w:p>
    <w:p w14:paraId="0680601D" w14:textId="77777777" w:rsidR="00081DF9" w:rsidRPr="00573E92" w:rsidRDefault="00F447F0" w:rsidP="0029306A">
      <w:pPr>
        <w:pStyle w:val="Heading10"/>
        <w:keepNext/>
        <w:keepLines/>
        <w:numPr>
          <w:ilvl w:val="0"/>
          <w:numId w:val="1"/>
        </w:numPr>
        <w:shd w:val="clear" w:color="auto" w:fill="auto"/>
        <w:spacing w:before="0" w:after="0" w:line="240" w:lineRule="auto"/>
        <w:rPr>
          <w:rFonts w:ascii="Times New Roman" w:hAnsi="Times New Roman" w:cs="Times New Roman"/>
          <w:sz w:val="22"/>
          <w:szCs w:val="22"/>
        </w:rPr>
      </w:pPr>
      <w:bookmarkStart w:id="3" w:name="bookmark2"/>
      <w:r w:rsidRPr="00573E92">
        <w:rPr>
          <w:rFonts w:ascii="Times New Roman" w:hAnsi="Times New Roman" w:cs="Times New Roman"/>
          <w:sz w:val="22"/>
          <w:szCs w:val="22"/>
        </w:rPr>
        <w:t>Промени в счетоводната политика</w:t>
      </w:r>
      <w:bookmarkEnd w:id="3"/>
    </w:p>
    <w:p w14:paraId="05F3DA8E" w14:textId="4B1320CB" w:rsidR="00081DF9" w:rsidRPr="00573E92" w:rsidRDefault="00F447F0" w:rsidP="009F61DA">
      <w:pPr>
        <w:pStyle w:val="Bodytext20"/>
        <w:shd w:val="clear" w:color="auto" w:fill="auto"/>
        <w:spacing w:before="0" w:after="0" w:line="240" w:lineRule="auto"/>
        <w:ind w:left="1120" w:firstLine="0"/>
        <w:rPr>
          <w:rFonts w:ascii="Times New Roman" w:hAnsi="Times New Roman" w:cs="Times New Roman"/>
          <w:sz w:val="22"/>
          <w:szCs w:val="22"/>
        </w:rPr>
      </w:pPr>
      <w:r w:rsidRPr="00573E92">
        <w:rPr>
          <w:rFonts w:ascii="Times New Roman" w:hAnsi="Times New Roman" w:cs="Times New Roman"/>
          <w:sz w:val="22"/>
          <w:szCs w:val="22"/>
        </w:rPr>
        <w:t>През 20</w:t>
      </w:r>
      <w:r w:rsidR="00652BD4">
        <w:rPr>
          <w:rFonts w:ascii="Times New Roman" w:hAnsi="Times New Roman" w:cs="Times New Roman"/>
          <w:sz w:val="22"/>
          <w:szCs w:val="22"/>
        </w:rPr>
        <w:t>20</w:t>
      </w:r>
      <w:r w:rsidRPr="00573E92">
        <w:rPr>
          <w:rFonts w:ascii="Times New Roman" w:hAnsi="Times New Roman" w:cs="Times New Roman"/>
          <w:sz w:val="22"/>
          <w:szCs w:val="22"/>
        </w:rPr>
        <w:t xml:space="preserve"> година не са настъпили промени в счетоводните политики.</w:t>
      </w:r>
    </w:p>
    <w:p w14:paraId="77143EE4" w14:textId="77777777" w:rsidR="00081DF9" w:rsidRPr="00573E92" w:rsidRDefault="00F447F0" w:rsidP="0029306A">
      <w:pPr>
        <w:pStyle w:val="Heading10"/>
        <w:keepNext/>
        <w:keepLines/>
        <w:numPr>
          <w:ilvl w:val="0"/>
          <w:numId w:val="1"/>
        </w:numPr>
        <w:shd w:val="clear" w:color="auto" w:fill="auto"/>
        <w:spacing w:before="0" w:after="0" w:line="240" w:lineRule="auto"/>
        <w:rPr>
          <w:rFonts w:ascii="Times New Roman" w:hAnsi="Times New Roman" w:cs="Times New Roman"/>
          <w:sz w:val="22"/>
          <w:szCs w:val="22"/>
        </w:rPr>
      </w:pPr>
      <w:bookmarkStart w:id="4" w:name="bookmark3"/>
      <w:r w:rsidRPr="00573E92">
        <w:rPr>
          <w:rFonts w:ascii="Times New Roman" w:hAnsi="Times New Roman" w:cs="Times New Roman"/>
          <w:sz w:val="22"/>
          <w:szCs w:val="22"/>
        </w:rPr>
        <w:t>Счетоводни политики</w:t>
      </w:r>
      <w:bookmarkEnd w:id="4"/>
    </w:p>
    <w:p w14:paraId="5EBDB1B4" w14:textId="77777777" w:rsidR="00081DF9" w:rsidRPr="00573E92" w:rsidRDefault="00F447F0" w:rsidP="009F61DA">
      <w:pPr>
        <w:pStyle w:val="Heading10"/>
        <w:keepNext/>
        <w:keepLines/>
        <w:numPr>
          <w:ilvl w:val="0"/>
          <w:numId w:val="3"/>
        </w:numPr>
        <w:shd w:val="clear" w:color="auto" w:fill="auto"/>
        <w:tabs>
          <w:tab w:val="left" w:pos="1401"/>
        </w:tabs>
        <w:spacing w:before="0" w:after="0" w:line="240" w:lineRule="auto"/>
        <w:ind w:left="1120"/>
        <w:rPr>
          <w:rFonts w:ascii="Times New Roman" w:hAnsi="Times New Roman" w:cs="Times New Roman"/>
          <w:sz w:val="22"/>
          <w:szCs w:val="22"/>
        </w:rPr>
      </w:pPr>
      <w:bookmarkStart w:id="5" w:name="bookmark4"/>
      <w:r w:rsidRPr="00573E92">
        <w:rPr>
          <w:rFonts w:ascii="Times New Roman" w:hAnsi="Times New Roman" w:cs="Times New Roman"/>
          <w:sz w:val="22"/>
          <w:szCs w:val="22"/>
        </w:rPr>
        <w:t>Общи положения</w:t>
      </w:r>
      <w:bookmarkEnd w:id="5"/>
    </w:p>
    <w:p w14:paraId="2E57306A"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Най- значимите счетоводни политики, прилагани при изготвянето на финансовия отчет са представени по - долу. Те са определени от управляващия орган на дружеството. Спазени са принципите на историческа цена и действащо предприятие.</w:t>
      </w:r>
    </w:p>
    <w:p w14:paraId="61E92D2B" w14:textId="77777777" w:rsidR="00081DF9" w:rsidRPr="00573E92" w:rsidRDefault="00F447F0" w:rsidP="009F61DA">
      <w:pPr>
        <w:pStyle w:val="Heading10"/>
        <w:keepNext/>
        <w:keepLines/>
        <w:numPr>
          <w:ilvl w:val="0"/>
          <w:numId w:val="3"/>
        </w:numPr>
        <w:shd w:val="clear" w:color="auto" w:fill="auto"/>
        <w:tabs>
          <w:tab w:val="left" w:pos="1401"/>
        </w:tabs>
        <w:spacing w:before="0" w:after="0" w:line="240" w:lineRule="auto"/>
        <w:ind w:left="1120"/>
        <w:rPr>
          <w:rFonts w:ascii="Times New Roman" w:hAnsi="Times New Roman" w:cs="Times New Roman"/>
          <w:sz w:val="22"/>
          <w:szCs w:val="22"/>
        </w:rPr>
      </w:pPr>
      <w:bookmarkStart w:id="6" w:name="bookmark5"/>
      <w:r w:rsidRPr="00573E92">
        <w:rPr>
          <w:rFonts w:ascii="Times New Roman" w:hAnsi="Times New Roman" w:cs="Times New Roman"/>
          <w:sz w:val="22"/>
          <w:szCs w:val="22"/>
        </w:rPr>
        <w:t>Приходи и разходи</w:t>
      </w:r>
      <w:bookmarkEnd w:id="6"/>
    </w:p>
    <w:p w14:paraId="4976C295"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Приходите се определят по справедливата стойност на полученото или подлежащо за получаване възнаграждение под формата на парични средства.</w:t>
      </w:r>
    </w:p>
    <w:p w14:paraId="6C13A08C"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Приходите в дружеството са от платени извършени медицински услуги и от финансирания от Министерство на здравеопазването, и се признават към момента на тяхното възникване.</w:t>
      </w:r>
    </w:p>
    <w:p w14:paraId="48031392"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При предоставянето на услуги, приходите се признават, отчитайки етапа на завършеност на сделката към датата на баланса - извършените медицински услуги. Отчитането и признаването на приходите се извършва при спазване на изискването за съпоставимост между тях.</w:t>
      </w:r>
    </w:p>
    <w:p w14:paraId="3912937E" w14:textId="77777777" w:rsidR="00081DF9" w:rsidRPr="00573E92" w:rsidRDefault="00F447F0" w:rsidP="009F61DA">
      <w:pPr>
        <w:pStyle w:val="Bodytext20"/>
        <w:shd w:val="clear" w:color="auto" w:fill="auto"/>
        <w:spacing w:before="0" w:after="0" w:line="240" w:lineRule="auto"/>
        <w:ind w:firstLine="0"/>
        <w:jc w:val="left"/>
        <w:rPr>
          <w:rFonts w:ascii="Times New Roman" w:hAnsi="Times New Roman" w:cs="Times New Roman"/>
          <w:sz w:val="22"/>
          <w:szCs w:val="22"/>
        </w:rPr>
      </w:pPr>
      <w:r w:rsidRPr="00573E92">
        <w:rPr>
          <w:rFonts w:ascii="Times New Roman" w:hAnsi="Times New Roman" w:cs="Times New Roman"/>
          <w:sz w:val="22"/>
          <w:szCs w:val="22"/>
        </w:rPr>
        <w:t>Финансовите приходи и разходи се включват в отчета за приходите и разходите и се състоят от лихвени приходи по банкова сметка и комисионни по банкови операции. Приходите се признават едновременно с извършените разходи за тях.</w:t>
      </w:r>
    </w:p>
    <w:p w14:paraId="18B11F3E" w14:textId="77777777" w:rsidR="00081DF9" w:rsidRPr="00573E92" w:rsidRDefault="00F447F0" w:rsidP="009F61DA">
      <w:pPr>
        <w:pStyle w:val="Heading10"/>
        <w:keepNext/>
        <w:keepLines/>
        <w:numPr>
          <w:ilvl w:val="0"/>
          <w:numId w:val="3"/>
        </w:numPr>
        <w:shd w:val="clear" w:color="auto" w:fill="auto"/>
        <w:tabs>
          <w:tab w:val="left" w:pos="1056"/>
        </w:tabs>
        <w:spacing w:before="0" w:after="0" w:line="240" w:lineRule="auto"/>
        <w:ind w:left="720"/>
        <w:rPr>
          <w:rFonts w:ascii="Times New Roman" w:hAnsi="Times New Roman" w:cs="Times New Roman"/>
          <w:sz w:val="22"/>
          <w:szCs w:val="22"/>
        </w:rPr>
      </w:pPr>
      <w:bookmarkStart w:id="7" w:name="bookmark6"/>
      <w:r w:rsidRPr="00573E92">
        <w:rPr>
          <w:rFonts w:ascii="Times New Roman" w:hAnsi="Times New Roman" w:cs="Times New Roman"/>
          <w:sz w:val="22"/>
          <w:szCs w:val="22"/>
        </w:rPr>
        <w:t>Нематериални активи</w:t>
      </w:r>
      <w:bookmarkEnd w:id="7"/>
    </w:p>
    <w:p w14:paraId="5E085886" w14:textId="6B1805B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 xml:space="preserve">Един актив се признава и отчита като нематериален, когато отговаря на определението за такъв, при придобиването му може </w:t>
      </w:r>
      <w:r w:rsidR="00082FD4" w:rsidRPr="00573E92">
        <w:rPr>
          <w:rFonts w:ascii="Times New Roman" w:hAnsi="Times New Roman" w:cs="Times New Roman"/>
          <w:sz w:val="22"/>
          <w:szCs w:val="22"/>
        </w:rPr>
        <w:t>надеждно</w:t>
      </w:r>
      <w:r w:rsidRPr="00573E92">
        <w:rPr>
          <w:rFonts w:ascii="Times New Roman" w:hAnsi="Times New Roman" w:cs="Times New Roman"/>
          <w:sz w:val="22"/>
          <w:szCs w:val="22"/>
        </w:rPr>
        <w:t xml:space="preserve"> да се оцени и от използването му се очакват икономически изгоди.</w:t>
      </w:r>
      <w:r w:rsidR="00082FD4" w:rsidRPr="00573E92">
        <w:rPr>
          <w:rFonts w:ascii="Times New Roman" w:hAnsi="Times New Roman" w:cs="Times New Roman"/>
          <w:sz w:val="22"/>
          <w:szCs w:val="22"/>
        </w:rPr>
        <w:t xml:space="preserve"> </w:t>
      </w:r>
      <w:r w:rsidRPr="00573E92">
        <w:rPr>
          <w:rFonts w:ascii="Times New Roman" w:hAnsi="Times New Roman" w:cs="Times New Roman"/>
          <w:sz w:val="22"/>
          <w:szCs w:val="22"/>
        </w:rPr>
        <w:t>Първоначалната оценка на актива се извършва по себестойност.</w:t>
      </w:r>
      <w:r w:rsidR="00082FD4" w:rsidRPr="00573E92">
        <w:rPr>
          <w:rFonts w:ascii="Times New Roman" w:hAnsi="Times New Roman" w:cs="Times New Roman"/>
          <w:sz w:val="22"/>
          <w:szCs w:val="22"/>
        </w:rPr>
        <w:t xml:space="preserve"> </w:t>
      </w:r>
      <w:r w:rsidRPr="00573E92">
        <w:rPr>
          <w:rFonts w:ascii="Times New Roman" w:hAnsi="Times New Roman" w:cs="Times New Roman"/>
          <w:sz w:val="22"/>
          <w:szCs w:val="22"/>
        </w:rPr>
        <w:t xml:space="preserve">Тя включва покупната цена, както и </w:t>
      </w:r>
      <w:r w:rsidR="00082FD4" w:rsidRPr="00573E92">
        <w:rPr>
          <w:rFonts w:ascii="Times New Roman" w:hAnsi="Times New Roman" w:cs="Times New Roman"/>
          <w:sz w:val="22"/>
          <w:szCs w:val="22"/>
        </w:rPr>
        <w:t>всякакви</w:t>
      </w:r>
      <w:r w:rsidRPr="00573E92">
        <w:rPr>
          <w:rFonts w:ascii="Times New Roman" w:hAnsi="Times New Roman" w:cs="Times New Roman"/>
          <w:sz w:val="22"/>
          <w:szCs w:val="22"/>
        </w:rPr>
        <w:t xml:space="preserve"> преки разходи понесени от предприятието с цел подготовката на актива за използването му.</w:t>
      </w:r>
    </w:p>
    <w:p w14:paraId="01390611"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Нематериалните активи са представени в счетоводния баланс на „ЦПЗ - София” ЕООД по цена на придобиване, намалена с натрупаната амортизация и загубите от обезценка. В техния състав са включени програмни продукти, използвани в дружеството.</w:t>
      </w:r>
    </w:p>
    <w:p w14:paraId="03AA778C" w14:textId="55737308"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Дружеството прилага линеен метод на амортизация на нематериалните активи,</w:t>
      </w:r>
      <w:r w:rsidR="00082FD4" w:rsidRPr="00573E92">
        <w:rPr>
          <w:rFonts w:ascii="Times New Roman" w:hAnsi="Times New Roman" w:cs="Times New Roman"/>
          <w:sz w:val="22"/>
          <w:szCs w:val="22"/>
        </w:rPr>
        <w:t xml:space="preserve"> </w:t>
      </w:r>
      <w:r w:rsidRPr="00573E92">
        <w:rPr>
          <w:rFonts w:ascii="Times New Roman" w:hAnsi="Times New Roman" w:cs="Times New Roman"/>
          <w:sz w:val="22"/>
          <w:szCs w:val="22"/>
        </w:rPr>
        <w:t>като се използва полезният живот на актива,</w:t>
      </w:r>
      <w:r w:rsidR="00082FD4" w:rsidRPr="00573E92">
        <w:rPr>
          <w:rFonts w:ascii="Times New Roman" w:hAnsi="Times New Roman" w:cs="Times New Roman"/>
          <w:sz w:val="22"/>
          <w:szCs w:val="22"/>
        </w:rPr>
        <w:t xml:space="preserve"> </w:t>
      </w:r>
      <w:r w:rsidRPr="00573E92">
        <w:rPr>
          <w:rFonts w:ascii="Times New Roman" w:hAnsi="Times New Roman" w:cs="Times New Roman"/>
          <w:sz w:val="22"/>
          <w:szCs w:val="22"/>
        </w:rPr>
        <w:t>който за дружеството е 2 години.</w:t>
      </w:r>
      <w:r w:rsidR="00082FD4" w:rsidRPr="00573E92">
        <w:rPr>
          <w:rFonts w:ascii="Times New Roman" w:hAnsi="Times New Roman" w:cs="Times New Roman"/>
          <w:sz w:val="22"/>
          <w:szCs w:val="22"/>
        </w:rPr>
        <w:t xml:space="preserve"> </w:t>
      </w:r>
      <w:r w:rsidRPr="00573E92">
        <w:rPr>
          <w:rFonts w:ascii="Times New Roman" w:hAnsi="Times New Roman" w:cs="Times New Roman"/>
          <w:sz w:val="22"/>
          <w:szCs w:val="22"/>
        </w:rPr>
        <w:t>Не са извършвани промени в метода на амортизация. Не са извършвани промени в прилаганите норми на амортизация,</w:t>
      </w:r>
      <w:r w:rsidR="00082FD4" w:rsidRPr="00573E92">
        <w:rPr>
          <w:rFonts w:ascii="Times New Roman" w:hAnsi="Times New Roman" w:cs="Times New Roman"/>
          <w:sz w:val="22"/>
          <w:szCs w:val="22"/>
        </w:rPr>
        <w:t xml:space="preserve"> </w:t>
      </w:r>
      <w:r w:rsidRPr="00573E92">
        <w:rPr>
          <w:rFonts w:ascii="Times New Roman" w:hAnsi="Times New Roman" w:cs="Times New Roman"/>
          <w:sz w:val="22"/>
          <w:szCs w:val="22"/>
        </w:rPr>
        <w:t>в сравнение с предходната отчетна година, за наличните към 31.12.201</w:t>
      </w:r>
      <w:r w:rsidR="00082FD4" w:rsidRPr="00573E92">
        <w:rPr>
          <w:rFonts w:ascii="Times New Roman" w:hAnsi="Times New Roman" w:cs="Times New Roman"/>
          <w:sz w:val="22"/>
          <w:szCs w:val="22"/>
        </w:rPr>
        <w:t>9</w:t>
      </w:r>
      <w:r w:rsidRPr="00573E92">
        <w:rPr>
          <w:rFonts w:ascii="Times New Roman" w:hAnsi="Times New Roman" w:cs="Times New Roman"/>
          <w:sz w:val="22"/>
          <w:szCs w:val="22"/>
        </w:rPr>
        <w:t xml:space="preserve"> г. амортизируеми нематериални активи.</w:t>
      </w:r>
    </w:p>
    <w:p w14:paraId="4910D8FD" w14:textId="77777777" w:rsidR="00082FD4" w:rsidRPr="00573E92" w:rsidRDefault="00082FD4" w:rsidP="009F61DA">
      <w:pPr>
        <w:pStyle w:val="Bodytext20"/>
        <w:shd w:val="clear" w:color="auto" w:fill="auto"/>
        <w:spacing w:before="0" w:after="0" w:line="240" w:lineRule="auto"/>
        <w:ind w:left="180" w:firstLine="0"/>
        <w:rPr>
          <w:rFonts w:ascii="Times New Roman" w:hAnsi="Times New Roman" w:cs="Times New Roman"/>
          <w:sz w:val="22"/>
          <w:szCs w:val="22"/>
        </w:rPr>
      </w:pPr>
    </w:p>
    <w:p w14:paraId="3DB8E045" w14:textId="77777777" w:rsidR="00081DF9" w:rsidRPr="00573E92" w:rsidRDefault="00F447F0" w:rsidP="009F61DA">
      <w:pPr>
        <w:pStyle w:val="Heading10"/>
        <w:keepNext/>
        <w:keepLines/>
        <w:numPr>
          <w:ilvl w:val="0"/>
          <w:numId w:val="3"/>
        </w:numPr>
        <w:shd w:val="clear" w:color="auto" w:fill="auto"/>
        <w:tabs>
          <w:tab w:val="left" w:pos="1226"/>
        </w:tabs>
        <w:spacing w:before="0" w:after="0" w:line="240" w:lineRule="auto"/>
        <w:ind w:left="780"/>
        <w:rPr>
          <w:rFonts w:ascii="Times New Roman" w:hAnsi="Times New Roman" w:cs="Times New Roman"/>
          <w:sz w:val="22"/>
          <w:szCs w:val="22"/>
        </w:rPr>
      </w:pPr>
      <w:bookmarkStart w:id="8" w:name="bookmark7"/>
      <w:r w:rsidRPr="00573E92">
        <w:rPr>
          <w:rFonts w:ascii="Times New Roman" w:hAnsi="Times New Roman" w:cs="Times New Roman"/>
          <w:sz w:val="22"/>
          <w:szCs w:val="22"/>
        </w:rPr>
        <w:t>Дълготрайни материални активи</w:t>
      </w:r>
      <w:bookmarkEnd w:id="8"/>
    </w:p>
    <w:p w14:paraId="7880950E" w14:textId="276A9008"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 xml:space="preserve">Придобитите и притежавани от предприятието активи се класифицират като дълготрайни </w:t>
      </w:r>
      <w:r w:rsidRPr="00573E92">
        <w:rPr>
          <w:rFonts w:ascii="Times New Roman" w:hAnsi="Times New Roman" w:cs="Times New Roman"/>
          <w:sz w:val="22"/>
          <w:szCs w:val="22"/>
        </w:rPr>
        <w:lastRenderedPageBreak/>
        <w:t xml:space="preserve">материални активи, когато отговарят на определението за дълготраен </w:t>
      </w:r>
      <w:r w:rsidR="00082FD4" w:rsidRPr="00573E92">
        <w:rPr>
          <w:rFonts w:ascii="Times New Roman" w:hAnsi="Times New Roman" w:cs="Times New Roman"/>
          <w:sz w:val="22"/>
          <w:szCs w:val="22"/>
        </w:rPr>
        <w:t>материален</w:t>
      </w:r>
      <w:r w:rsidRPr="00573E92">
        <w:rPr>
          <w:rFonts w:ascii="Times New Roman" w:hAnsi="Times New Roman" w:cs="Times New Roman"/>
          <w:sz w:val="22"/>
          <w:szCs w:val="22"/>
        </w:rPr>
        <w:t xml:space="preserve"> актив;</w:t>
      </w:r>
      <w:r w:rsidR="00082FD4" w:rsidRPr="00573E92">
        <w:rPr>
          <w:rFonts w:ascii="Times New Roman" w:hAnsi="Times New Roman" w:cs="Times New Roman"/>
          <w:sz w:val="22"/>
          <w:szCs w:val="22"/>
        </w:rPr>
        <w:t xml:space="preserve"> </w:t>
      </w:r>
      <w:r w:rsidRPr="00573E92">
        <w:rPr>
          <w:rFonts w:ascii="Times New Roman" w:hAnsi="Times New Roman" w:cs="Times New Roman"/>
          <w:sz w:val="22"/>
          <w:szCs w:val="22"/>
        </w:rPr>
        <w:t xml:space="preserve">стойността на актива може </w:t>
      </w:r>
      <w:r w:rsidR="00082FD4" w:rsidRPr="00573E92">
        <w:rPr>
          <w:rFonts w:ascii="Times New Roman" w:hAnsi="Times New Roman" w:cs="Times New Roman"/>
          <w:sz w:val="22"/>
          <w:szCs w:val="22"/>
        </w:rPr>
        <w:t>надеждно</w:t>
      </w:r>
      <w:r w:rsidRPr="00573E92">
        <w:rPr>
          <w:rFonts w:ascii="Times New Roman" w:hAnsi="Times New Roman" w:cs="Times New Roman"/>
          <w:sz w:val="22"/>
          <w:szCs w:val="22"/>
        </w:rPr>
        <w:t xml:space="preserve"> да се изчисли; предприятието очаква да получи икономически изгоди, свързани с актива.</w:t>
      </w:r>
    </w:p>
    <w:p w14:paraId="643A0F74" w14:textId="04698956"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Първоначалн</w:t>
      </w:r>
      <w:r w:rsidR="004B5EAA">
        <w:rPr>
          <w:rFonts w:ascii="Times New Roman" w:hAnsi="Times New Roman" w:cs="Times New Roman"/>
          <w:sz w:val="22"/>
          <w:szCs w:val="22"/>
        </w:rPr>
        <w:t>о</w:t>
      </w:r>
      <w:r w:rsidRPr="00573E92">
        <w:rPr>
          <w:rFonts w:ascii="Times New Roman" w:hAnsi="Times New Roman" w:cs="Times New Roman"/>
          <w:sz w:val="22"/>
          <w:szCs w:val="22"/>
        </w:rPr>
        <w:t xml:space="preserve"> на актива, когато е вероятно дружеството да има икономическа изгода над тази, от първоначално оценената стандартна ефективност на съществуващия актив.</w:t>
      </w:r>
      <w:r w:rsidR="00FC0700" w:rsidRPr="00573E92">
        <w:rPr>
          <w:rFonts w:ascii="Times New Roman" w:hAnsi="Times New Roman" w:cs="Times New Roman"/>
          <w:sz w:val="22"/>
          <w:szCs w:val="22"/>
        </w:rPr>
        <w:t xml:space="preserve"> </w:t>
      </w:r>
      <w:r w:rsidRPr="00573E92">
        <w:rPr>
          <w:rFonts w:ascii="Times New Roman" w:hAnsi="Times New Roman" w:cs="Times New Roman"/>
          <w:sz w:val="22"/>
          <w:szCs w:val="22"/>
        </w:rPr>
        <w:t>Всички други последвали разходи се признават за разход в периода, в който са направени.</w:t>
      </w:r>
    </w:p>
    <w:p w14:paraId="226FAF48" w14:textId="6D65A324"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Амортизация се начислява чрез прилагане на линеен метод,</w:t>
      </w:r>
      <w:r w:rsidR="00FC0700" w:rsidRPr="00573E92">
        <w:rPr>
          <w:rFonts w:ascii="Times New Roman" w:hAnsi="Times New Roman" w:cs="Times New Roman"/>
          <w:sz w:val="22"/>
          <w:szCs w:val="22"/>
        </w:rPr>
        <w:t xml:space="preserve"> </w:t>
      </w:r>
      <w:r w:rsidRPr="00573E92">
        <w:rPr>
          <w:rFonts w:ascii="Times New Roman" w:hAnsi="Times New Roman" w:cs="Times New Roman"/>
          <w:sz w:val="22"/>
          <w:szCs w:val="22"/>
        </w:rPr>
        <w:t>като се използва полезния живот на актива, който за дружеството е както следва:</w:t>
      </w:r>
    </w:p>
    <w:p w14:paraId="31A42457" w14:textId="77777777" w:rsidR="00081DF9" w:rsidRPr="00573E92" w:rsidRDefault="00F447F0" w:rsidP="009F61DA">
      <w:pPr>
        <w:pStyle w:val="Bodytext20"/>
        <w:numPr>
          <w:ilvl w:val="0"/>
          <w:numId w:val="2"/>
        </w:numPr>
        <w:shd w:val="clear" w:color="auto" w:fill="auto"/>
        <w:tabs>
          <w:tab w:val="left" w:pos="904"/>
        </w:tabs>
        <w:spacing w:before="0" w:after="0" w:line="240" w:lineRule="auto"/>
        <w:ind w:left="360" w:firstLine="0"/>
        <w:rPr>
          <w:rFonts w:ascii="Times New Roman" w:hAnsi="Times New Roman" w:cs="Times New Roman"/>
          <w:sz w:val="22"/>
          <w:szCs w:val="22"/>
        </w:rPr>
      </w:pPr>
      <w:r w:rsidRPr="00573E92">
        <w:rPr>
          <w:rFonts w:ascii="Times New Roman" w:hAnsi="Times New Roman" w:cs="Times New Roman"/>
          <w:sz w:val="22"/>
          <w:szCs w:val="22"/>
        </w:rPr>
        <w:t>Сгради и съоръжения- 25 години;</w:t>
      </w:r>
    </w:p>
    <w:p w14:paraId="0112E684" w14:textId="77777777" w:rsidR="00081DF9" w:rsidRPr="00573E92" w:rsidRDefault="00F447F0" w:rsidP="009F61DA">
      <w:pPr>
        <w:pStyle w:val="Bodytext20"/>
        <w:numPr>
          <w:ilvl w:val="0"/>
          <w:numId w:val="2"/>
        </w:numPr>
        <w:shd w:val="clear" w:color="auto" w:fill="auto"/>
        <w:tabs>
          <w:tab w:val="left" w:pos="904"/>
        </w:tabs>
        <w:spacing w:before="0" w:after="0" w:line="240" w:lineRule="auto"/>
        <w:ind w:left="360" w:firstLine="0"/>
        <w:rPr>
          <w:rFonts w:ascii="Times New Roman" w:hAnsi="Times New Roman" w:cs="Times New Roman"/>
          <w:sz w:val="22"/>
          <w:szCs w:val="22"/>
        </w:rPr>
      </w:pPr>
      <w:r w:rsidRPr="00573E92">
        <w:rPr>
          <w:rFonts w:ascii="Times New Roman" w:hAnsi="Times New Roman" w:cs="Times New Roman"/>
          <w:sz w:val="22"/>
          <w:szCs w:val="22"/>
        </w:rPr>
        <w:t>Машини и оборудване - 3,33 години;</w:t>
      </w:r>
    </w:p>
    <w:p w14:paraId="4D21FF50" w14:textId="77777777" w:rsidR="00081DF9" w:rsidRPr="00573E92" w:rsidRDefault="00F447F0" w:rsidP="009F61DA">
      <w:pPr>
        <w:pStyle w:val="Bodytext20"/>
        <w:numPr>
          <w:ilvl w:val="0"/>
          <w:numId w:val="2"/>
        </w:numPr>
        <w:shd w:val="clear" w:color="auto" w:fill="auto"/>
        <w:tabs>
          <w:tab w:val="left" w:pos="904"/>
        </w:tabs>
        <w:spacing w:before="0" w:after="0" w:line="240" w:lineRule="auto"/>
        <w:ind w:left="360" w:firstLine="0"/>
        <w:rPr>
          <w:rFonts w:ascii="Times New Roman" w:hAnsi="Times New Roman" w:cs="Times New Roman"/>
          <w:sz w:val="22"/>
          <w:szCs w:val="22"/>
        </w:rPr>
      </w:pPr>
      <w:r w:rsidRPr="00573E92">
        <w:rPr>
          <w:rFonts w:ascii="Times New Roman" w:hAnsi="Times New Roman" w:cs="Times New Roman"/>
          <w:sz w:val="22"/>
          <w:szCs w:val="22"/>
        </w:rPr>
        <w:t>Автомобили - 4 години;</w:t>
      </w:r>
    </w:p>
    <w:p w14:paraId="2C4C8418" w14:textId="77777777" w:rsidR="00081DF9" w:rsidRPr="00573E92" w:rsidRDefault="00F447F0" w:rsidP="009F61DA">
      <w:pPr>
        <w:pStyle w:val="Bodytext20"/>
        <w:numPr>
          <w:ilvl w:val="0"/>
          <w:numId w:val="2"/>
        </w:numPr>
        <w:shd w:val="clear" w:color="auto" w:fill="auto"/>
        <w:tabs>
          <w:tab w:val="left" w:pos="904"/>
        </w:tabs>
        <w:spacing w:before="0" w:after="0" w:line="240" w:lineRule="auto"/>
        <w:ind w:left="360" w:firstLine="0"/>
        <w:rPr>
          <w:rFonts w:ascii="Times New Roman" w:hAnsi="Times New Roman" w:cs="Times New Roman"/>
          <w:sz w:val="22"/>
          <w:szCs w:val="22"/>
        </w:rPr>
      </w:pPr>
      <w:r w:rsidRPr="00573E92">
        <w:rPr>
          <w:rFonts w:ascii="Times New Roman" w:hAnsi="Times New Roman" w:cs="Times New Roman"/>
          <w:sz w:val="22"/>
          <w:szCs w:val="22"/>
        </w:rPr>
        <w:t>Компютри - 2 години;</w:t>
      </w:r>
    </w:p>
    <w:p w14:paraId="0E745E78" w14:textId="77777777" w:rsidR="00081DF9" w:rsidRPr="00573E92" w:rsidRDefault="00F447F0" w:rsidP="009F61DA">
      <w:pPr>
        <w:pStyle w:val="Bodytext20"/>
        <w:numPr>
          <w:ilvl w:val="0"/>
          <w:numId w:val="2"/>
        </w:numPr>
        <w:shd w:val="clear" w:color="auto" w:fill="auto"/>
        <w:tabs>
          <w:tab w:val="left" w:pos="904"/>
        </w:tabs>
        <w:spacing w:before="0" w:after="0" w:line="240" w:lineRule="auto"/>
        <w:ind w:left="360" w:firstLine="0"/>
        <w:rPr>
          <w:rFonts w:ascii="Times New Roman" w:hAnsi="Times New Roman" w:cs="Times New Roman"/>
          <w:sz w:val="22"/>
          <w:szCs w:val="22"/>
        </w:rPr>
      </w:pPr>
      <w:r w:rsidRPr="00573E92">
        <w:rPr>
          <w:rFonts w:ascii="Times New Roman" w:hAnsi="Times New Roman" w:cs="Times New Roman"/>
          <w:sz w:val="22"/>
          <w:szCs w:val="22"/>
        </w:rPr>
        <w:t>Други - 6,67 години.</w:t>
      </w:r>
    </w:p>
    <w:p w14:paraId="2158DB97" w14:textId="569612E3" w:rsidR="00081DF9" w:rsidRPr="00573E92" w:rsidRDefault="00FC070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Избраният</w:t>
      </w:r>
      <w:r w:rsidR="00F447F0" w:rsidRPr="00573E92">
        <w:rPr>
          <w:rFonts w:ascii="Times New Roman" w:hAnsi="Times New Roman" w:cs="Times New Roman"/>
          <w:sz w:val="22"/>
          <w:szCs w:val="22"/>
        </w:rPr>
        <w:t xml:space="preserve"> праг на същественост за отчитане на ДМА в дружеството е 500 лв. Останалите активи, закупени под тази стойност се завеждат като други материали.</w:t>
      </w:r>
    </w:p>
    <w:p w14:paraId="68ECF9F5" w14:textId="11FC57D4" w:rsidR="00081DF9" w:rsidRPr="00573E92" w:rsidRDefault="00F447F0" w:rsidP="009F61DA">
      <w:pPr>
        <w:pStyle w:val="Heading10"/>
        <w:keepNext/>
        <w:keepLines/>
        <w:shd w:val="clear" w:color="auto" w:fill="auto"/>
        <w:spacing w:before="0" w:after="0" w:line="240" w:lineRule="auto"/>
        <w:ind w:left="960"/>
        <w:rPr>
          <w:rFonts w:ascii="Times New Roman" w:hAnsi="Times New Roman" w:cs="Times New Roman"/>
          <w:sz w:val="22"/>
          <w:szCs w:val="22"/>
        </w:rPr>
      </w:pPr>
      <w:bookmarkStart w:id="9" w:name="bookmark8"/>
      <w:r w:rsidRPr="00573E92">
        <w:rPr>
          <w:rFonts w:ascii="Times New Roman" w:hAnsi="Times New Roman" w:cs="Times New Roman"/>
          <w:sz w:val="22"/>
          <w:szCs w:val="22"/>
        </w:rPr>
        <w:t>Б.</w:t>
      </w:r>
      <w:r w:rsidR="00FC0700" w:rsidRPr="00573E92">
        <w:rPr>
          <w:rFonts w:ascii="Times New Roman" w:hAnsi="Times New Roman" w:cs="Times New Roman"/>
          <w:sz w:val="22"/>
          <w:szCs w:val="22"/>
        </w:rPr>
        <w:t xml:space="preserve"> </w:t>
      </w:r>
      <w:r w:rsidRPr="00573E92">
        <w:rPr>
          <w:rFonts w:ascii="Times New Roman" w:hAnsi="Times New Roman" w:cs="Times New Roman"/>
          <w:sz w:val="22"/>
          <w:szCs w:val="22"/>
        </w:rPr>
        <w:t>Обезценка на активите на дружеството</w:t>
      </w:r>
      <w:bookmarkEnd w:id="9"/>
    </w:p>
    <w:p w14:paraId="663E1E7E" w14:textId="5C78030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Към датата на съставяне на баланса дружеството преразглежда балансовата стойност на активите с цел да се определи дали има индикации, че стойността на даден актив е обезценена.</w:t>
      </w:r>
      <w:r w:rsidR="00FC0700" w:rsidRPr="00573E92">
        <w:rPr>
          <w:rFonts w:ascii="Times New Roman" w:hAnsi="Times New Roman" w:cs="Times New Roman"/>
          <w:sz w:val="22"/>
          <w:szCs w:val="22"/>
        </w:rPr>
        <w:t xml:space="preserve"> </w:t>
      </w:r>
      <w:r w:rsidRPr="00573E92">
        <w:rPr>
          <w:rFonts w:ascii="Times New Roman" w:hAnsi="Times New Roman" w:cs="Times New Roman"/>
          <w:sz w:val="22"/>
          <w:szCs w:val="22"/>
        </w:rPr>
        <w:t>Балансовите стойности на дълготрайните материални активи подлежат на преглед за обезценка, когато са налице събития или промени в обстоятелствата, които показват, че балансовата стойност би могла да се отличава трайно от възстановителната им стойност.</w:t>
      </w:r>
      <w:r w:rsidR="00FC0700" w:rsidRPr="00573E92">
        <w:rPr>
          <w:rFonts w:ascii="Times New Roman" w:hAnsi="Times New Roman" w:cs="Times New Roman"/>
          <w:sz w:val="22"/>
          <w:szCs w:val="22"/>
        </w:rPr>
        <w:t xml:space="preserve"> </w:t>
      </w:r>
      <w:r w:rsidRPr="00573E92">
        <w:rPr>
          <w:rFonts w:ascii="Times New Roman" w:hAnsi="Times New Roman" w:cs="Times New Roman"/>
          <w:sz w:val="22"/>
          <w:szCs w:val="22"/>
        </w:rPr>
        <w:t>Загубите от обезценка се представят в отчета приходите и разходите.</w:t>
      </w:r>
    </w:p>
    <w:p w14:paraId="7824B697" w14:textId="77777777" w:rsidR="00081DF9" w:rsidRPr="00573E92" w:rsidRDefault="00F447F0" w:rsidP="009F61DA">
      <w:pPr>
        <w:pStyle w:val="Heading10"/>
        <w:keepNext/>
        <w:keepLines/>
        <w:numPr>
          <w:ilvl w:val="0"/>
          <w:numId w:val="4"/>
        </w:numPr>
        <w:shd w:val="clear" w:color="auto" w:fill="auto"/>
        <w:tabs>
          <w:tab w:val="left" w:pos="1244"/>
        </w:tabs>
        <w:spacing w:before="0" w:after="0" w:line="240" w:lineRule="auto"/>
        <w:ind w:left="960"/>
        <w:rPr>
          <w:rFonts w:ascii="Times New Roman" w:hAnsi="Times New Roman" w:cs="Times New Roman"/>
          <w:sz w:val="22"/>
          <w:szCs w:val="22"/>
        </w:rPr>
      </w:pPr>
      <w:bookmarkStart w:id="10" w:name="bookmark9"/>
      <w:r w:rsidRPr="00573E92">
        <w:rPr>
          <w:rFonts w:ascii="Times New Roman" w:hAnsi="Times New Roman" w:cs="Times New Roman"/>
          <w:sz w:val="22"/>
          <w:szCs w:val="22"/>
        </w:rPr>
        <w:t>Материални запаси</w:t>
      </w:r>
      <w:bookmarkEnd w:id="10"/>
    </w:p>
    <w:p w14:paraId="337DB17F"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Материалните запаси при тяхната покупка са оценявани по цена на придобиване.</w:t>
      </w:r>
    </w:p>
    <w:p w14:paraId="780F2BAD" w14:textId="77777777" w:rsidR="00081DF9" w:rsidRPr="00573E92" w:rsidRDefault="00F447F0" w:rsidP="009F61DA">
      <w:pPr>
        <w:pStyle w:val="Bodytext20"/>
        <w:shd w:val="clear" w:color="auto" w:fill="auto"/>
        <w:spacing w:before="0" w:after="0" w:line="240" w:lineRule="auto"/>
        <w:ind w:right="1360" w:firstLine="0"/>
        <w:rPr>
          <w:rFonts w:ascii="Times New Roman" w:hAnsi="Times New Roman" w:cs="Times New Roman"/>
          <w:sz w:val="22"/>
          <w:szCs w:val="22"/>
        </w:rPr>
      </w:pPr>
      <w:r w:rsidRPr="00573E92">
        <w:rPr>
          <w:rFonts w:ascii="Times New Roman" w:hAnsi="Times New Roman" w:cs="Times New Roman"/>
          <w:sz w:val="22"/>
          <w:szCs w:val="22"/>
        </w:rPr>
        <w:t>Оценката при потреблението им се извършва,на база „Първа входяща, първа изходяща стойност”.</w:t>
      </w:r>
    </w:p>
    <w:p w14:paraId="790B842E"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В края на всяка отчетна финансова година стойностите на материалните запаси се анализират за обезценка.Сумата на обезценката се признава като загуба от обезценка.</w:t>
      </w:r>
    </w:p>
    <w:p w14:paraId="49DACE20" w14:textId="77777777" w:rsidR="00081DF9" w:rsidRPr="00573E92" w:rsidRDefault="00F447F0" w:rsidP="009F61DA">
      <w:pPr>
        <w:pStyle w:val="Heading10"/>
        <w:keepNext/>
        <w:keepLines/>
        <w:numPr>
          <w:ilvl w:val="0"/>
          <w:numId w:val="4"/>
        </w:numPr>
        <w:shd w:val="clear" w:color="auto" w:fill="auto"/>
        <w:tabs>
          <w:tab w:val="left" w:pos="1244"/>
        </w:tabs>
        <w:spacing w:before="0" w:after="0" w:line="240" w:lineRule="auto"/>
        <w:ind w:left="960"/>
        <w:rPr>
          <w:rFonts w:ascii="Times New Roman" w:hAnsi="Times New Roman" w:cs="Times New Roman"/>
          <w:sz w:val="22"/>
          <w:szCs w:val="22"/>
        </w:rPr>
      </w:pPr>
      <w:bookmarkStart w:id="11" w:name="bookmark10"/>
      <w:r w:rsidRPr="00573E92">
        <w:rPr>
          <w:rFonts w:ascii="Times New Roman" w:hAnsi="Times New Roman" w:cs="Times New Roman"/>
          <w:sz w:val="22"/>
          <w:szCs w:val="22"/>
        </w:rPr>
        <w:t>Данъци от печалбата</w:t>
      </w:r>
      <w:bookmarkEnd w:id="11"/>
    </w:p>
    <w:p w14:paraId="6A226D60" w14:textId="37AC90D1"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Текущите данъчни активи или пасиви представляват вземания или задължения към бюджета, които се отнасят за текущия период и представляват надвнесен или дължим данък върху печалбата.</w:t>
      </w:r>
      <w:r w:rsidR="00FC0700" w:rsidRPr="00573E92">
        <w:rPr>
          <w:rFonts w:ascii="Times New Roman" w:hAnsi="Times New Roman" w:cs="Times New Roman"/>
          <w:sz w:val="22"/>
          <w:szCs w:val="22"/>
        </w:rPr>
        <w:t xml:space="preserve"> </w:t>
      </w:r>
      <w:r w:rsidRPr="00573E92">
        <w:rPr>
          <w:rFonts w:ascii="Times New Roman" w:hAnsi="Times New Roman" w:cs="Times New Roman"/>
          <w:sz w:val="22"/>
          <w:szCs w:val="22"/>
        </w:rPr>
        <w:t xml:space="preserve">Те се изчисляват като се прилага текуща данъчна ставка на база облагаемия доход за годината. В счетоводния отчет те се отразяват като задължения към бюджета и като </w:t>
      </w:r>
      <w:r w:rsidR="00FC0700" w:rsidRPr="00573E92">
        <w:rPr>
          <w:rFonts w:ascii="Times New Roman" w:hAnsi="Times New Roman" w:cs="Times New Roman"/>
          <w:sz w:val="22"/>
          <w:szCs w:val="22"/>
        </w:rPr>
        <w:t>намаление</w:t>
      </w:r>
      <w:r w:rsidRPr="00573E92">
        <w:rPr>
          <w:rFonts w:ascii="Times New Roman" w:hAnsi="Times New Roman" w:cs="Times New Roman"/>
          <w:sz w:val="22"/>
          <w:szCs w:val="22"/>
        </w:rPr>
        <w:t xml:space="preserve"> на печалбата.</w:t>
      </w:r>
    </w:p>
    <w:p w14:paraId="45CAEE37" w14:textId="54BE4284"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Активите и пасивите по отсрочени данъци се оценяват по данъчните ставки съгласно данъчното законодателство , действащо за периодите , в които се очаква активът да се реализира или пасивът да се уреди.</w:t>
      </w:r>
      <w:r w:rsidR="00FC0700" w:rsidRPr="00573E92">
        <w:rPr>
          <w:rFonts w:ascii="Times New Roman" w:hAnsi="Times New Roman" w:cs="Times New Roman"/>
          <w:sz w:val="22"/>
          <w:szCs w:val="22"/>
        </w:rPr>
        <w:t xml:space="preserve"> </w:t>
      </w:r>
      <w:r w:rsidRPr="00573E92">
        <w:rPr>
          <w:rFonts w:ascii="Times New Roman" w:hAnsi="Times New Roman" w:cs="Times New Roman"/>
          <w:sz w:val="22"/>
          <w:szCs w:val="22"/>
        </w:rPr>
        <w:t>Активите и пасивите по отсрочени данъци се представят компенсирано във финансовия отчет.</w:t>
      </w:r>
    </w:p>
    <w:p w14:paraId="4458B6CE" w14:textId="16D4DD9C"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Дружеството отчита своите данъчни задължения съгласно българското данъчно</w:t>
      </w:r>
      <w:r w:rsidR="00FC0700" w:rsidRPr="00573E92">
        <w:rPr>
          <w:rFonts w:ascii="Times New Roman" w:hAnsi="Times New Roman" w:cs="Times New Roman"/>
          <w:sz w:val="22"/>
          <w:szCs w:val="22"/>
        </w:rPr>
        <w:t xml:space="preserve"> </w:t>
      </w:r>
      <w:r w:rsidRPr="00573E92">
        <w:rPr>
          <w:rFonts w:ascii="Times New Roman" w:hAnsi="Times New Roman" w:cs="Times New Roman"/>
          <w:sz w:val="22"/>
          <w:szCs w:val="22"/>
        </w:rPr>
        <w:t>законодателство.</w:t>
      </w:r>
    </w:p>
    <w:p w14:paraId="7F465594" w14:textId="77777777" w:rsidR="00FC0700" w:rsidRPr="00573E92" w:rsidRDefault="00FC0700" w:rsidP="009F61DA">
      <w:pPr>
        <w:pStyle w:val="Bodytext20"/>
        <w:shd w:val="clear" w:color="auto" w:fill="auto"/>
        <w:spacing w:before="0" w:after="0" w:line="240" w:lineRule="auto"/>
        <w:ind w:firstLine="0"/>
        <w:rPr>
          <w:rFonts w:ascii="Times New Roman" w:hAnsi="Times New Roman" w:cs="Times New Roman"/>
          <w:sz w:val="22"/>
          <w:szCs w:val="22"/>
        </w:rPr>
      </w:pPr>
    </w:p>
    <w:p w14:paraId="1A69D27B" w14:textId="77777777" w:rsidR="00081DF9" w:rsidRPr="00573E92" w:rsidRDefault="00F447F0" w:rsidP="009F61DA">
      <w:pPr>
        <w:pStyle w:val="Heading10"/>
        <w:keepNext/>
        <w:keepLines/>
        <w:numPr>
          <w:ilvl w:val="0"/>
          <w:numId w:val="4"/>
        </w:numPr>
        <w:shd w:val="clear" w:color="auto" w:fill="auto"/>
        <w:tabs>
          <w:tab w:val="left" w:pos="1319"/>
        </w:tabs>
        <w:spacing w:before="0" w:after="0" w:line="240" w:lineRule="auto"/>
        <w:ind w:left="1040"/>
        <w:rPr>
          <w:rFonts w:ascii="Times New Roman" w:hAnsi="Times New Roman" w:cs="Times New Roman"/>
          <w:sz w:val="22"/>
          <w:szCs w:val="22"/>
        </w:rPr>
      </w:pPr>
      <w:bookmarkStart w:id="12" w:name="bookmark11"/>
      <w:r w:rsidRPr="00573E92">
        <w:rPr>
          <w:rFonts w:ascii="Times New Roman" w:hAnsi="Times New Roman" w:cs="Times New Roman"/>
          <w:sz w:val="22"/>
          <w:szCs w:val="22"/>
        </w:rPr>
        <w:t>Парични наличности и парични еквиваленти</w:t>
      </w:r>
      <w:bookmarkEnd w:id="12"/>
    </w:p>
    <w:p w14:paraId="68BC83C2" w14:textId="77777777" w:rsidR="00081DF9" w:rsidRPr="00573E92" w:rsidRDefault="00F447F0" w:rsidP="009F61DA">
      <w:pPr>
        <w:pStyle w:val="Bodytext20"/>
        <w:shd w:val="clear" w:color="auto" w:fill="auto"/>
        <w:spacing w:before="0" w:after="0" w:line="240" w:lineRule="auto"/>
        <w:ind w:firstLine="0"/>
        <w:jc w:val="left"/>
        <w:rPr>
          <w:rFonts w:ascii="Times New Roman" w:hAnsi="Times New Roman" w:cs="Times New Roman"/>
          <w:sz w:val="22"/>
          <w:szCs w:val="22"/>
        </w:rPr>
      </w:pPr>
      <w:r w:rsidRPr="00573E92">
        <w:rPr>
          <w:rFonts w:ascii="Times New Roman" w:hAnsi="Times New Roman" w:cs="Times New Roman"/>
          <w:sz w:val="22"/>
          <w:szCs w:val="22"/>
        </w:rPr>
        <w:t>Дружеството представя като парични наличности своите налични пари в брой или в безсрочни депозити. Парични еквиваленти са краткосрочни , високо ликвидни вложения , които лесно са обратими в парични наличности.</w:t>
      </w:r>
    </w:p>
    <w:p w14:paraId="2317A9D5" w14:textId="77777777" w:rsidR="00081DF9" w:rsidRPr="00573E92" w:rsidRDefault="00F447F0" w:rsidP="009F61DA">
      <w:pPr>
        <w:pStyle w:val="Heading10"/>
        <w:keepNext/>
        <w:keepLines/>
        <w:numPr>
          <w:ilvl w:val="0"/>
          <w:numId w:val="4"/>
        </w:numPr>
        <w:shd w:val="clear" w:color="auto" w:fill="auto"/>
        <w:tabs>
          <w:tab w:val="left" w:pos="1404"/>
        </w:tabs>
        <w:spacing w:before="0" w:after="0" w:line="240" w:lineRule="auto"/>
        <w:ind w:left="1120"/>
        <w:rPr>
          <w:rFonts w:ascii="Times New Roman" w:hAnsi="Times New Roman" w:cs="Times New Roman"/>
          <w:sz w:val="22"/>
          <w:szCs w:val="22"/>
        </w:rPr>
      </w:pPr>
      <w:bookmarkStart w:id="13" w:name="bookmark12"/>
      <w:r w:rsidRPr="00573E92">
        <w:rPr>
          <w:rFonts w:ascii="Times New Roman" w:hAnsi="Times New Roman" w:cs="Times New Roman"/>
          <w:sz w:val="22"/>
          <w:szCs w:val="22"/>
        </w:rPr>
        <w:t>Вземания</w:t>
      </w:r>
      <w:bookmarkEnd w:id="13"/>
    </w:p>
    <w:p w14:paraId="5DDB099F"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Вземания от клиенти и дебитори се представят и отчитат по стойността на издадената фактура.</w:t>
      </w:r>
    </w:p>
    <w:p w14:paraId="370D1046"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Вземания, предоставени от предприятието, които нямат фиксиран падеж се отчитат по себестойност.</w:t>
      </w:r>
    </w:p>
    <w:p w14:paraId="0B361C68"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Ежегодно, във връзка със съставяне на годишния счетоводен отчет се извършва преглед на вземанията във връзка с евентуална тяхна обезценка. Несъбираемите вземания се обезценяват изцяло, когато това обстоятелство се установи и потвърди.</w:t>
      </w:r>
    </w:p>
    <w:p w14:paraId="35EC867E" w14:textId="77777777" w:rsidR="00081DF9" w:rsidRPr="00573E92" w:rsidRDefault="00F447F0" w:rsidP="009F61DA">
      <w:pPr>
        <w:pStyle w:val="Heading10"/>
        <w:keepNext/>
        <w:keepLines/>
        <w:numPr>
          <w:ilvl w:val="0"/>
          <w:numId w:val="4"/>
        </w:numPr>
        <w:shd w:val="clear" w:color="auto" w:fill="auto"/>
        <w:tabs>
          <w:tab w:val="left" w:pos="1505"/>
        </w:tabs>
        <w:spacing w:before="0" w:after="0" w:line="240" w:lineRule="auto"/>
        <w:ind w:left="1120"/>
        <w:rPr>
          <w:rFonts w:ascii="Times New Roman" w:hAnsi="Times New Roman" w:cs="Times New Roman"/>
          <w:sz w:val="22"/>
          <w:szCs w:val="22"/>
        </w:rPr>
      </w:pPr>
      <w:bookmarkStart w:id="14" w:name="bookmark13"/>
      <w:r w:rsidRPr="00573E92">
        <w:rPr>
          <w:rFonts w:ascii="Times New Roman" w:hAnsi="Times New Roman" w:cs="Times New Roman"/>
          <w:sz w:val="22"/>
          <w:szCs w:val="22"/>
        </w:rPr>
        <w:t>Капитал</w:t>
      </w:r>
      <w:bookmarkEnd w:id="14"/>
    </w:p>
    <w:p w14:paraId="4DF058E7"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„Център за психично здраве - София” е еднолично ООД със 100% държавно имущество , записаният му капитал е в размер на 102 291 лв., разпределени в 10 229 дяла по 10 лева всеки един. Регистрираният капитал отразява номиналната стойност на дяловете на дружеството.</w:t>
      </w:r>
    </w:p>
    <w:p w14:paraId="188F7A8D" w14:textId="55B154F0" w:rsidR="00081DF9" w:rsidRPr="00573E92" w:rsidRDefault="00F447F0" w:rsidP="009F61DA">
      <w:pPr>
        <w:pStyle w:val="Bodytext20"/>
        <w:shd w:val="clear" w:color="auto" w:fill="auto"/>
        <w:spacing w:before="0" w:after="0" w:line="240" w:lineRule="auto"/>
        <w:ind w:firstLine="180"/>
        <w:rPr>
          <w:rFonts w:ascii="Times New Roman" w:hAnsi="Times New Roman" w:cs="Times New Roman"/>
          <w:sz w:val="22"/>
          <w:szCs w:val="22"/>
        </w:rPr>
      </w:pPr>
      <w:r w:rsidRPr="00573E92">
        <w:rPr>
          <w:rFonts w:ascii="Times New Roman" w:hAnsi="Times New Roman" w:cs="Times New Roman"/>
          <w:sz w:val="22"/>
          <w:szCs w:val="22"/>
        </w:rPr>
        <w:t>капитал е представен по номинална стойност и съответства на актуалната му съдебна регистрация.</w:t>
      </w:r>
    </w:p>
    <w:p w14:paraId="535D2486" w14:textId="77777777" w:rsidR="00081DF9" w:rsidRPr="00573E92" w:rsidRDefault="00F447F0" w:rsidP="0029306A">
      <w:pPr>
        <w:pStyle w:val="Heading10"/>
        <w:keepNext/>
        <w:keepLines/>
        <w:numPr>
          <w:ilvl w:val="0"/>
          <w:numId w:val="4"/>
        </w:numPr>
        <w:shd w:val="clear" w:color="auto" w:fill="auto"/>
        <w:tabs>
          <w:tab w:val="left" w:pos="1505"/>
        </w:tabs>
        <w:spacing w:before="0" w:after="0" w:line="240" w:lineRule="auto"/>
        <w:ind w:left="1120"/>
        <w:rPr>
          <w:rFonts w:ascii="Times New Roman" w:hAnsi="Times New Roman" w:cs="Times New Roman"/>
          <w:sz w:val="22"/>
          <w:szCs w:val="22"/>
        </w:rPr>
      </w:pPr>
      <w:bookmarkStart w:id="15" w:name="bookmark14"/>
      <w:r w:rsidRPr="00573E92">
        <w:rPr>
          <w:rFonts w:ascii="Times New Roman" w:hAnsi="Times New Roman" w:cs="Times New Roman"/>
          <w:sz w:val="22"/>
          <w:szCs w:val="22"/>
        </w:rPr>
        <w:t>Резерви</w:t>
      </w:r>
      <w:bookmarkEnd w:id="15"/>
    </w:p>
    <w:p w14:paraId="374F1673"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В Центъра за психично здраве са формирани следните резерви:</w:t>
      </w:r>
    </w:p>
    <w:p w14:paraId="701D1796"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-Резерв от последващи оценки съгласно счетоводното законодателство на дълготрайните материални активи. Последната дата, на която е отчетена последната надоценка на дълготрайните материални активи е към 31.12.2001 г.</w:t>
      </w:r>
    </w:p>
    <w:p w14:paraId="271EBF38"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-Други резерви:</w:t>
      </w:r>
    </w:p>
    <w:p w14:paraId="619A8635" w14:textId="68918AC3"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При преобразуването в търговско дружество за активи,</w:t>
      </w:r>
      <w:r w:rsidR="00F82BB4" w:rsidRPr="00573E92">
        <w:rPr>
          <w:rFonts w:ascii="Times New Roman" w:hAnsi="Times New Roman" w:cs="Times New Roman"/>
          <w:sz w:val="22"/>
          <w:szCs w:val="22"/>
        </w:rPr>
        <w:t xml:space="preserve"> </w:t>
      </w:r>
      <w:r w:rsidRPr="00573E92">
        <w:rPr>
          <w:rFonts w:ascii="Times New Roman" w:hAnsi="Times New Roman" w:cs="Times New Roman"/>
          <w:sz w:val="22"/>
          <w:szCs w:val="22"/>
        </w:rPr>
        <w:t>закупени със собствени средства и по решения на общото събрание /принципала/ за ра</w:t>
      </w:r>
      <w:r w:rsidR="00F82BB4" w:rsidRPr="00573E92">
        <w:rPr>
          <w:rFonts w:ascii="Times New Roman" w:hAnsi="Times New Roman" w:cs="Times New Roman"/>
          <w:sz w:val="22"/>
          <w:szCs w:val="22"/>
        </w:rPr>
        <w:t>з</w:t>
      </w:r>
      <w:r w:rsidRPr="00573E92">
        <w:rPr>
          <w:rFonts w:ascii="Times New Roman" w:hAnsi="Times New Roman" w:cs="Times New Roman"/>
          <w:sz w:val="22"/>
          <w:szCs w:val="22"/>
        </w:rPr>
        <w:t>пределение на печалбите за 2008 , 2009 и 2011 г., така също и покриване на загуби от минали години в размер на 308 х.лв. Начинът на разпределение на печалбите и покриване на загубите се извършва на основание решение на общото събрание.</w:t>
      </w:r>
    </w:p>
    <w:p w14:paraId="001B884F" w14:textId="16761DE7" w:rsidR="00081DF9" w:rsidRPr="00573E92" w:rsidRDefault="00F447F0" w:rsidP="0029306A">
      <w:pPr>
        <w:pStyle w:val="Heading10"/>
        <w:keepNext/>
        <w:keepLines/>
        <w:numPr>
          <w:ilvl w:val="0"/>
          <w:numId w:val="4"/>
        </w:numPr>
        <w:shd w:val="clear" w:color="auto" w:fill="auto"/>
        <w:tabs>
          <w:tab w:val="left" w:pos="1505"/>
        </w:tabs>
        <w:spacing w:before="0" w:after="0" w:line="240" w:lineRule="auto"/>
        <w:ind w:left="1120"/>
        <w:rPr>
          <w:rFonts w:ascii="Times New Roman" w:hAnsi="Times New Roman" w:cs="Times New Roman"/>
          <w:sz w:val="22"/>
          <w:szCs w:val="22"/>
        </w:rPr>
      </w:pPr>
      <w:bookmarkStart w:id="16" w:name="bookmark15"/>
      <w:r w:rsidRPr="00573E92">
        <w:rPr>
          <w:rFonts w:ascii="Times New Roman" w:hAnsi="Times New Roman" w:cs="Times New Roman"/>
          <w:sz w:val="22"/>
          <w:szCs w:val="22"/>
        </w:rPr>
        <w:t>Отчитане на правителствени дарения и оповестяване на правителствена помощ</w:t>
      </w:r>
      <w:bookmarkEnd w:id="16"/>
    </w:p>
    <w:p w14:paraId="3B48E523"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В приложението към счетоводния отчет се оповестяват правителствените дарения и даренията от трети лица. Правителствените дарения се отчитат като финансиране, а даренията от трети лица се отчитат като текущи приходи в счетоводната сметка „Други приходи” след признаването им при наличие на договор, приемателен протокол и на складова разписка от съответното м.о.л. В отчета са признати като приходи начислените амортизации на активи, придобити в резултат на правителствено дарение от 2007 г.</w:t>
      </w:r>
    </w:p>
    <w:p w14:paraId="768B5085" w14:textId="77777777" w:rsidR="00081DF9" w:rsidRPr="00573E92" w:rsidRDefault="00F447F0" w:rsidP="0029306A">
      <w:pPr>
        <w:pStyle w:val="Heading10"/>
        <w:keepNext/>
        <w:keepLines/>
        <w:numPr>
          <w:ilvl w:val="0"/>
          <w:numId w:val="4"/>
        </w:numPr>
        <w:shd w:val="clear" w:color="auto" w:fill="auto"/>
        <w:tabs>
          <w:tab w:val="left" w:pos="1505"/>
        </w:tabs>
        <w:spacing w:before="0" w:after="0" w:line="240" w:lineRule="auto"/>
        <w:ind w:left="1120"/>
        <w:rPr>
          <w:rFonts w:ascii="Times New Roman" w:hAnsi="Times New Roman" w:cs="Times New Roman"/>
          <w:sz w:val="22"/>
          <w:szCs w:val="22"/>
        </w:rPr>
      </w:pPr>
      <w:bookmarkStart w:id="17" w:name="bookmark16"/>
      <w:r w:rsidRPr="00573E92">
        <w:rPr>
          <w:rFonts w:ascii="Times New Roman" w:hAnsi="Times New Roman" w:cs="Times New Roman"/>
          <w:sz w:val="22"/>
          <w:szCs w:val="22"/>
        </w:rPr>
        <w:t>Пенсионни и други задължения към персонала</w:t>
      </w:r>
      <w:bookmarkEnd w:id="17"/>
    </w:p>
    <w:p w14:paraId="599D009E" w14:textId="77777777" w:rsidR="00081DF9" w:rsidRPr="00573E92" w:rsidRDefault="00F447F0" w:rsidP="009F61DA">
      <w:pPr>
        <w:pStyle w:val="Bodytext20"/>
        <w:shd w:val="clear" w:color="auto" w:fill="auto"/>
        <w:spacing w:before="0" w:after="0" w:line="240" w:lineRule="auto"/>
        <w:ind w:firstLine="0"/>
        <w:jc w:val="left"/>
        <w:rPr>
          <w:rFonts w:ascii="Times New Roman" w:hAnsi="Times New Roman" w:cs="Times New Roman"/>
          <w:sz w:val="22"/>
          <w:szCs w:val="22"/>
        </w:rPr>
      </w:pPr>
      <w:r w:rsidRPr="00573E92">
        <w:rPr>
          <w:rFonts w:ascii="Times New Roman" w:hAnsi="Times New Roman" w:cs="Times New Roman"/>
          <w:sz w:val="22"/>
          <w:szCs w:val="22"/>
        </w:rPr>
        <w:t>Дружеството не е разработвало програми за доходи след напускане на персонала.</w:t>
      </w:r>
    </w:p>
    <w:p w14:paraId="772D8270" w14:textId="3DAFACF3"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Дружеството отчита като краткосрочни задълженията си към персонала по неизползвани отпуски, които се очаква да бъдат използвани в рамките на 12 месеца , след датата на баланса , както и неизплатените заплати .</w:t>
      </w:r>
    </w:p>
    <w:p w14:paraId="178AB7E1" w14:textId="77777777" w:rsidR="00F82BB4" w:rsidRPr="00573E92" w:rsidRDefault="00F82BB4" w:rsidP="009F61DA">
      <w:pPr>
        <w:pStyle w:val="Bodytext20"/>
        <w:shd w:val="clear" w:color="auto" w:fill="auto"/>
        <w:spacing w:before="0" w:after="0" w:line="240" w:lineRule="auto"/>
        <w:ind w:firstLine="0"/>
        <w:rPr>
          <w:rFonts w:ascii="Times New Roman" w:hAnsi="Times New Roman" w:cs="Times New Roman"/>
          <w:sz w:val="22"/>
          <w:szCs w:val="22"/>
        </w:rPr>
      </w:pPr>
    </w:p>
    <w:p w14:paraId="27F2091C" w14:textId="77777777" w:rsidR="00081DF9" w:rsidRPr="00573E92" w:rsidRDefault="00F447F0" w:rsidP="0029306A">
      <w:pPr>
        <w:pStyle w:val="Heading10"/>
        <w:keepNext/>
        <w:keepLines/>
        <w:numPr>
          <w:ilvl w:val="0"/>
          <w:numId w:val="4"/>
        </w:numPr>
        <w:shd w:val="clear" w:color="auto" w:fill="auto"/>
        <w:tabs>
          <w:tab w:val="left" w:pos="1505"/>
        </w:tabs>
        <w:spacing w:before="0" w:after="0" w:line="240" w:lineRule="auto"/>
        <w:ind w:left="1120"/>
        <w:rPr>
          <w:rFonts w:ascii="Times New Roman" w:hAnsi="Times New Roman" w:cs="Times New Roman"/>
          <w:sz w:val="22"/>
          <w:szCs w:val="22"/>
        </w:rPr>
      </w:pPr>
      <w:bookmarkStart w:id="18" w:name="bookmark17"/>
      <w:r w:rsidRPr="00573E92">
        <w:rPr>
          <w:rFonts w:ascii="Times New Roman" w:hAnsi="Times New Roman" w:cs="Times New Roman"/>
          <w:sz w:val="22"/>
          <w:szCs w:val="22"/>
        </w:rPr>
        <w:t>Промени в приблизителните счетоводни стойности</w:t>
      </w:r>
      <w:bookmarkEnd w:id="18"/>
    </w:p>
    <w:p w14:paraId="0B544BEB"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Изготвянето на финансовия отчет налага ръководството да направи преценки, приблизителни оценки и предположения, които влияят върху стойността на отчетените активи и пасиви, и оповестяването на условни пасиви към датата на отчета за финансовото състояние, както и върху отчетените приходи и разходи за периода. Несигурностите, свързани с направените предположения и приблизителни оценки биха могли да доведат до фактически резултати, които да изискват съществени корекции в балансовите стойности на съответните активи или пасиви в следващи отчетни периоди.</w:t>
      </w:r>
    </w:p>
    <w:p w14:paraId="3BF13A8E" w14:textId="77777777" w:rsidR="00081DF9" w:rsidRPr="00573E92" w:rsidRDefault="00F447F0" w:rsidP="009F61DA">
      <w:pPr>
        <w:pStyle w:val="Bodytext40"/>
        <w:shd w:val="clear" w:color="auto" w:fill="auto"/>
        <w:spacing w:before="0" w:after="0" w:line="240" w:lineRule="auto"/>
      </w:pPr>
      <w:r w:rsidRPr="00573E92">
        <w:t>Приблизителни оценки и предположения</w:t>
      </w:r>
    </w:p>
    <w:p w14:paraId="30603EAA" w14:textId="34419503"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Основните предположения, които са свързани с бъдещи и други основни източници на несигурности в приблизителните оценки към отчетната дата, и за които съществува значителен риск да доведат до съществени корекции в балансовите стойности на активите и пасивите през следващия отчетен период, са свързани с определянето на полезния живот на амортизируемите дълготрайни м</w:t>
      </w:r>
      <w:r w:rsidR="009F61DA" w:rsidRPr="00573E92">
        <w:rPr>
          <w:rFonts w:ascii="Times New Roman" w:hAnsi="Times New Roman" w:cs="Times New Roman"/>
          <w:sz w:val="22"/>
          <w:szCs w:val="22"/>
        </w:rPr>
        <w:t>а</w:t>
      </w:r>
      <w:r w:rsidRPr="00573E92">
        <w:rPr>
          <w:rFonts w:ascii="Times New Roman" w:hAnsi="Times New Roman" w:cs="Times New Roman"/>
          <w:sz w:val="22"/>
          <w:szCs w:val="22"/>
        </w:rPr>
        <w:t>териални и нематериални активи.</w:t>
      </w:r>
    </w:p>
    <w:p w14:paraId="7750DADE" w14:textId="06253121"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Финансовото отчитане на амортизируемите дълготрайни м</w:t>
      </w:r>
      <w:r w:rsidR="009F61DA" w:rsidRPr="00573E92">
        <w:rPr>
          <w:rFonts w:ascii="Times New Roman" w:hAnsi="Times New Roman" w:cs="Times New Roman"/>
          <w:sz w:val="22"/>
          <w:szCs w:val="22"/>
        </w:rPr>
        <w:t>а</w:t>
      </w:r>
      <w:r w:rsidRPr="00573E92">
        <w:rPr>
          <w:rFonts w:ascii="Times New Roman" w:hAnsi="Times New Roman" w:cs="Times New Roman"/>
          <w:sz w:val="22"/>
          <w:szCs w:val="22"/>
        </w:rPr>
        <w:t>териални и нематериални активи включва използването на приблизителни оценки за техните очаквани полезни животи и остатъчни стойности, които се базират на преценки от страна на ръководството на Дружеството.</w:t>
      </w:r>
    </w:p>
    <w:p w14:paraId="73E9720D" w14:textId="77777777" w:rsidR="00081DF9" w:rsidRPr="00573E92" w:rsidRDefault="00F447F0" w:rsidP="0029306A">
      <w:pPr>
        <w:pStyle w:val="Heading10"/>
        <w:keepNext/>
        <w:keepLines/>
        <w:numPr>
          <w:ilvl w:val="0"/>
          <w:numId w:val="4"/>
        </w:numPr>
        <w:shd w:val="clear" w:color="auto" w:fill="auto"/>
        <w:tabs>
          <w:tab w:val="left" w:pos="1505"/>
        </w:tabs>
        <w:spacing w:before="0" w:after="0" w:line="240" w:lineRule="auto"/>
        <w:ind w:left="1120"/>
        <w:rPr>
          <w:rFonts w:ascii="Times New Roman" w:hAnsi="Times New Roman" w:cs="Times New Roman"/>
          <w:sz w:val="22"/>
          <w:szCs w:val="22"/>
        </w:rPr>
      </w:pPr>
      <w:bookmarkStart w:id="19" w:name="bookmark18"/>
      <w:r w:rsidRPr="00573E92">
        <w:rPr>
          <w:rFonts w:ascii="Times New Roman" w:hAnsi="Times New Roman" w:cs="Times New Roman"/>
        </w:rPr>
        <w:t>Отчет</w:t>
      </w:r>
      <w:r w:rsidRPr="00573E92">
        <w:rPr>
          <w:rStyle w:val="Heading11"/>
          <w:rFonts w:ascii="Times New Roman" w:hAnsi="Times New Roman" w:cs="Times New Roman"/>
          <w:b/>
          <w:bCs/>
          <w:sz w:val="22"/>
          <w:szCs w:val="22"/>
          <w:u w:val="none"/>
        </w:rPr>
        <w:t xml:space="preserve"> за паричните потоци</w:t>
      </w:r>
      <w:bookmarkEnd w:id="19"/>
    </w:p>
    <w:p w14:paraId="5DC96338" w14:textId="1280E472" w:rsidR="00081DF9" w:rsidRPr="00573E92" w:rsidRDefault="00F447F0" w:rsidP="009F61DA">
      <w:pPr>
        <w:pStyle w:val="Bodytext20"/>
        <w:shd w:val="clear" w:color="auto" w:fill="auto"/>
        <w:spacing w:before="0" w:after="0" w:line="240" w:lineRule="auto"/>
        <w:ind w:right="180" w:firstLine="0"/>
        <w:rPr>
          <w:rFonts w:ascii="Times New Roman" w:hAnsi="Times New Roman" w:cs="Times New Roman"/>
          <w:sz w:val="22"/>
          <w:szCs w:val="22"/>
        </w:rPr>
      </w:pPr>
      <w:r w:rsidRPr="00573E92">
        <w:rPr>
          <w:rFonts w:ascii="Times New Roman" w:hAnsi="Times New Roman" w:cs="Times New Roman"/>
          <w:sz w:val="22"/>
          <w:szCs w:val="22"/>
        </w:rPr>
        <w:t xml:space="preserve">Дружеството докладва информацията за паричните потоци, като съставя Отчета за паричните потоци по прекия метод в </w:t>
      </w:r>
      <w:r w:rsidR="009F61DA" w:rsidRPr="00573E92">
        <w:rPr>
          <w:rFonts w:ascii="Times New Roman" w:hAnsi="Times New Roman" w:cs="Times New Roman"/>
          <w:sz w:val="22"/>
          <w:szCs w:val="22"/>
        </w:rPr>
        <w:t>съответствие</w:t>
      </w:r>
      <w:r w:rsidRPr="00573E92">
        <w:rPr>
          <w:rFonts w:ascii="Times New Roman" w:hAnsi="Times New Roman" w:cs="Times New Roman"/>
          <w:sz w:val="22"/>
          <w:szCs w:val="22"/>
        </w:rPr>
        <w:t xml:space="preserve"> с изискванията на СС 7 ”Отчети за паричните потоци”.</w:t>
      </w:r>
    </w:p>
    <w:p w14:paraId="11F036FC" w14:textId="77777777" w:rsidR="00081DF9" w:rsidRPr="00573E92" w:rsidRDefault="00F447F0" w:rsidP="009F61DA">
      <w:pPr>
        <w:pStyle w:val="Bodytext20"/>
        <w:shd w:val="clear" w:color="auto" w:fill="auto"/>
        <w:spacing w:before="0" w:after="0" w:line="240" w:lineRule="auto"/>
        <w:ind w:right="180" w:firstLine="0"/>
        <w:rPr>
          <w:rFonts w:ascii="Times New Roman" w:hAnsi="Times New Roman" w:cs="Times New Roman"/>
          <w:sz w:val="22"/>
          <w:szCs w:val="22"/>
        </w:rPr>
      </w:pPr>
      <w:r w:rsidRPr="00573E92">
        <w:rPr>
          <w:rFonts w:ascii="Times New Roman" w:hAnsi="Times New Roman" w:cs="Times New Roman"/>
          <w:sz w:val="22"/>
          <w:szCs w:val="22"/>
        </w:rPr>
        <w:t>Отчетът за паричните потоци съдържа информация, необходима за оценка на способността на предприятието да генерира парични средства и тяхното оползотворяване.</w:t>
      </w:r>
    </w:p>
    <w:p w14:paraId="477A1AA4" w14:textId="2C266947" w:rsidR="00081DF9" w:rsidRPr="00573E92" w:rsidRDefault="00F447F0" w:rsidP="009F61DA">
      <w:pPr>
        <w:pStyle w:val="Bodytext20"/>
        <w:shd w:val="clear" w:color="auto" w:fill="auto"/>
        <w:spacing w:before="0" w:after="0" w:line="240" w:lineRule="auto"/>
        <w:ind w:right="180" w:firstLine="0"/>
        <w:rPr>
          <w:rFonts w:ascii="Times New Roman" w:hAnsi="Times New Roman" w:cs="Times New Roman"/>
          <w:sz w:val="22"/>
          <w:szCs w:val="22"/>
        </w:rPr>
      </w:pPr>
      <w:r w:rsidRPr="00573E92">
        <w:rPr>
          <w:rFonts w:ascii="Times New Roman" w:hAnsi="Times New Roman" w:cs="Times New Roman"/>
          <w:sz w:val="22"/>
          <w:szCs w:val="22"/>
        </w:rPr>
        <w:t xml:space="preserve">Паричните потоци се класифицират като парични потоци от: основна дейност, инвестиционна дейност и финансова дейност. Паричните потоци, отнасящи се към извънредни статии, се категоризират като произтичащи от основна, инвестиционна или финансова дейност в зависимост от всеки конкретен случай. Паричните потоци от лихви , дивиденти и сходни на тях се категоризират като произтичащи от основна, инвестиционна или финансова дейност в зависимост от конкретния случай. Паричните потоци, </w:t>
      </w:r>
      <w:r w:rsidR="009F61DA" w:rsidRPr="00573E92">
        <w:rPr>
          <w:rFonts w:ascii="Times New Roman" w:hAnsi="Times New Roman" w:cs="Times New Roman"/>
          <w:sz w:val="22"/>
          <w:szCs w:val="22"/>
        </w:rPr>
        <w:t>свързани</w:t>
      </w:r>
      <w:r w:rsidRPr="00573E92">
        <w:rPr>
          <w:rFonts w:ascii="Times New Roman" w:hAnsi="Times New Roman" w:cs="Times New Roman"/>
          <w:sz w:val="22"/>
          <w:szCs w:val="22"/>
        </w:rPr>
        <w:t xml:space="preserve"> с платени и/или възстановени данъци от печалбата (корпоративни данъци), се представят отделно. Те се отнасят към категорията на паричните потоци от основна дейност освен ако могат да бъдат конкретно определени като произтичащи от инвестиционна или финансова дейност.</w:t>
      </w:r>
    </w:p>
    <w:p w14:paraId="325CEF27" w14:textId="77777777" w:rsidR="00081DF9" w:rsidRPr="00573E92" w:rsidRDefault="00F447F0" w:rsidP="0029306A">
      <w:pPr>
        <w:pStyle w:val="Heading10"/>
        <w:keepNext/>
        <w:keepLines/>
        <w:numPr>
          <w:ilvl w:val="0"/>
          <w:numId w:val="4"/>
        </w:numPr>
        <w:shd w:val="clear" w:color="auto" w:fill="auto"/>
        <w:tabs>
          <w:tab w:val="left" w:pos="1505"/>
        </w:tabs>
        <w:spacing w:before="0" w:after="0" w:line="240" w:lineRule="auto"/>
        <w:ind w:left="1120"/>
        <w:rPr>
          <w:rFonts w:ascii="Times New Roman" w:hAnsi="Times New Roman" w:cs="Times New Roman"/>
        </w:rPr>
      </w:pPr>
      <w:bookmarkStart w:id="20" w:name="bookmark19"/>
      <w:r w:rsidRPr="00573E92">
        <w:rPr>
          <w:rFonts w:ascii="Times New Roman" w:hAnsi="Times New Roman" w:cs="Times New Roman"/>
        </w:rPr>
        <w:t>Отчет за собствения капитал</w:t>
      </w:r>
      <w:bookmarkEnd w:id="20"/>
    </w:p>
    <w:p w14:paraId="324F8263" w14:textId="46F714A0"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 xml:space="preserve">Изменението в собствения капитал на предприятието между датите на два </w:t>
      </w:r>
      <w:r w:rsidR="009F61DA" w:rsidRPr="00573E92">
        <w:rPr>
          <w:rFonts w:ascii="Times New Roman" w:hAnsi="Times New Roman" w:cs="Times New Roman"/>
          <w:sz w:val="22"/>
          <w:szCs w:val="22"/>
        </w:rPr>
        <w:t>счетоводни</w:t>
      </w:r>
      <w:r w:rsidRPr="00573E92">
        <w:rPr>
          <w:rFonts w:ascii="Times New Roman" w:hAnsi="Times New Roman" w:cs="Times New Roman"/>
          <w:sz w:val="22"/>
          <w:szCs w:val="22"/>
        </w:rPr>
        <w:t xml:space="preserve"> баланса отразява увеличението или намалението в неговите нетни активи през периода. Освен промените в резултат на операции със собствениците (увеличение на капитала, разпределение на дивиденти и други), изменението в собствения капитал през периода представя общата сума на печалбите или загубите през този период, независимо от това дали те са признати в отчета за приходите и разходите или директно в собствения капитал.</w:t>
      </w:r>
    </w:p>
    <w:p w14:paraId="2F49D3ED"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В отчета за собствения капитал се представят:</w:t>
      </w:r>
    </w:p>
    <w:p w14:paraId="3E53FB45" w14:textId="77777777" w:rsidR="00081DF9" w:rsidRPr="00573E92" w:rsidRDefault="00F447F0" w:rsidP="009F61DA">
      <w:pPr>
        <w:pStyle w:val="Bodytext20"/>
        <w:numPr>
          <w:ilvl w:val="0"/>
          <w:numId w:val="11"/>
        </w:numPr>
        <w:shd w:val="clear" w:color="auto" w:fill="auto"/>
        <w:spacing w:before="0" w:after="0" w:line="240" w:lineRule="auto"/>
        <w:rPr>
          <w:rFonts w:ascii="Times New Roman" w:hAnsi="Times New Roman" w:cs="Times New Roman"/>
          <w:sz w:val="22"/>
          <w:szCs w:val="22"/>
        </w:rPr>
      </w:pPr>
      <w:r w:rsidRPr="00573E92">
        <w:rPr>
          <w:rFonts w:ascii="Times New Roman" w:hAnsi="Times New Roman" w:cs="Times New Roman"/>
          <w:sz w:val="22"/>
          <w:szCs w:val="22"/>
        </w:rPr>
        <w:t>Нетна печалба и загуба за периода.</w:t>
      </w:r>
    </w:p>
    <w:p w14:paraId="36DB6D8B" w14:textId="77777777" w:rsidR="00081DF9" w:rsidRPr="00573E92" w:rsidRDefault="00F447F0" w:rsidP="009F61DA">
      <w:pPr>
        <w:pStyle w:val="Bodytext20"/>
        <w:numPr>
          <w:ilvl w:val="0"/>
          <w:numId w:val="11"/>
        </w:numPr>
        <w:shd w:val="clear" w:color="auto" w:fill="auto"/>
        <w:spacing w:before="0" w:after="0" w:line="240" w:lineRule="auto"/>
        <w:rPr>
          <w:rFonts w:ascii="Times New Roman" w:hAnsi="Times New Roman" w:cs="Times New Roman"/>
          <w:sz w:val="22"/>
          <w:szCs w:val="22"/>
        </w:rPr>
      </w:pPr>
      <w:r w:rsidRPr="00573E92">
        <w:rPr>
          <w:rFonts w:ascii="Times New Roman" w:hAnsi="Times New Roman" w:cs="Times New Roman"/>
          <w:sz w:val="22"/>
          <w:szCs w:val="22"/>
        </w:rPr>
        <w:t>Салдото на неразпределената печалба както и движенията за периода</w:t>
      </w:r>
    </w:p>
    <w:p w14:paraId="1B06416B" w14:textId="77777777" w:rsidR="00081DF9" w:rsidRPr="00573E92" w:rsidRDefault="00F447F0" w:rsidP="009F61DA">
      <w:pPr>
        <w:pStyle w:val="Bodytext20"/>
        <w:numPr>
          <w:ilvl w:val="0"/>
          <w:numId w:val="11"/>
        </w:numPr>
        <w:shd w:val="clear" w:color="auto" w:fill="auto"/>
        <w:spacing w:before="0" w:after="0" w:line="240" w:lineRule="auto"/>
        <w:rPr>
          <w:rFonts w:ascii="Times New Roman" w:hAnsi="Times New Roman" w:cs="Times New Roman"/>
          <w:sz w:val="22"/>
          <w:szCs w:val="22"/>
        </w:rPr>
      </w:pPr>
      <w:r w:rsidRPr="00573E92">
        <w:rPr>
          <w:rFonts w:ascii="Times New Roman" w:hAnsi="Times New Roman" w:cs="Times New Roman"/>
          <w:sz w:val="22"/>
          <w:szCs w:val="22"/>
        </w:rPr>
        <w:t>Всички статии на приходи или разходи, печалба или загуба, които в резултат на действащите СС се признават директно в собствения капитал.</w:t>
      </w:r>
    </w:p>
    <w:p w14:paraId="5A086A21"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Общият ефект от промените в счетоводна политика и фундаментални грешки в съответствие с СС 8</w:t>
      </w:r>
    </w:p>
    <w:p w14:paraId="0FDC600A" w14:textId="0C89E7B0" w:rsidR="00081DF9"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Настъпилите промени в резултат на всички изменения по всички елементи на собствения капитал.</w:t>
      </w:r>
    </w:p>
    <w:p w14:paraId="56EE4BF1" w14:textId="77777777" w:rsidR="005E521B" w:rsidRPr="00573E92" w:rsidRDefault="005E521B" w:rsidP="009F61DA">
      <w:pPr>
        <w:pStyle w:val="Bodytext20"/>
        <w:shd w:val="clear" w:color="auto" w:fill="auto"/>
        <w:spacing w:before="0" w:after="0" w:line="240" w:lineRule="auto"/>
        <w:ind w:firstLine="0"/>
        <w:rPr>
          <w:rFonts w:ascii="Times New Roman" w:hAnsi="Times New Roman" w:cs="Times New Roman"/>
          <w:sz w:val="22"/>
          <w:szCs w:val="22"/>
        </w:rPr>
      </w:pPr>
    </w:p>
    <w:tbl>
      <w:tblPr>
        <w:tblOverlap w:val="never"/>
        <w:tblW w:w="7542" w:type="dxa"/>
        <w:jc w:val="center"/>
        <w:tblLayout w:type="fixed"/>
        <w:tblCellMar>
          <w:left w:w="10" w:type="dxa"/>
          <w:right w:w="10" w:type="dxa"/>
        </w:tblCellMar>
        <w:tblLook w:val="0000" w:firstRow="0" w:lastRow="0" w:firstColumn="0" w:lastColumn="0" w:noHBand="0" w:noVBand="0"/>
      </w:tblPr>
      <w:tblGrid>
        <w:gridCol w:w="2419"/>
        <w:gridCol w:w="854"/>
        <w:gridCol w:w="1416"/>
        <w:gridCol w:w="1411"/>
        <w:gridCol w:w="1402"/>
        <w:gridCol w:w="40"/>
      </w:tblGrid>
      <w:tr w:rsidR="009C17ED" w:rsidRPr="00573E92" w14:paraId="782BF05E" w14:textId="77777777" w:rsidTr="009C17ED">
        <w:trPr>
          <w:trHeight w:hRule="exact" w:val="1018"/>
          <w:jc w:val="center"/>
        </w:trPr>
        <w:tc>
          <w:tcPr>
            <w:tcW w:w="2419" w:type="dxa"/>
            <w:tcBorders>
              <w:top w:val="single" w:sz="4" w:space="0" w:color="auto"/>
              <w:left w:val="single" w:sz="4" w:space="0" w:color="auto"/>
            </w:tcBorders>
            <w:shd w:val="clear" w:color="auto" w:fill="FFFFFF"/>
          </w:tcPr>
          <w:p w14:paraId="13F92924" w14:textId="77777777" w:rsidR="009C17ED" w:rsidRPr="00573E92" w:rsidRDefault="009C17ED" w:rsidP="009C17ED">
            <w:pPr>
              <w:framePr w:w="8722" w:wrap="notBeside" w:vAnchor="text" w:hAnchor="page" w:x="1621" w:y="266"/>
              <w:rPr>
                <w:rFonts w:ascii="Times New Roman" w:hAnsi="Times New Roman" w:cs="Times New Roman"/>
                <w:sz w:val="22"/>
                <w:szCs w:val="22"/>
              </w:rPr>
            </w:pPr>
            <w:bookmarkStart w:id="21" w:name="bookmark20"/>
          </w:p>
        </w:tc>
        <w:tc>
          <w:tcPr>
            <w:tcW w:w="854" w:type="dxa"/>
            <w:tcBorders>
              <w:top w:val="single" w:sz="4" w:space="0" w:color="auto"/>
              <w:left w:val="single" w:sz="4" w:space="0" w:color="auto"/>
            </w:tcBorders>
            <w:shd w:val="clear" w:color="auto" w:fill="FFFFFF"/>
            <w:vAlign w:val="bottom"/>
          </w:tcPr>
          <w:p w14:paraId="58AC0FC3"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Сгради</w:t>
            </w:r>
          </w:p>
        </w:tc>
        <w:tc>
          <w:tcPr>
            <w:tcW w:w="1416" w:type="dxa"/>
            <w:tcBorders>
              <w:top w:val="single" w:sz="4" w:space="0" w:color="auto"/>
              <w:left w:val="single" w:sz="4" w:space="0" w:color="auto"/>
            </w:tcBorders>
            <w:shd w:val="clear" w:color="auto" w:fill="FFFFFF"/>
            <w:vAlign w:val="bottom"/>
          </w:tcPr>
          <w:p w14:paraId="5BE582D5"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Машини, съоръжения и оборудване.</w:t>
            </w:r>
          </w:p>
        </w:tc>
        <w:tc>
          <w:tcPr>
            <w:tcW w:w="1411" w:type="dxa"/>
            <w:tcBorders>
              <w:top w:val="single" w:sz="4" w:space="0" w:color="auto"/>
              <w:left w:val="single" w:sz="4" w:space="0" w:color="auto"/>
            </w:tcBorders>
            <w:shd w:val="clear" w:color="auto" w:fill="FFFFFF"/>
            <w:vAlign w:val="bottom"/>
          </w:tcPr>
          <w:p w14:paraId="0ED8FACD"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Стоп.</w:t>
            </w:r>
          </w:p>
          <w:p w14:paraId="351A40A6"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Инвентар и др. ДМА</w:t>
            </w:r>
          </w:p>
        </w:tc>
        <w:tc>
          <w:tcPr>
            <w:tcW w:w="1402" w:type="dxa"/>
            <w:tcBorders>
              <w:top w:val="single" w:sz="4" w:space="0" w:color="auto"/>
              <w:left w:val="single" w:sz="4" w:space="0" w:color="auto"/>
            </w:tcBorders>
            <w:shd w:val="clear" w:color="auto" w:fill="FFFFFF"/>
            <w:vAlign w:val="bottom"/>
          </w:tcPr>
          <w:p w14:paraId="4B2EE04B"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Транспортни</w:t>
            </w:r>
          </w:p>
          <w:p w14:paraId="605F7BBB"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средства</w:t>
            </w:r>
          </w:p>
        </w:tc>
        <w:tc>
          <w:tcPr>
            <w:tcW w:w="40" w:type="dxa"/>
            <w:tcBorders>
              <w:top w:val="single" w:sz="4" w:space="0" w:color="auto"/>
              <w:left w:val="single" w:sz="4" w:space="0" w:color="auto"/>
              <w:right w:val="single" w:sz="4" w:space="0" w:color="auto"/>
            </w:tcBorders>
            <w:shd w:val="clear" w:color="auto" w:fill="FFFFFF"/>
            <w:vAlign w:val="bottom"/>
          </w:tcPr>
          <w:p w14:paraId="4A1A90A5" w14:textId="77777777" w:rsidR="009C17ED" w:rsidRPr="00573E92" w:rsidRDefault="009C17ED" w:rsidP="009C17ED">
            <w:pPr>
              <w:pStyle w:val="Bodytext20"/>
              <w:framePr w:w="8722" w:wrap="notBeside" w:vAnchor="text" w:hAnchor="page" w:x="1621" w:y="266"/>
              <w:numPr>
                <w:ilvl w:val="0"/>
                <w:numId w:val="13"/>
              </w:numPr>
              <w:shd w:val="clear" w:color="auto" w:fill="auto"/>
              <w:spacing w:before="0" w:after="0" w:line="240" w:lineRule="auto"/>
              <w:jc w:val="left"/>
              <w:rPr>
                <w:rFonts w:ascii="Times New Roman" w:hAnsi="Times New Roman" w:cs="Times New Roman"/>
                <w:sz w:val="22"/>
                <w:szCs w:val="22"/>
              </w:rPr>
            </w:pPr>
          </w:p>
        </w:tc>
      </w:tr>
      <w:tr w:rsidR="009C17ED" w:rsidRPr="00573E92" w14:paraId="7FEA95C7" w14:textId="77777777" w:rsidTr="009C17ED">
        <w:trPr>
          <w:trHeight w:hRule="exact" w:val="307"/>
          <w:jc w:val="center"/>
        </w:trPr>
        <w:tc>
          <w:tcPr>
            <w:tcW w:w="2419" w:type="dxa"/>
            <w:tcBorders>
              <w:top w:val="single" w:sz="4" w:space="0" w:color="auto"/>
              <w:left w:val="single" w:sz="4" w:space="0" w:color="auto"/>
            </w:tcBorders>
            <w:shd w:val="clear" w:color="auto" w:fill="FFFFFF"/>
          </w:tcPr>
          <w:p w14:paraId="48B12B9A"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Отчетна стойност:</w:t>
            </w:r>
          </w:p>
        </w:tc>
        <w:tc>
          <w:tcPr>
            <w:tcW w:w="854" w:type="dxa"/>
            <w:tcBorders>
              <w:top w:val="single" w:sz="4" w:space="0" w:color="auto"/>
              <w:left w:val="single" w:sz="4" w:space="0" w:color="auto"/>
            </w:tcBorders>
            <w:shd w:val="clear" w:color="auto" w:fill="FFFFFF"/>
          </w:tcPr>
          <w:p w14:paraId="4FE28AB0" w14:textId="77777777" w:rsidR="009C17ED" w:rsidRPr="00573E92" w:rsidRDefault="009C17ED" w:rsidP="009C17ED">
            <w:pPr>
              <w:framePr w:w="8722" w:wrap="notBeside" w:vAnchor="text" w:hAnchor="page" w:x="1621" w:y="266"/>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14:paraId="40EF5050" w14:textId="77777777" w:rsidR="009C17ED" w:rsidRPr="00573E92" w:rsidRDefault="009C17ED" w:rsidP="009C17ED">
            <w:pPr>
              <w:framePr w:w="8722" w:wrap="notBeside" w:vAnchor="text" w:hAnchor="page" w:x="1621" w:y="266"/>
              <w:rPr>
                <w:rFonts w:ascii="Times New Roman" w:hAnsi="Times New Roman" w:cs="Times New Roman"/>
                <w:sz w:val="22"/>
                <w:szCs w:val="22"/>
              </w:rPr>
            </w:pPr>
          </w:p>
        </w:tc>
        <w:tc>
          <w:tcPr>
            <w:tcW w:w="1411" w:type="dxa"/>
            <w:tcBorders>
              <w:top w:val="single" w:sz="4" w:space="0" w:color="auto"/>
              <w:left w:val="single" w:sz="4" w:space="0" w:color="auto"/>
            </w:tcBorders>
            <w:shd w:val="clear" w:color="auto" w:fill="FFFFFF"/>
          </w:tcPr>
          <w:p w14:paraId="37E8E6C1" w14:textId="77777777" w:rsidR="009C17ED" w:rsidRPr="00573E92" w:rsidRDefault="009C17ED" w:rsidP="009C17ED">
            <w:pPr>
              <w:framePr w:w="8722" w:wrap="notBeside" w:vAnchor="text" w:hAnchor="page" w:x="1621" w:y="266"/>
              <w:rPr>
                <w:rFonts w:ascii="Times New Roman" w:hAnsi="Times New Roman" w:cs="Times New Roman"/>
                <w:sz w:val="22"/>
                <w:szCs w:val="22"/>
              </w:rPr>
            </w:pPr>
          </w:p>
        </w:tc>
        <w:tc>
          <w:tcPr>
            <w:tcW w:w="1402" w:type="dxa"/>
            <w:tcBorders>
              <w:top w:val="single" w:sz="4" w:space="0" w:color="auto"/>
              <w:left w:val="single" w:sz="4" w:space="0" w:color="auto"/>
            </w:tcBorders>
            <w:shd w:val="clear" w:color="auto" w:fill="FFFFFF"/>
          </w:tcPr>
          <w:p w14:paraId="7CE93DD8" w14:textId="77777777" w:rsidR="009C17ED" w:rsidRPr="00573E92" w:rsidRDefault="009C17ED" w:rsidP="009C17ED">
            <w:pPr>
              <w:framePr w:w="8722" w:wrap="notBeside" w:vAnchor="text" w:hAnchor="page" w:x="1621" w:y="266"/>
              <w:rPr>
                <w:rFonts w:ascii="Times New Roman" w:hAnsi="Times New Roman" w:cs="Times New Roman"/>
                <w:sz w:val="22"/>
                <w:szCs w:val="22"/>
              </w:rPr>
            </w:pPr>
          </w:p>
        </w:tc>
        <w:tc>
          <w:tcPr>
            <w:tcW w:w="40" w:type="dxa"/>
            <w:tcBorders>
              <w:top w:val="single" w:sz="4" w:space="0" w:color="auto"/>
              <w:left w:val="single" w:sz="4" w:space="0" w:color="auto"/>
              <w:right w:val="single" w:sz="4" w:space="0" w:color="auto"/>
            </w:tcBorders>
            <w:shd w:val="clear" w:color="auto" w:fill="FFFFFF"/>
          </w:tcPr>
          <w:p w14:paraId="1AF68F77" w14:textId="77777777" w:rsidR="009C17ED" w:rsidRPr="009C17ED" w:rsidRDefault="009C17ED" w:rsidP="009C17ED">
            <w:pPr>
              <w:pStyle w:val="ListParagraph"/>
              <w:framePr w:w="8722" w:wrap="notBeside" w:vAnchor="text" w:hAnchor="page" w:x="1621" w:y="266"/>
              <w:numPr>
                <w:ilvl w:val="0"/>
                <w:numId w:val="13"/>
              </w:numPr>
              <w:rPr>
                <w:rFonts w:ascii="Times New Roman" w:hAnsi="Times New Roman" w:cs="Times New Roman"/>
                <w:sz w:val="22"/>
                <w:szCs w:val="22"/>
              </w:rPr>
            </w:pPr>
          </w:p>
        </w:tc>
      </w:tr>
      <w:tr w:rsidR="009C17ED" w:rsidRPr="00573E92" w14:paraId="143B2F33" w14:textId="77777777" w:rsidTr="009C17ED">
        <w:trPr>
          <w:trHeight w:hRule="exact" w:val="317"/>
          <w:jc w:val="center"/>
        </w:trPr>
        <w:tc>
          <w:tcPr>
            <w:tcW w:w="2419" w:type="dxa"/>
            <w:tcBorders>
              <w:top w:val="single" w:sz="4" w:space="0" w:color="auto"/>
              <w:left w:val="single" w:sz="4" w:space="0" w:color="auto"/>
            </w:tcBorders>
            <w:shd w:val="clear" w:color="auto" w:fill="FFFFFF"/>
          </w:tcPr>
          <w:p w14:paraId="6580F36B"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Салдо на 01.01.20</w:t>
            </w:r>
            <w:r>
              <w:rPr>
                <w:rStyle w:val="Bodytext21"/>
                <w:rFonts w:ascii="Times New Roman" w:hAnsi="Times New Roman" w:cs="Times New Roman"/>
                <w:sz w:val="22"/>
                <w:szCs w:val="22"/>
              </w:rPr>
              <w:t>20</w:t>
            </w:r>
            <w:r w:rsidRPr="00573E92">
              <w:rPr>
                <w:rStyle w:val="Bodytext21"/>
                <w:rFonts w:ascii="Times New Roman" w:hAnsi="Times New Roman" w:cs="Times New Roman"/>
                <w:sz w:val="22"/>
                <w:szCs w:val="22"/>
              </w:rPr>
              <w:t xml:space="preserve"> г.</w:t>
            </w:r>
          </w:p>
        </w:tc>
        <w:tc>
          <w:tcPr>
            <w:tcW w:w="854" w:type="dxa"/>
            <w:tcBorders>
              <w:top w:val="single" w:sz="4" w:space="0" w:color="auto"/>
              <w:left w:val="single" w:sz="4" w:space="0" w:color="auto"/>
            </w:tcBorders>
            <w:shd w:val="clear" w:color="auto" w:fill="FFFFFF"/>
          </w:tcPr>
          <w:p w14:paraId="1F074117" w14:textId="77777777" w:rsidR="009C17ED" w:rsidRPr="005E26F7"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0</w:t>
            </w:r>
          </w:p>
        </w:tc>
        <w:tc>
          <w:tcPr>
            <w:tcW w:w="1416" w:type="dxa"/>
            <w:tcBorders>
              <w:top w:val="single" w:sz="4" w:space="0" w:color="auto"/>
              <w:left w:val="single" w:sz="4" w:space="0" w:color="auto"/>
            </w:tcBorders>
            <w:shd w:val="clear" w:color="auto" w:fill="FFFFFF"/>
          </w:tcPr>
          <w:p w14:paraId="7458D470" w14:textId="77777777" w:rsidR="009C17ED" w:rsidRPr="009C17ED"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0</w:t>
            </w:r>
          </w:p>
        </w:tc>
        <w:tc>
          <w:tcPr>
            <w:tcW w:w="1411" w:type="dxa"/>
            <w:tcBorders>
              <w:top w:val="single" w:sz="4" w:space="0" w:color="auto"/>
              <w:left w:val="single" w:sz="4" w:space="0" w:color="auto"/>
            </w:tcBorders>
            <w:shd w:val="clear" w:color="auto" w:fill="FFFFFF"/>
            <w:vAlign w:val="bottom"/>
          </w:tcPr>
          <w:p w14:paraId="0EDAB8AA"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rPr>
                <w:rFonts w:ascii="Times New Roman" w:hAnsi="Times New Roman" w:cs="Times New Roman"/>
                <w:sz w:val="22"/>
                <w:szCs w:val="22"/>
              </w:rPr>
            </w:pPr>
            <w:r>
              <w:rPr>
                <w:rFonts w:ascii="Times New Roman" w:hAnsi="Times New Roman" w:cs="Times New Roman"/>
                <w:sz w:val="22"/>
                <w:szCs w:val="22"/>
              </w:rPr>
              <w:t>0</w:t>
            </w:r>
          </w:p>
        </w:tc>
        <w:tc>
          <w:tcPr>
            <w:tcW w:w="1402" w:type="dxa"/>
            <w:tcBorders>
              <w:top w:val="single" w:sz="4" w:space="0" w:color="auto"/>
              <w:left w:val="single" w:sz="4" w:space="0" w:color="auto"/>
            </w:tcBorders>
            <w:shd w:val="clear" w:color="auto" w:fill="FFFFFF"/>
          </w:tcPr>
          <w:p w14:paraId="77EAFB7D"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31</w:t>
            </w:r>
          </w:p>
        </w:tc>
        <w:tc>
          <w:tcPr>
            <w:tcW w:w="40" w:type="dxa"/>
            <w:tcBorders>
              <w:top w:val="single" w:sz="4" w:space="0" w:color="auto"/>
              <w:left w:val="single" w:sz="4" w:space="0" w:color="auto"/>
              <w:right w:val="single" w:sz="4" w:space="0" w:color="auto"/>
            </w:tcBorders>
            <w:shd w:val="clear" w:color="auto" w:fill="FFFFFF"/>
          </w:tcPr>
          <w:p w14:paraId="0CBEF149" w14:textId="77777777" w:rsidR="009C17ED" w:rsidRPr="00564355" w:rsidRDefault="009C17ED" w:rsidP="009C17ED">
            <w:pPr>
              <w:pStyle w:val="Bodytext20"/>
              <w:framePr w:w="8722" w:wrap="notBeside" w:vAnchor="text" w:hAnchor="page" w:x="1621" w:y="266"/>
              <w:numPr>
                <w:ilvl w:val="0"/>
                <w:numId w:val="13"/>
              </w:numPr>
              <w:shd w:val="clear" w:color="auto" w:fill="auto"/>
              <w:spacing w:before="0" w:after="0" w:line="240" w:lineRule="auto"/>
              <w:jc w:val="left"/>
              <w:rPr>
                <w:rFonts w:ascii="Times New Roman" w:hAnsi="Times New Roman" w:cs="Times New Roman"/>
                <w:sz w:val="22"/>
                <w:szCs w:val="22"/>
                <w:lang w:val="en-US"/>
              </w:rPr>
            </w:pPr>
          </w:p>
        </w:tc>
      </w:tr>
      <w:tr w:rsidR="009C17ED" w:rsidRPr="00573E92" w14:paraId="15A97963" w14:textId="77777777" w:rsidTr="009C17ED">
        <w:trPr>
          <w:trHeight w:hRule="exact" w:val="317"/>
          <w:jc w:val="center"/>
        </w:trPr>
        <w:tc>
          <w:tcPr>
            <w:tcW w:w="2419" w:type="dxa"/>
            <w:tcBorders>
              <w:top w:val="single" w:sz="4" w:space="0" w:color="auto"/>
              <w:left w:val="single" w:sz="4" w:space="0" w:color="auto"/>
            </w:tcBorders>
            <w:shd w:val="clear" w:color="auto" w:fill="FFFFFF"/>
          </w:tcPr>
          <w:p w14:paraId="3D8E7B6A"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Постъпили</w:t>
            </w:r>
          </w:p>
        </w:tc>
        <w:tc>
          <w:tcPr>
            <w:tcW w:w="854" w:type="dxa"/>
            <w:tcBorders>
              <w:top w:val="single" w:sz="4" w:space="0" w:color="auto"/>
              <w:left w:val="single" w:sz="4" w:space="0" w:color="auto"/>
            </w:tcBorders>
            <w:shd w:val="clear" w:color="auto" w:fill="FFFFFF"/>
          </w:tcPr>
          <w:p w14:paraId="1E215AB7"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vAlign w:val="center"/>
          </w:tcPr>
          <w:p w14:paraId="00A1E3B8" w14:textId="447EC6EB" w:rsidR="009C17ED" w:rsidRPr="00573E92"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19</w:t>
            </w:r>
          </w:p>
        </w:tc>
        <w:tc>
          <w:tcPr>
            <w:tcW w:w="1411" w:type="dxa"/>
            <w:tcBorders>
              <w:top w:val="single" w:sz="4" w:space="0" w:color="auto"/>
              <w:left w:val="single" w:sz="4" w:space="0" w:color="auto"/>
            </w:tcBorders>
            <w:shd w:val="clear" w:color="auto" w:fill="FFFFFF"/>
          </w:tcPr>
          <w:p w14:paraId="5DA9B706"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rPr>
                <w:rFonts w:ascii="Times New Roman" w:hAnsi="Times New Roman" w:cs="Times New Roman"/>
                <w:sz w:val="22"/>
                <w:szCs w:val="22"/>
              </w:rPr>
            </w:pPr>
          </w:p>
        </w:tc>
        <w:tc>
          <w:tcPr>
            <w:tcW w:w="1402" w:type="dxa"/>
            <w:tcBorders>
              <w:top w:val="single" w:sz="4" w:space="0" w:color="auto"/>
              <w:left w:val="single" w:sz="4" w:space="0" w:color="auto"/>
            </w:tcBorders>
            <w:shd w:val="clear" w:color="auto" w:fill="FFFFFF"/>
          </w:tcPr>
          <w:p w14:paraId="52DF4F53"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p>
        </w:tc>
        <w:tc>
          <w:tcPr>
            <w:tcW w:w="40" w:type="dxa"/>
            <w:tcBorders>
              <w:top w:val="single" w:sz="4" w:space="0" w:color="auto"/>
              <w:left w:val="single" w:sz="4" w:space="0" w:color="auto"/>
              <w:right w:val="single" w:sz="4" w:space="0" w:color="auto"/>
            </w:tcBorders>
            <w:shd w:val="clear" w:color="auto" w:fill="FFFFFF"/>
          </w:tcPr>
          <w:p w14:paraId="5BF308E7" w14:textId="77777777" w:rsidR="009C17ED" w:rsidRPr="00573E92" w:rsidRDefault="009C17ED" w:rsidP="009C17ED">
            <w:pPr>
              <w:pStyle w:val="Bodytext20"/>
              <w:framePr w:w="8722" w:wrap="notBeside" w:vAnchor="text" w:hAnchor="page" w:x="1621" w:y="266"/>
              <w:numPr>
                <w:ilvl w:val="0"/>
                <w:numId w:val="13"/>
              </w:numPr>
              <w:shd w:val="clear" w:color="auto" w:fill="auto"/>
              <w:spacing w:before="0" w:after="0" w:line="240" w:lineRule="auto"/>
              <w:jc w:val="left"/>
              <w:rPr>
                <w:rFonts w:ascii="Times New Roman" w:hAnsi="Times New Roman" w:cs="Times New Roman"/>
                <w:sz w:val="22"/>
                <w:szCs w:val="22"/>
              </w:rPr>
            </w:pPr>
          </w:p>
        </w:tc>
      </w:tr>
      <w:tr w:rsidR="009C17ED" w:rsidRPr="00573E92" w14:paraId="295E02BA" w14:textId="77777777" w:rsidTr="009C17ED">
        <w:trPr>
          <w:trHeight w:hRule="exact" w:val="307"/>
          <w:jc w:val="center"/>
        </w:trPr>
        <w:tc>
          <w:tcPr>
            <w:tcW w:w="2419" w:type="dxa"/>
            <w:tcBorders>
              <w:top w:val="single" w:sz="4" w:space="0" w:color="auto"/>
              <w:left w:val="single" w:sz="4" w:space="0" w:color="auto"/>
            </w:tcBorders>
            <w:shd w:val="clear" w:color="auto" w:fill="FFFFFF"/>
          </w:tcPr>
          <w:p w14:paraId="21A27AEC"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Излезли</w:t>
            </w:r>
          </w:p>
        </w:tc>
        <w:tc>
          <w:tcPr>
            <w:tcW w:w="854" w:type="dxa"/>
            <w:tcBorders>
              <w:top w:val="single" w:sz="4" w:space="0" w:color="auto"/>
              <w:left w:val="single" w:sz="4" w:space="0" w:color="auto"/>
            </w:tcBorders>
            <w:shd w:val="clear" w:color="auto" w:fill="FFFFFF"/>
          </w:tcPr>
          <w:p w14:paraId="71526CCC" w14:textId="77777777" w:rsidR="009C17ED" w:rsidRPr="0034040F"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14:paraId="0224CFBD" w14:textId="77777777" w:rsidR="009C17ED" w:rsidRPr="0034040F"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p>
        </w:tc>
        <w:tc>
          <w:tcPr>
            <w:tcW w:w="1411" w:type="dxa"/>
            <w:tcBorders>
              <w:top w:val="single" w:sz="4" w:space="0" w:color="auto"/>
              <w:left w:val="single" w:sz="4" w:space="0" w:color="auto"/>
            </w:tcBorders>
            <w:shd w:val="clear" w:color="auto" w:fill="FFFFFF"/>
          </w:tcPr>
          <w:p w14:paraId="5942426D"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rPr>
                <w:rFonts w:ascii="Times New Roman" w:hAnsi="Times New Roman" w:cs="Times New Roman"/>
                <w:sz w:val="22"/>
                <w:szCs w:val="22"/>
              </w:rPr>
            </w:pPr>
          </w:p>
        </w:tc>
        <w:tc>
          <w:tcPr>
            <w:tcW w:w="1402" w:type="dxa"/>
            <w:tcBorders>
              <w:top w:val="single" w:sz="4" w:space="0" w:color="auto"/>
              <w:left w:val="single" w:sz="4" w:space="0" w:color="auto"/>
            </w:tcBorders>
            <w:shd w:val="clear" w:color="auto" w:fill="FFFFFF"/>
          </w:tcPr>
          <w:p w14:paraId="5DFB355A"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31</w:t>
            </w:r>
          </w:p>
        </w:tc>
        <w:tc>
          <w:tcPr>
            <w:tcW w:w="40" w:type="dxa"/>
            <w:tcBorders>
              <w:top w:val="single" w:sz="4" w:space="0" w:color="auto"/>
              <w:left w:val="single" w:sz="4" w:space="0" w:color="auto"/>
              <w:right w:val="single" w:sz="4" w:space="0" w:color="auto"/>
            </w:tcBorders>
            <w:shd w:val="clear" w:color="auto" w:fill="FFFFFF"/>
          </w:tcPr>
          <w:p w14:paraId="093AA1CE" w14:textId="77777777" w:rsidR="009C17ED" w:rsidRPr="0034040F" w:rsidRDefault="009C17ED" w:rsidP="009C17ED">
            <w:pPr>
              <w:pStyle w:val="Bodytext20"/>
              <w:framePr w:w="8722" w:wrap="notBeside" w:vAnchor="text" w:hAnchor="page" w:x="1621" w:y="266"/>
              <w:numPr>
                <w:ilvl w:val="0"/>
                <w:numId w:val="13"/>
              </w:numPr>
              <w:shd w:val="clear" w:color="auto" w:fill="auto"/>
              <w:spacing w:before="0" w:after="0" w:line="240" w:lineRule="auto"/>
              <w:jc w:val="left"/>
              <w:rPr>
                <w:rFonts w:ascii="Times New Roman" w:hAnsi="Times New Roman" w:cs="Times New Roman"/>
                <w:sz w:val="22"/>
                <w:szCs w:val="22"/>
              </w:rPr>
            </w:pPr>
          </w:p>
        </w:tc>
      </w:tr>
      <w:tr w:rsidR="009C17ED" w:rsidRPr="00573E92" w14:paraId="7B1D63B3" w14:textId="77777777" w:rsidTr="009C17ED">
        <w:trPr>
          <w:trHeight w:hRule="exact" w:val="250"/>
          <w:jc w:val="center"/>
        </w:trPr>
        <w:tc>
          <w:tcPr>
            <w:tcW w:w="2419" w:type="dxa"/>
            <w:tcBorders>
              <w:top w:val="single" w:sz="4" w:space="0" w:color="auto"/>
              <w:left w:val="single" w:sz="4" w:space="0" w:color="auto"/>
            </w:tcBorders>
            <w:shd w:val="clear" w:color="auto" w:fill="FFFFFF"/>
          </w:tcPr>
          <w:p w14:paraId="169B5777"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 xml:space="preserve">Салдо на 31. </w:t>
            </w:r>
            <w:r>
              <w:rPr>
                <w:rStyle w:val="Bodytext21"/>
                <w:rFonts w:ascii="Times New Roman" w:hAnsi="Times New Roman" w:cs="Times New Roman"/>
                <w:sz w:val="22"/>
                <w:szCs w:val="22"/>
              </w:rPr>
              <w:t>03</w:t>
            </w:r>
            <w:r w:rsidRPr="00573E92">
              <w:rPr>
                <w:rStyle w:val="Bodytext21"/>
                <w:rFonts w:ascii="Times New Roman" w:hAnsi="Times New Roman" w:cs="Times New Roman"/>
                <w:sz w:val="22"/>
                <w:szCs w:val="22"/>
              </w:rPr>
              <w:t>. 20</w:t>
            </w:r>
            <w:r>
              <w:rPr>
                <w:rStyle w:val="Bodytext21"/>
                <w:rFonts w:ascii="Times New Roman" w:hAnsi="Times New Roman" w:cs="Times New Roman"/>
                <w:sz w:val="22"/>
                <w:szCs w:val="22"/>
              </w:rPr>
              <w:t>20</w:t>
            </w:r>
            <w:r w:rsidRPr="00573E92">
              <w:rPr>
                <w:rStyle w:val="Bodytext21"/>
                <w:rFonts w:ascii="Times New Roman" w:hAnsi="Times New Roman" w:cs="Times New Roman"/>
                <w:sz w:val="22"/>
                <w:szCs w:val="22"/>
              </w:rPr>
              <w:t xml:space="preserve"> г.</w:t>
            </w:r>
          </w:p>
        </w:tc>
        <w:tc>
          <w:tcPr>
            <w:tcW w:w="854" w:type="dxa"/>
            <w:tcBorders>
              <w:top w:val="single" w:sz="4" w:space="0" w:color="auto"/>
              <w:left w:val="single" w:sz="4" w:space="0" w:color="auto"/>
            </w:tcBorders>
            <w:shd w:val="clear" w:color="auto" w:fill="FFFFFF"/>
          </w:tcPr>
          <w:p w14:paraId="6077250E" w14:textId="77777777" w:rsidR="009C17ED" w:rsidRPr="00926C6F"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0</w:t>
            </w:r>
          </w:p>
        </w:tc>
        <w:tc>
          <w:tcPr>
            <w:tcW w:w="1416" w:type="dxa"/>
            <w:tcBorders>
              <w:top w:val="single" w:sz="4" w:space="0" w:color="auto"/>
              <w:left w:val="single" w:sz="4" w:space="0" w:color="auto"/>
            </w:tcBorders>
            <w:shd w:val="clear" w:color="auto" w:fill="FFFFFF"/>
          </w:tcPr>
          <w:p w14:paraId="55D56619" w14:textId="36AED8F7" w:rsidR="009C17ED" w:rsidRPr="00926C6F"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19</w:t>
            </w:r>
          </w:p>
        </w:tc>
        <w:tc>
          <w:tcPr>
            <w:tcW w:w="1411" w:type="dxa"/>
            <w:tcBorders>
              <w:top w:val="single" w:sz="4" w:space="0" w:color="auto"/>
              <w:left w:val="single" w:sz="4" w:space="0" w:color="auto"/>
            </w:tcBorders>
            <w:shd w:val="clear" w:color="auto" w:fill="FFFFFF"/>
            <w:vAlign w:val="bottom"/>
          </w:tcPr>
          <w:p w14:paraId="76BAA904"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rPr>
                <w:rFonts w:ascii="Times New Roman" w:hAnsi="Times New Roman" w:cs="Times New Roman"/>
                <w:sz w:val="22"/>
                <w:szCs w:val="22"/>
              </w:rPr>
            </w:pPr>
            <w:r>
              <w:rPr>
                <w:rFonts w:ascii="Times New Roman" w:hAnsi="Times New Roman" w:cs="Times New Roman"/>
                <w:sz w:val="22"/>
                <w:szCs w:val="22"/>
              </w:rPr>
              <w:t>0</w:t>
            </w:r>
          </w:p>
        </w:tc>
        <w:tc>
          <w:tcPr>
            <w:tcW w:w="1402" w:type="dxa"/>
            <w:tcBorders>
              <w:top w:val="single" w:sz="4" w:space="0" w:color="auto"/>
              <w:left w:val="single" w:sz="4" w:space="0" w:color="auto"/>
            </w:tcBorders>
            <w:shd w:val="clear" w:color="auto" w:fill="FFFFFF"/>
          </w:tcPr>
          <w:p w14:paraId="71F2F9C8"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0</w:t>
            </w:r>
          </w:p>
        </w:tc>
        <w:tc>
          <w:tcPr>
            <w:tcW w:w="40" w:type="dxa"/>
            <w:tcBorders>
              <w:top w:val="single" w:sz="4" w:space="0" w:color="auto"/>
              <w:left w:val="single" w:sz="4" w:space="0" w:color="auto"/>
              <w:right w:val="single" w:sz="4" w:space="0" w:color="auto"/>
            </w:tcBorders>
            <w:shd w:val="clear" w:color="auto" w:fill="FFFFFF"/>
          </w:tcPr>
          <w:p w14:paraId="11656D43" w14:textId="77777777" w:rsidR="009C17ED" w:rsidRPr="00926C6F" w:rsidRDefault="009C17ED" w:rsidP="009C17ED">
            <w:pPr>
              <w:pStyle w:val="Bodytext20"/>
              <w:framePr w:w="8722" w:wrap="notBeside" w:vAnchor="text" w:hAnchor="page" w:x="1621" w:y="266"/>
              <w:numPr>
                <w:ilvl w:val="0"/>
                <w:numId w:val="13"/>
              </w:numPr>
              <w:shd w:val="clear" w:color="auto" w:fill="auto"/>
              <w:spacing w:before="0" w:after="0" w:line="240" w:lineRule="auto"/>
              <w:jc w:val="left"/>
              <w:rPr>
                <w:rFonts w:ascii="Times New Roman" w:hAnsi="Times New Roman" w:cs="Times New Roman"/>
                <w:sz w:val="22"/>
                <w:szCs w:val="22"/>
              </w:rPr>
            </w:pPr>
          </w:p>
        </w:tc>
      </w:tr>
      <w:tr w:rsidR="009C17ED" w:rsidRPr="00573E92" w14:paraId="61F78023" w14:textId="77777777" w:rsidTr="009C17ED">
        <w:trPr>
          <w:trHeight w:hRule="exact" w:val="326"/>
          <w:jc w:val="center"/>
        </w:trPr>
        <w:tc>
          <w:tcPr>
            <w:tcW w:w="2419" w:type="dxa"/>
            <w:tcBorders>
              <w:top w:val="single" w:sz="4" w:space="0" w:color="auto"/>
              <w:left w:val="single" w:sz="4" w:space="0" w:color="auto"/>
            </w:tcBorders>
            <w:shd w:val="clear" w:color="auto" w:fill="FFFFFF"/>
          </w:tcPr>
          <w:p w14:paraId="3186CB5B"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Натрупана амортизация</w:t>
            </w:r>
          </w:p>
        </w:tc>
        <w:tc>
          <w:tcPr>
            <w:tcW w:w="854" w:type="dxa"/>
            <w:tcBorders>
              <w:top w:val="single" w:sz="4" w:space="0" w:color="auto"/>
              <w:left w:val="single" w:sz="4" w:space="0" w:color="auto"/>
            </w:tcBorders>
            <w:shd w:val="clear" w:color="auto" w:fill="FFFFFF"/>
          </w:tcPr>
          <w:p w14:paraId="1B342951" w14:textId="77777777" w:rsidR="009C17ED" w:rsidRPr="00573E92" w:rsidRDefault="009C17ED" w:rsidP="009C17ED">
            <w:pPr>
              <w:framePr w:w="8722" w:wrap="notBeside" w:vAnchor="text" w:hAnchor="page" w:x="1621" w:y="266"/>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14:paraId="3B21D84D" w14:textId="77777777" w:rsidR="009C17ED" w:rsidRPr="00573E92" w:rsidRDefault="009C17ED" w:rsidP="009C17ED">
            <w:pPr>
              <w:framePr w:w="8722" w:wrap="notBeside" w:vAnchor="text" w:hAnchor="page" w:x="1621" w:y="266"/>
              <w:rPr>
                <w:rFonts w:ascii="Times New Roman" w:hAnsi="Times New Roman" w:cs="Times New Roman"/>
                <w:sz w:val="22"/>
                <w:szCs w:val="22"/>
              </w:rPr>
            </w:pPr>
          </w:p>
        </w:tc>
        <w:tc>
          <w:tcPr>
            <w:tcW w:w="1411" w:type="dxa"/>
            <w:tcBorders>
              <w:top w:val="single" w:sz="4" w:space="0" w:color="auto"/>
              <w:left w:val="single" w:sz="4" w:space="0" w:color="auto"/>
            </w:tcBorders>
            <w:shd w:val="clear" w:color="auto" w:fill="FFFFFF"/>
          </w:tcPr>
          <w:p w14:paraId="1C73CD94" w14:textId="77777777" w:rsidR="009C17ED" w:rsidRPr="00573E92" w:rsidRDefault="009C17ED" w:rsidP="009C17ED">
            <w:pPr>
              <w:framePr w:w="8722" w:wrap="notBeside" w:vAnchor="text" w:hAnchor="page" w:x="1621" w:y="266"/>
              <w:rPr>
                <w:rFonts w:ascii="Times New Roman" w:hAnsi="Times New Roman" w:cs="Times New Roman"/>
                <w:sz w:val="22"/>
                <w:szCs w:val="22"/>
              </w:rPr>
            </w:pPr>
          </w:p>
        </w:tc>
        <w:tc>
          <w:tcPr>
            <w:tcW w:w="1402" w:type="dxa"/>
            <w:tcBorders>
              <w:top w:val="single" w:sz="4" w:space="0" w:color="auto"/>
              <w:left w:val="single" w:sz="4" w:space="0" w:color="auto"/>
            </w:tcBorders>
            <w:shd w:val="clear" w:color="auto" w:fill="FFFFFF"/>
          </w:tcPr>
          <w:p w14:paraId="21A264CF" w14:textId="77777777" w:rsidR="009C17ED" w:rsidRPr="00573E92" w:rsidRDefault="009C17ED" w:rsidP="009C17ED">
            <w:pPr>
              <w:framePr w:w="8722" w:wrap="notBeside" w:vAnchor="text" w:hAnchor="page" w:x="1621" w:y="266"/>
              <w:rPr>
                <w:rFonts w:ascii="Times New Roman" w:hAnsi="Times New Roman" w:cs="Times New Roman"/>
                <w:sz w:val="22"/>
                <w:szCs w:val="22"/>
              </w:rPr>
            </w:pPr>
          </w:p>
        </w:tc>
        <w:tc>
          <w:tcPr>
            <w:tcW w:w="40" w:type="dxa"/>
            <w:tcBorders>
              <w:top w:val="single" w:sz="4" w:space="0" w:color="auto"/>
              <w:left w:val="single" w:sz="4" w:space="0" w:color="auto"/>
              <w:right w:val="single" w:sz="4" w:space="0" w:color="auto"/>
            </w:tcBorders>
            <w:shd w:val="clear" w:color="auto" w:fill="FFFFFF"/>
          </w:tcPr>
          <w:p w14:paraId="6E021BF5" w14:textId="77777777" w:rsidR="009C17ED" w:rsidRPr="009C17ED" w:rsidRDefault="009C17ED" w:rsidP="009C17ED">
            <w:pPr>
              <w:pStyle w:val="ListParagraph"/>
              <w:framePr w:w="8722" w:wrap="notBeside" w:vAnchor="text" w:hAnchor="page" w:x="1621" w:y="266"/>
              <w:numPr>
                <w:ilvl w:val="0"/>
                <w:numId w:val="13"/>
              </w:numPr>
              <w:rPr>
                <w:rFonts w:ascii="Times New Roman" w:hAnsi="Times New Roman" w:cs="Times New Roman"/>
                <w:sz w:val="22"/>
                <w:szCs w:val="22"/>
              </w:rPr>
            </w:pPr>
          </w:p>
        </w:tc>
      </w:tr>
      <w:tr w:rsidR="009C17ED" w:rsidRPr="00573E92" w14:paraId="20A0E2E7" w14:textId="77777777" w:rsidTr="009C17ED">
        <w:trPr>
          <w:trHeight w:hRule="exact" w:val="317"/>
          <w:jc w:val="center"/>
        </w:trPr>
        <w:tc>
          <w:tcPr>
            <w:tcW w:w="2419" w:type="dxa"/>
            <w:tcBorders>
              <w:top w:val="single" w:sz="4" w:space="0" w:color="auto"/>
              <w:left w:val="single" w:sz="4" w:space="0" w:color="auto"/>
            </w:tcBorders>
            <w:shd w:val="clear" w:color="auto" w:fill="FFFFFF"/>
          </w:tcPr>
          <w:p w14:paraId="6EFB9B8C"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Салдо на 01.01.20</w:t>
            </w:r>
            <w:r>
              <w:rPr>
                <w:rStyle w:val="Bodytext21"/>
                <w:rFonts w:ascii="Times New Roman" w:hAnsi="Times New Roman" w:cs="Times New Roman"/>
                <w:sz w:val="22"/>
                <w:szCs w:val="22"/>
              </w:rPr>
              <w:t>20</w:t>
            </w:r>
            <w:r w:rsidRPr="00573E92">
              <w:rPr>
                <w:rStyle w:val="Bodytext21"/>
                <w:rFonts w:ascii="Times New Roman" w:hAnsi="Times New Roman" w:cs="Times New Roman"/>
                <w:sz w:val="22"/>
                <w:szCs w:val="22"/>
              </w:rPr>
              <w:t xml:space="preserve"> г.</w:t>
            </w:r>
          </w:p>
        </w:tc>
        <w:tc>
          <w:tcPr>
            <w:tcW w:w="854" w:type="dxa"/>
            <w:tcBorders>
              <w:top w:val="single" w:sz="4" w:space="0" w:color="auto"/>
              <w:left w:val="single" w:sz="4" w:space="0" w:color="auto"/>
            </w:tcBorders>
            <w:shd w:val="clear" w:color="auto" w:fill="FFFFFF"/>
          </w:tcPr>
          <w:p w14:paraId="458B4C16"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0</w:t>
            </w:r>
          </w:p>
        </w:tc>
        <w:tc>
          <w:tcPr>
            <w:tcW w:w="1416" w:type="dxa"/>
            <w:tcBorders>
              <w:top w:val="single" w:sz="4" w:space="0" w:color="auto"/>
              <w:left w:val="single" w:sz="4" w:space="0" w:color="auto"/>
            </w:tcBorders>
            <w:shd w:val="clear" w:color="auto" w:fill="FFFFFF"/>
          </w:tcPr>
          <w:p w14:paraId="0BF2B625"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0</w:t>
            </w:r>
          </w:p>
        </w:tc>
        <w:tc>
          <w:tcPr>
            <w:tcW w:w="1411" w:type="dxa"/>
            <w:tcBorders>
              <w:top w:val="single" w:sz="4" w:space="0" w:color="auto"/>
              <w:left w:val="single" w:sz="4" w:space="0" w:color="auto"/>
            </w:tcBorders>
            <w:shd w:val="clear" w:color="auto" w:fill="FFFFFF"/>
          </w:tcPr>
          <w:p w14:paraId="79426E39"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rPr>
                <w:rFonts w:ascii="Times New Roman" w:hAnsi="Times New Roman" w:cs="Times New Roman"/>
                <w:sz w:val="22"/>
                <w:szCs w:val="22"/>
              </w:rPr>
            </w:pPr>
            <w:r>
              <w:rPr>
                <w:rFonts w:ascii="Times New Roman" w:hAnsi="Times New Roman" w:cs="Times New Roman"/>
                <w:sz w:val="22"/>
                <w:szCs w:val="22"/>
              </w:rPr>
              <w:t>0</w:t>
            </w:r>
          </w:p>
        </w:tc>
        <w:tc>
          <w:tcPr>
            <w:tcW w:w="1402" w:type="dxa"/>
            <w:tcBorders>
              <w:top w:val="single" w:sz="4" w:space="0" w:color="auto"/>
              <w:left w:val="single" w:sz="4" w:space="0" w:color="auto"/>
            </w:tcBorders>
            <w:shd w:val="clear" w:color="auto" w:fill="FFFFFF"/>
          </w:tcPr>
          <w:p w14:paraId="048B772C"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31</w:t>
            </w:r>
          </w:p>
        </w:tc>
        <w:tc>
          <w:tcPr>
            <w:tcW w:w="40" w:type="dxa"/>
            <w:tcBorders>
              <w:top w:val="single" w:sz="4" w:space="0" w:color="auto"/>
              <w:left w:val="single" w:sz="4" w:space="0" w:color="auto"/>
              <w:right w:val="single" w:sz="4" w:space="0" w:color="auto"/>
            </w:tcBorders>
            <w:shd w:val="clear" w:color="auto" w:fill="FFFFFF"/>
          </w:tcPr>
          <w:p w14:paraId="75678D33" w14:textId="77777777" w:rsidR="009C17ED" w:rsidRPr="00573E92" w:rsidRDefault="009C17ED" w:rsidP="009C17ED">
            <w:pPr>
              <w:pStyle w:val="Bodytext20"/>
              <w:framePr w:w="8722" w:wrap="notBeside" w:vAnchor="text" w:hAnchor="page" w:x="1621" w:y="266"/>
              <w:numPr>
                <w:ilvl w:val="0"/>
                <w:numId w:val="13"/>
              </w:numPr>
              <w:shd w:val="clear" w:color="auto" w:fill="auto"/>
              <w:spacing w:before="0" w:after="0" w:line="240" w:lineRule="auto"/>
              <w:jc w:val="left"/>
              <w:rPr>
                <w:rFonts w:ascii="Times New Roman" w:hAnsi="Times New Roman" w:cs="Times New Roman"/>
                <w:sz w:val="22"/>
                <w:szCs w:val="22"/>
              </w:rPr>
            </w:pPr>
          </w:p>
        </w:tc>
      </w:tr>
      <w:tr w:rsidR="009C17ED" w:rsidRPr="00573E92" w14:paraId="3748AE71" w14:textId="77777777" w:rsidTr="009C17ED">
        <w:trPr>
          <w:trHeight w:hRule="exact" w:val="307"/>
          <w:jc w:val="center"/>
        </w:trPr>
        <w:tc>
          <w:tcPr>
            <w:tcW w:w="2419" w:type="dxa"/>
            <w:tcBorders>
              <w:top w:val="single" w:sz="4" w:space="0" w:color="auto"/>
              <w:left w:val="single" w:sz="4" w:space="0" w:color="auto"/>
            </w:tcBorders>
            <w:shd w:val="clear" w:color="auto" w:fill="FFFFFF"/>
            <w:vAlign w:val="center"/>
          </w:tcPr>
          <w:p w14:paraId="572D77AE"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Начислена</w:t>
            </w:r>
          </w:p>
        </w:tc>
        <w:tc>
          <w:tcPr>
            <w:tcW w:w="854" w:type="dxa"/>
            <w:tcBorders>
              <w:top w:val="single" w:sz="4" w:space="0" w:color="auto"/>
              <w:left w:val="single" w:sz="4" w:space="0" w:color="auto"/>
            </w:tcBorders>
            <w:shd w:val="clear" w:color="auto" w:fill="FFFFFF"/>
            <w:vAlign w:val="center"/>
          </w:tcPr>
          <w:p w14:paraId="06553E28"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vAlign w:val="center"/>
          </w:tcPr>
          <w:p w14:paraId="0F3E463F"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1</w:t>
            </w:r>
          </w:p>
        </w:tc>
        <w:tc>
          <w:tcPr>
            <w:tcW w:w="1411" w:type="dxa"/>
            <w:tcBorders>
              <w:top w:val="single" w:sz="4" w:space="0" w:color="auto"/>
              <w:left w:val="single" w:sz="4" w:space="0" w:color="auto"/>
            </w:tcBorders>
            <w:shd w:val="clear" w:color="auto" w:fill="FFFFFF"/>
            <w:vAlign w:val="center"/>
          </w:tcPr>
          <w:p w14:paraId="63199DD3"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rPr>
                <w:rFonts w:ascii="Times New Roman" w:hAnsi="Times New Roman" w:cs="Times New Roman"/>
                <w:sz w:val="22"/>
                <w:szCs w:val="22"/>
              </w:rPr>
            </w:pPr>
          </w:p>
        </w:tc>
        <w:tc>
          <w:tcPr>
            <w:tcW w:w="1402" w:type="dxa"/>
            <w:tcBorders>
              <w:top w:val="single" w:sz="4" w:space="0" w:color="auto"/>
              <w:left w:val="single" w:sz="4" w:space="0" w:color="auto"/>
            </w:tcBorders>
            <w:shd w:val="clear" w:color="auto" w:fill="FFFFFF"/>
            <w:vAlign w:val="center"/>
          </w:tcPr>
          <w:p w14:paraId="68C897AB"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p>
        </w:tc>
        <w:tc>
          <w:tcPr>
            <w:tcW w:w="40" w:type="dxa"/>
            <w:tcBorders>
              <w:top w:val="single" w:sz="4" w:space="0" w:color="auto"/>
              <w:left w:val="single" w:sz="4" w:space="0" w:color="auto"/>
              <w:right w:val="single" w:sz="4" w:space="0" w:color="auto"/>
            </w:tcBorders>
            <w:shd w:val="clear" w:color="auto" w:fill="FFFFFF"/>
            <w:vAlign w:val="center"/>
          </w:tcPr>
          <w:p w14:paraId="726F6A29" w14:textId="77777777" w:rsidR="009C17ED" w:rsidRPr="00573E92" w:rsidRDefault="009C17ED" w:rsidP="009C17ED">
            <w:pPr>
              <w:pStyle w:val="Bodytext20"/>
              <w:framePr w:w="8722" w:wrap="notBeside" w:vAnchor="text" w:hAnchor="page" w:x="1621" w:y="266"/>
              <w:numPr>
                <w:ilvl w:val="0"/>
                <w:numId w:val="13"/>
              </w:numPr>
              <w:shd w:val="clear" w:color="auto" w:fill="auto"/>
              <w:spacing w:before="0" w:after="0" w:line="240" w:lineRule="auto"/>
              <w:jc w:val="left"/>
              <w:rPr>
                <w:rFonts w:ascii="Times New Roman" w:hAnsi="Times New Roman" w:cs="Times New Roman"/>
                <w:sz w:val="22"/>
                <w:szCs w:val="22"/>
              </w:rPr>
            </w:pPr>
          </w:p>
        </w:tc>
      </w:tr>
      <w:tr w:rsidR="009C17ED" w:rsidRPr="00573E92" w14:paraId="130B8C14" w14:textId="77777777" w:rsidTr="009C17ED">
        <w:trPr>
          <w:trHeight w:hRule="exact" w:val="317"/>
          <w:jc w:val="center"/>
        </w:trPr>
        <w:tc>
          <w:tcPr>
            <w:tcW w:w="2419" w:type="dxa"/>
            <w:tcBorders>
              <w:top w:val="single" w:sz="4" w:space="0" w:color="auto"/>
              <w:left w:val="single" w:sz="4" w:space="0" w:color="auto"/>
            </w:tcBorders>
            <w:shd w:val="clear" w:color="auto" w:fill="FFFFFF"/>
          </w:tcPr>
          <w:p w14:paraId="7A58EF27"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Отписана</w:t>
            </w:r>
          </w:p>
        </w:tc>
        <w:tc>
          <w:tcPr>
            <w:tcW w:w="854" w:type="dxa"/>
            <w:tcBorders>
              <w:top w:val="single" w:sz="4" w:space="0" w:color="auto"/>
              <w:left w:val="single" w:sz="4" w:space="0" w:color="auto"/>
            </w:tcBorders>
            <w:shd w:val="clear" w:color="auto" w:fill="FFFFFF"/>
          </w:tcPr>
          <w:p w14:paraId="40DB9DA9" w14:textId="77777777" w:rsidR="009C17ED" w:rsidRPr="0034040F"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tcPr>
          <w:p w14:paraId="443C24DA" w14:textId="77777777" w:rsidR="009C17ED" w:rsidRPr="0034040F"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0</w:t>
            </w:r>
          </w:p>
        </w:tc>
        <w:tc>
          <w:tcPr>
            <w:tcW w:w="1411" w:type="dxa"/>
            <w:tcBorders>
              <w:top w:val="single" w:sz="4" w:space="0" w:color="auto"/>
              <w:left w:val="single" w:sz="4" w:space="0" w:color="auto"/>
            </w:tcBorders>
            <w:shd w:val="clear" w:color="auto" w:fill="FFFFFF"/>
          </w:tcPr>
          <w:p w14:paraId="525E8B79"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rPr>
                <w:rFonts w:ascii="Times New Roman" w:hAnsi="Times New Roman" w:cs="Times New Roman"/>
                <w:sz w:val="22"/>
                <w:szCs w:val="22"/>
              </w:rPr>
            </w:pPr>
          </w:p>
        </w:tc>
        <w:tc>
          <w:tcPr>
            <w:tcW w:w="1402" w:type="dxa"/>
            <w:tcBorders>
              <w:top w:val="single" w:sz="4" w:space="0" w:color="auto"/>
              <w:left w:val="single" w:sz="4" w:space="0" w:color="auto"/>
            </w:tcBorders>
            <w:shd w:val="clear" w:color="auto" w:fill="FFFFFF"/>
          </w:tcPr>
          <w:p w14:paraId="1019775A"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31</w:t>
            </w:r>
          </w:p>
        </w:tc>
        <w:tc>
          <w:tcPr>
            <w:tcW w:w="40" w:type="dxa"/>
            <w:tcBorders>
              <w:top w:val="single" w:sz="4" w:space="0" w:color="auto"/>
              <w:left w:val="single" w:sz="4" w:space="0" w:color="auto"/>
              <w:right w:val="single" w:sz="4" w:space="0" w:color="auto"/>
            </w:tcBorders>
            <w:shd w:val="clear" w:color="auto" w:fill="FFFFFF"/>
          </w:tcPr>
          <w:p w14:paraId="3C047BBB" w14:textId="77777777" w:rsidR="009C17ED" w:rsidRPr="0034040F" w:rsidRDefault="009C17ED" w:rsidP="009C17ED">
            <w:pPr>
              <w:pStyle w:val="Bodytext20"/>
              <w:framePr w:w="8722" w:wrap="notBeside" w:vAnchor="text" w:hAnchor="page" w:x="1621" w:y="266"/>
              <w:numPr>
                <w:ilvl w:val="0"/>
                <w:numId w:val="13"/>
              </w:numPr>
              <w:shd w:val="clear" w:color="auto" w:fill="auto"/>
              <w:spacing w:before="0" w:after="0" w:line="240" w:lineRule="auto"/>
              <w:jc w:val="left"/>
              <w:rPr>
                <w:rFonts w:ascii="Times New Roman" w:hAnsi="Times New Roman" w:cs="Times New Roman"/>
                <w:sz w:val="22"/>
                <w:szCs w:val="22"/>
              </w:rPr>
            </w:pPr>
          </w:p>
        </w:tc>
      </w:tr>
      <w:tr w:rsidR="009C17ED" w:rsidRPr="00573E92" w14:paraId="05BDAC6C" w14:textId="77777777" w:rsidTr="009C17ED">
        <w:trPr>
          <w:trHeight w:hRule="exact" w:val="283"/>
          <w:jc w:val="center"/>
        </w:trPr>
        <w:tc>
          <w:tcPr>
            <w:tcW w:w="2419" w:type="dxa"/>
            <w:tcBorders>
              <w:top w:val="single" w:sz="4" w:space="0" w:color="auto"/>
              <w:left w:val="single" w:sz="4" w:space="0" w:color="auto"/>
            </w:tcBorders>
            <w:shd w:val="clear" w:color="auto" w:fill="FFFFFF"/>
          </w:tcPr>
          <w:p w14:paraId="3D099842"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Салдо на 31.</w:t>
            </w:r>
            <w:r>
              <w:rPr>
                <w:rStyle w:val="Bodytext21"/>
                <w:rFonts w:ascii="Times New Roman" w:hAnsi="Times New Roman" w:cs="Times New Roman"/>
                <w:sz w:val="22"/>
                <w:szCs w:val="22"/>
              </w:rPr>
              <w:t>03</w:t>
            </w:r>
            <w:r w:rsidRPr="00573E92">
              <w:rPr>
                <w:rStyle w:val="Bodytext21"/>
                <w:rFonts w:ascii="Times New Roman" w:hAnsi="Times New Roman" w:cs="Times New Roman"/>
                <w:sz w:val="22"/>
                <w:szCs w:val="22"/>
              </w:rPr>
              <w:t>. 20</w:t>
            </w:r>
            <w:r>
              <w:rPr>
                <w:rStyle w:val="Bodytext21"/>
                <w:rFonts w:ascii="Times New Roman" w:hAnsi="Times New Roman" w:cs="Times New Roman"/>
                <w:sz w:val="22"/>
                <w:szCs w:val="22"/>
              </w:rPr>
              <w:t>20</w:t>
            </w:r>
            <w:r w:rsidRPr="00573E92">
              <w:rPr>
                <w:rStyle w:val="Bodytext21"/>
                <w:rFonts w:ascii="Times New Roman" w:hAnsi="Times New Roman" w:cs="Times New Roman"/>
                <w:sz w:val="22"/>
                <w:szCs w:val="22"/>
              </w:rPr>
              <w:t xml:space="preserve"> г.</w:t>
            </w:r>
          </w:p>
        </w:tc>
        <w:tc>
          <w:tcPr>
            <w:tcW w:w="854" w:type="dxa"/>
            <w:tcBorders>
              <w:top w:val="single" w:sz="4" w:space="0" w:color="auto"/>
              <w:left w:val="single" w:sz="4" w:space="0" w:color="auto"/>
            </w:tcBorders>
            <w:shd w:val="clear" w:color="auto" w:fill="FFFFFF"/>
          </w:tcPr>
          <w:p w14:paraId="3422F046"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0</w:t>
            </w:r>
          </w:p>
        </w:tc>
        <w:tc>
          <w:tcPr>
            <w:tcW w:w="1416" w:type="dxa"/>
            <w:tcBorders>
              <w:top w:val="single" w:sz="4" w:space="0" w:color="auto"/>
              <w:left w:val="single" w:sz="4" w:space="0" w:color="auto"/>
            </w:tcBorders>
            <w:shd w:val="clear" w:color="auto" w:fill="FFFFFF"/>
          </w:tcPr>
          <w:p w14:paraId="3B686E2B"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1</w:t>
            </w:r>
          </w:p>
        </w:tc>
        <w:tc>
          <w:tcPr>
            <w:tcW w:w="1411" w:type="dxa"/>
            <w:tcBorders>
              <w:top w:val="single" w:sz="4" w:space="0" w:color="auto"/>
              <w:left w:val="single" w:sz="4" w:space="0" w:color="auto"/>
            </w:tcBorders>
            <w:shd w:val="clear" w:color="auto" w:fill="FFFFFF"/>
          </w:tcPr>
          <w:p w14:paraId="30573F10"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rPr>
                <w:rFonts w:ascii="Times New Roman" w:hAnsi="Times New Roman" w:cs="Times New Roman"/>
                <w:sz w:val="22"/>
                <w:szCs w:val="22"/>
              </w:rPr>
            </w:pPr>
            <w:r>
              <w:rPr>
                <w:rFonts w:ascii="Times New Roman" w:hAnsi="Times New Roman" w:cs="Times New Roman"/>
                <w:sz w:val="22"/>
                <w:szCs w:val="22"/>
              </w:rPr>
              <w:t>0</w:t>
            </w:r>
          </w:p>
        </w:tc>
        <w:tc>
          <w:tcPr>
            <w:tcW w:w="1402" w:type="dxa"/>
            <w:tcBorders>
              <w:top w:val="single" w:sz="4" w:space="0" w:color="auto"/>
              <w:left w:val="single" w:sz="4" w:space="0" w:color="auto"/>
            </w:tcBorders>
            <w:shd w:val="clear" w:color="auto" w:fill="FFFFFF"/>
          </w:tcPr>
          <w:p w14:paraId="1E1B21AE"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0</w:t>
            </w:r>
          </w:p>
        </w:tc>
        <w:tc>
          <w:tcPr>
            <w:tcW w:w="40" w:type="dxa"/>
            <w:tcBorders>
              <w:top w:val="single" w:sz="4" w:space="0" w:color="auto"/>
              <w:left w:val="single" w:sz="4" w:space="0" w:color="auto"/>
              <w:right w:val="single" w:sz="4" w:space="0" w:color="auto"/>
            </w:tcBorders>
            <w:shd w:val="clear" w:color="auto" w:fill="FFFFFF"/>
          </w:tcPr>
          <w:p w14:paraId="11E7D406" w14:textId="77777777" w:rsidR="009C17ED" w:rsidRPr="00573E92" w:rsidRDefault="009C17ED" w:rsidP="009C17ED">
            <w:pPr>
              <w:pStyle w:val="Bodytext20"/>
              <w:framePr w:w="8722" w:wrap="notBeside" w:vAnchor="text" w:hAnchor="page" w:x="1621" w:y="266"/>
              <w:numPr>
                <w:ilvl w:val="0"/>
                <w:numId w:val="13"/>
              </w:numPr>
              <w:shd w:val="clear" w:color="auto" w:fill="auto"/>
              <w:spacing w:before="0" w:after="0" w:line="240" w:lineRule="auto"/>
              <w:jc w:val="left"/>
              <w:rPr>
                <w:rFonts w:ascii="Times New Roman" w:hAnsi="Times New Roman" w:cs="Times New Roman"/>
                <w:sz w:val="22"/>
                <w:szCs w:val="22"/>
              </w:rPr>
            </w:pPr>
          </w:p>
        </w:tc>
      </w:tr>
      <w:tr w:rsidR="009C17ED" w:rsidRPr="00573E92" w14:paraId="5537E5FC" w14:textId="77777777" w:rsidTr="009C17ED">
        <w:trPr>
          <w:trHeight w:hRule="exact" w:val="509"/>
          <w:jc w:val="center"/>
        </w:trPr>
        <w:tc>
          <w:tcPr>
            <w:tcW w:w="2419" w:type="dxa"/>
            <w:tcBorders>
              <w:top w:val="single" w:sz="4" w:space="0" w:color="auto"/>
              <w:left w:val="single" w:sz="4" w:space="0" w:color="auto"/>
              <w:bottom w:val="single" w:sz="4" w:space="0" w:color="auto"/>
            </w:tcBorders>
            <w:shd w:val="clear" w:color="auto" w:fill="FFFFFF"/>
          </w:tcPr>
          <w:p w14:paraId="588C4E3A"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Балансова стойност на 31.</w:t>
            </w:r>
            <w:r>
              <w:rPr>
                <w:rStyle w:val="Bodytext21"/>
                <w:rFonts w:ascii="Times New Roman" w:hAnsi="Times New Roman" w:cs="Times New Roman"/>
                <w:sz w:val="22"/>
                <w:szCs w:val="22"/>
              </w:rPr>
              <w:t>03</w:t>
            </w:r>
            <w:r w:rsidRPr="00573E92">
              <w:rPr>
                <w:rStyle w:val="Bodytext21"/>
                <w:rFonts w:ascii="Times New Roman" w:hAnsi="Times New Roman" w:cs="Times New Roman"/>
                <w:sz w:val="22"/>
                <w:szCs w:val="22"/>
              </w:rPr>
              <w:t>.20</w:t>
            </w:r>
            <w:r>
              <w:rPr>
                <w:rStyle w:val="Bodytext21"/>
                <w:rFonts w:ascii="Times New Roman" w:hAnsi="Times New Roman" w:cs="Times New Roman"/>
                <w:sz w:val="22"/>
                <w:szCs w:val="22"/>
              </w:rPr>
              <w:t>20</w:t>
            </w:r>
            <w:r w:rsidRPr="00573E92">
              <w:rPr>
                <w:rStyle w:val="Bodytext21"/>
                <w:rFonts w:ascii="Times New Roman" w:hAnsi="Times New Roman" w:cs="Times New Roman"/>
                <w:sz w:val="22"/>
                <w:szCs w:val="22"/>
              </w:rPr>
              <w:t xml:space="preserve"> г.</w:t>
            </w:r>
          </w:p>
        </w:tc>
        <w:tc>
          <w:tcPr>
            <w:tcW w:w="854" w:type="dxa"/>
            <w:tcBorders>
              <w:top w:val="single" w:sz="4" w:space="0" w:color="auto"/>
              <w:left w:val="single" w:sz="4" w:space="0" w:color="auto"/>
              <w:bottom w:val="single" w:sz="4" w:space="0" w:color="auto"/>
            </w:tcBorders>
            <w:shd w:val="clear" w:color="auto" w:fill="FFFFFF"/>
            <w:vAlign w:val="center"/>
          </w:tcPr>
          <w:p w14:paraId="19A1DA3E"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0</w:t>
            </w:r>
          </w:p>
        </w:tc>
        <w:tc>
          <w:tcPr>
            <w:tcW w:w="1416" w:type="dxa"/>
            <w:tcBorders>
              <w:top w:val="single" w:sz="4" w:space="0" w:color="auto"/>
              <w:left w:val="single" w:sz="4" w:space="0" w:color="auto"/>
              <w:bottom w:val="single" w:sz="4" w:space="0" w:color="auto"/>
            </w:tcBorders>
            <w:shd w:val="clear" w:color="auto" w:fill="FFFFFF"/>
            <w:vAlign w:val="center"/>
          </w:tcPr>
          <w:p w14:paraId="713E47D3"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17</w:t>
            </w:r>
          </w:p>
        </w:tc>
        <w:tc>
          <w:tcPr>
            <w:tcW w:w="1411" w:type="dxa"/>
            <w:tcBorders>
              <w:top w:val="single" w:sz="4" w:space="0" w:color="auto"/>
              <w:left w:val="single" w:sz="4" w:space="0" w:color="auto"/>
              <w:bottom w:val="single" w:sz="4" w:space="0" w:color="auto"/>
            </w:tcBorders>
            <w:shd w:val="clear" w:color="auto" w:fill="FFFFFF"/>
            <w:vAlign w:val="center"/>
          </w:tcPr>
          <w:p w14:paraId="7D56588B"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rPr>
                <w:rFonts w:ascii="Times New Roman" w:hAnsi="Times New Roman" w:cs="Times New Roman"/>
                <w:sz w:val="22"/>
                <w:szCs w:val="22"/>
              </w:rPr>
            </w:pPr>
            <w:r>
              <w:rPr>
                <w:rFonts w:ascii="Times New Roman" w:hAnsi="Times New Roman" w:cs="Times New Roman"/>
                <w:sz w:val="22"/>
                <w:szCs w:val="22"/>
              </w:rPr>
              <w:t>0</w:t>
            </w:r>
          </w:p>
        </w:tc>
        <w:tc>
          <w:tcPr>
            <w:tcW w:w="1402" w:type="dxa"/>
            <w:tcBorders>
              <w:top w:val="single" w:sz="4" w:space="0" w:color="auto"/>
              <w:left w:val="single" w:sz="4" w:space="0" w:color="auto"/>
              <w:bottom w:val="single" w:sz="4" w:space="0" w:color="auto"/>
            </w:tcBorders>
            <w:shd w:val="clear" w:color="auto" w:fill="FFFFFF"/>
            <w:vAlign w:val="center"/>
          </w:tcPr>
          <w:p w14:paraId="748FC61A" w14:textId="77777777" w:rsidR="009C17ED" w:rsidRPr="00573E92" w:rsidRDefault="009C17ED" w:rsidP="009C17ED">
            <w:pPr>
              <w:pStyle w:val="Bodytext20"/>
              <w:framePr w:w="8722" w:wrap="notBeside" w:vAnchor="text" w:hAnchor="page" w:x="1621" w:y="266"/>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0</w:t>
            </w:r>
          </w:p>
        </w:tc>
        <w:tc>
          <w:tcPr>
            <w:tcW w:w="40" w:type="dxa"/>
            <w:tcBorders>
              <w:top w:val="single" w:sz="4" w:space="0" w:color="auto"/>
              <w:left w:val="single" w:sz="4" w:space="0" w:color="auto"/>
              <w:bottom w:val="single" w:sz="4" w:space="0" w:color="auto"/>
              <w:right w:val="single" w:sz="4" w:space="0" w:color="auto"/>
            </w:tcBorders>
            <w:shd w:val="clear" w:color="auto" w:fill="FFFFFF"/>
            <w:vAlign w:val="center"/>
          </w:tcPr>
          <w:p w14:paraId="4AAFCC28" w14:textId="77777777" w:rsidR="009C17ED" w:rsidRPr="00573E92" w:rsidRDefault="009C17ED" w:rsidP="009C17ED">
            <w:pPr>
              <w:pStyle w:val="Bodytext20"/>
              <w:framePr w:w="8722" w:wrap="notBeside" w:vAnchor="text" w:hAnchor="page" w:x="1621" w:y="266"/>
              <w:numPr>
                <w:ilvl w:val="0"/>
                <w:numId w:val="13"/>
              </w:numPr>
              <w:shd w:val="clear" w:color="auto" w:fill="auto"/>
              <w:spacing w:before="0" w:after="0" w:line="240" w:lineRule="auto"/>
              <w:jc w:val="left"/>
              <w:rPr>
                <w:rFonts w:ascii="Times New Roman" w:hAnsi="Times New Roman" w:cs="Times New Roman"/>
                <w:sz w:val="22"/>
                <w:szCs w:val="22"/>
              </w:rPr>
            </w:pPr>
          </w:p>
        </w:tc>
      </w:tr>
    </w:tbl>
    <w:p w14:paraId="5C7ECB03" w14:textId="77777777" w:rsidR="009C17ED" w:rsidRPr="00573E92" w:rsidRDefault="009C17ED" w:rsidP="009C17ED">
      <w:pPr>
        <w:framePr w:w="8722" w:wrap="notBeside" w:vAnchor="text" w:hAnchor="page" w:x="1621" w:y="266"/>
        <w:rPr>
          <w:rFonts w:ascii="Times New Roman" w:hAnsi="Times New Roman" w:cs="Times New Roman"/>
          <w:sz w:val="22"/>
          <w:szCs w:val="22"/>
        </w:rPr>
      </w:pPr>
    </w:p>
    <w:p w14:paraId="145D1044" w14:textId="77777777" w:rsidR="00081DF9" w:rsidRPr="00573E92" w:rsidRDefault="00F447F0" w:rsidP="009F61DA">
      <w:pPr>
        <w:pStyle w:val="Heading10"/>
        <w:keepNext/>
        <w:keepLines/>
        <w:numPr>
          <w:ilvl w:val="0"/>
          <w:numId w:val="1"/>
        </w:numPr>
        <w:shd w:val="clear" w:color="auto" w:fill="auto"/>
        <w:spacing w:before="0" w:after="0" w:line="240" w:lineRule="auto"/>
        <w:ind w:right="-24"/>
        <w:jc w:val="left"/>
        <w:rPr>
          <w:rFonts w:ascii="Times New Roman" w:hAnsi="Times New Roman" w:cs="Times New Roman"/>
          <w:sz w:val="22"/>
          <w:szCs w:val="22"/>
        </w:rPr>
      </w:pPr>
      <w:r w:rsidRPr="00573E92">
        <w:rPr>
          <w:rFonts w:ascii="Times New Roman" w:hAnsi="Times New Roman" w:cs="Times New Roman"/>
          <w:sz w:val="22"/>
          <w:szCs w:val="22"/>
        </w:rPr>
        <w:t>Нетекущи /дълготрайни / активи 1. Дълготрайни материални активи</w:t>
      </w:r>
      <w:bookmarkEnd w:id="21"/>
    </w:p>
    <w:p w14:paraId="795DFCCA" w14:textId="77777777" w:rsidR="00081DF9" w:rsidRPr="00573E92" w:rsidRDefault="00081DF9" w:rsidP="009F61DA">
      <w:pPr>
        <w:rPr>
          <w:rFonts w:ascii="Times New Roman" w:hAnsi="Times New Roman" w:cs="Times New Roman"/>
          <w:sz w:val="22"/>
          <w:szCs w:val="22"/>
        </w:rPr>
      </w:pPr>
    </w:p>
    <w:p w14:paraId="25B7C4ED" w14:textId="31317A9E" w:rsidR="00081DF9" w:rsidRDefault="00F447F0" w:rsidP="00F40CA5">
      <w:pPr>
        <w:pStyle w:val="Bodytext20"/>
        <w:shd w:val="clear" w:color="auto" w:fill="auto"/>
        <w:spacing w:before="0" w:after="0" w:line="240" w:lineRule="auto"/>
        <w:ind w:firstLine="0"/>
        <w:jc w:val="left"/>
        <w:rPr>
          <w:rStyle w:val="Bodytext2Bold"/>
          <w:rFonts w:ascii="Times New Roman" w:hAnsi="Times New Roman" w:cs="Times New Roman"/>
          <w:sz w:val="22"/>
          <w:szCs w:val="22"/>
        </w:rPr>
      </w:pPr>
      <w:r w:rsidRPr="00573E92">
        <w:rPr>
          <w:rFonts w:ascii="Times New Roman" w:hAnsi="Times New Roman" w:cs="Times New Roman"/>
          <w:sz w:val="22"/>
          <w:szCs w:val="22"/>
        </w:rPr>
        <w:t xml:space="preserve">В предприятието е възприет стойностен праг за отчитане на дълготрайните материални активи в размер на </w:t>
      </w:r>
      <w:r w:rsidRPr="00573E92">
        <w:rPr>
          <w:rStyle w:val="Bodytext2Bold"/>
          <w:rFonts w:ascii="Times New Roman" w:hAnsi="Times New Roman" w:cs="Times New Roman"/>
          <w:sz w:val="22"/>
          <w:szCs w:val="22"/>
        </w:rPr>
        <w:t>500 лева.</w:t>
      </w:r>
    </w:p>
    <w:p w14:paraId="5239D33E" w14:textId="77777777" w:rsidR="002176E3" w:rsidRPr="00573E92" w:rsidRDefault="002176E3" w:rsidP="00F40CA5">
      <w:pPr>
        <w:pStyle w:val="Bodytext20"/>
        <w:shd w:val="clear" w:color="auto" w:fill="auto"/>
        <w:spacing w:before="0" w:after="0" w:line="240" w:lineRule="auto"/>
        <w:ind w:firstLine="0"/>
        <w:jc w:val="left"/>
        <w:rPr>
          <w:rFonts w:ascii="Times New Roman" w:hAnsi="Times New Roman" w:cs="Times New Roman"/>
          <w:sz w:val="22"/>
          <w:szCs w:val="22"/>
        </w:rPr>
      </w:pPr>
    </w:p>
    <w:p w14:paraId="70180B9A" w14:textId="77777777" w:rsidR="00081DF9" w:rsidRPr="00573E92" w:rsidRDefault="00F447F0" w:rsidP="009F61DA">
      <w:pPr>
        <w:pStyle w:val="Tablecaption0"/>
        <w:framePr w:w="8534" w:wrap="notBeside" w:vAnchor="text" w:hAnchor="text" w:xAlign="center" w:y="1"/>
        <w:shd w:val="clear" w:color="auto" w:fill="auto"/>
        <w:spacing w:line="240" w:lineRule="auto"/>
        <w:rPr>
          <w:rFonts w:ascii="Times New Roman" w:hAnsi="Times New Roman" w:cs="Times New Roman"/>
          <w:sz w:val="22"/>
          <w:szCs w:val="22"/>
        </w:rPr>
      </w:pPr>
      <w:r w:rsidRPr="00573E92">
        <w:rPr>
          <w:rFonts w:ascii="Times New Roman" w:hAnsi="Times New Roman" w:cs="Times New Roman"/>
          <w:sz w:val="22"/>
          <w:szCs w:val="22"/>
        </w:rPr>
        <w:t>2.</w:t>
      </w:r>
      <w:r w:rsidRPr="00573E92">
        <w:rPr>
          <w:rStyle w:val="Tablecaption1"/>
          <w:rFonts w:ascii="Times New Roman" w:hAnsi="Times New Roman" w:cs="Times New Roman"/>
          <w:b/>
          <w:bCs/>
          <w:sz w:val="22"/>
          <w:szCs w:val="22"/>
        </w:rPr>
        <w:t>Нематериални активи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773"/>
        <w:gridCol w:w="446"/>
        <w:gridCol w:w="446"/>
        <w:gridCol w:w="878"/>
        <w:gridCol w:w="941"/>
        <w:gridCol w:w="768"/>
        <w:gridCol w:w="802"/>
        <w:gridCol w:w="720"/>
        <w:gridCol w:w="912"/>
        <w:gridCol w:w="1042"/>
      </w:tblGrid>
      <w:tr w:rsidR="00081DF9" w:rsidRPr="00573E92" w14:paraId="0A755140" w14:textId="77777777">
        <w:trPr>
          <w:trHeight w:hRule="exact" w:val="317"/>
          <w:jc w:val="center"/>
        </w:trPr>
        <w:tc>
          <w:tcPr>
            <w:tcW w:w="2471" w:type="dxa"/>
            <w:gridSpan w:val="4"/>
            <w:tcBorders>
              <w:top w:val="single" w:sz="4" w:space="0" w:color="auto"/>
              <w:left w:val="single" w:sz="4" w:space="0" w:color="auto"/>
            </w:tcBorders>
            <w:shd w:val="clear" w:color="auto" w:fill="FFFFFF"/>
            <w:vAlign w:val="bottom"/>
          </w:tcPr>
          <w:p w14:paraId="65820103" w14:textId="77777777" w:rsidR="00081DF9" w:rsidRPr="00573E92" w:rsidRDefault="00F447F0" w:rsidP="009F61DA">
            <w:pPr>
              <w:pStyle w:val="Bodytext20"/>
              <w:framePr w:w="8534"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8pt"/>
                <w:rFonts w:ascii="Times New Roman" w:hAnsi="Times New Roman" w:cs="Times New Roman"/>
                <w:sz w:val="22"/>
                <w:szCs w:val="22"/>
              </w:rPr>
              <w:t>ПРОГРАМНИ ПРОДУКТИ</w:t>
            </w:r>
          </w:p>
        </w:tc>
        <w:tc>
          <w:tcPr>
            <w:tcW w:w="878" w:type="dxa"/>
            <w:tcBorders>
              <w:top w:val="single" w:sz="4" w:space="0" w:color="auto"/>
            </w:tcBorders>
            <w:shd w:val="clear" w:color="auto" w:fill="FFFFFF"/>
          </w:tcPr>
          <w:p w14:paraId="476DC9D9" w14:textId="77777777" w:rsidR="00081DF9" w:rsidRPr="00573E92" w:rsidRDefault="00081DF9" w:rsidP="009F61DA">
            <w:pPr>
              <w:framePr w:w="8534" w:wrap="notBeside" w:vAnchor="text" w:hAnchor="text" w:xAlign="center" w:y="1"/>
              <w:rPr>
                <w:rFonts w:ascii="Times New Roman" w:hAnsi="Times New Roman" w:cs="Times New Roman"/>
                <w:sz w:val="22"/>
                <w:szCs w:val="22"/>
              </w:rPr>
            </w:pPr>
          </w:p>
        </w:tc>
        <w:tc>
          <w:tcPr>
            <w:tcW w:w="941" w:type="dxa"/>
            <w:tcBorders>
              <w:top w:val="single" w:sz="4" w:space="0" w:color="auto"/>
            </w:tcBorders>
            <w:shd w:val="clear" w:color="auto" w:fill="FFFFFF"/>
          </w:tcPr>
          <w:p w14:paraId="59E56A0A" w14:textId="77777777" w:rsidR="00081DF9" w:rsidRPr="00573E92" w:rsidRDefault="00081DF9" w:rsidP="009F61DA">
            <w:pPr>
              <w:framePr w:w="8534" w:wrap="notBeside" w:vAnchor="text" w:hAnchor="text" w:xAlign="center" w:y="1"/>
              <w:rPr>
                <w:rFonts w:ascii="Times New Roman" w:hAnsi="Times New Roman" w:cs="Times New Roman"/>
                <w:sz w:val="22"/>
                <w:szCs w:val="22"/>
              </w:rPr>
            </w:pPr>
          </w:p>
        </w:tc>
        <w:tc>
          <w:tcPr>
            <w:tcW w:w="768" w:type="dxa"/>
            <w:tcBorders>
              <w:top w:val="single" w:sz="4" w:space="0" w:color="auto"/>
            </w:tcBorders>
            <w:shd w:val="clear" w:color="auto" w:fill="FFFFFF"/>
          </w:tcPr>
          <w:p w14:paraId="5121E42A" w14:textId="77777777" w:rsidR="00081DF9" w:rsidRPr="00573E92" w:rsidRDefault="00081DF9" w:rsidP="009F61DA">
            <w:pPr>
              <w:framePr w:w="8534" w:wrap="notBeside" w:vAnchor="text" w:hAnchor="text" w:xAlign="center" w:y="1"/>
              <w:rPr>
                <w:rFonts w:ascii="Times New Roman" w:hAnsi="Times New Roman" w:cs="Times New Roman"/>
                <w:sz w:val="22"/>
                <w:szCs w:val="22"/>
              </w:rPr>
            </w:pPr>
          </w:p>
        </w:tc>
        <w:tc>
          <w:tcPr>
            <w:tcW w:w="802" w:type="dxa"/>
            <w:tcBorders>
              <w:top w:val="single" w:sz="4" w:space="0" w:color="auto"/>
            </w:tcBorders>
            <w:shd w:val="clear" w:color="auto" w:fill="FFFFFF"/>
          </w:tcPr>
          <w:p w14:paraId="1C3AF3A1" w14:textId="77777777" w:rsidR="00081DF9" w:rsidRPr="00573E92" w:rsidRDefault="00081DF9" w:rsidP="009F61DA">
            <w:pPr>
              <w:framePr w:w="8534" w:wrap="notBeside" w:vAnchor="text" w:hAnchor="text" w:xAlign="center" w:y="1"/>
              <w:rPr>
                <w:rFonts w:ascii="Times New Roman" w:hAnsi="Times New Roman" w:cs="Times New Roman"/>
                <w:sz w:val="22"/>
                <w:szCs w:val="22"/>
              </w:rPr>
            </w:pPr>
          </w:p>
        </w:tc>
        <w:tc>
          <w:tcPr>
            <w:tcW w:w="720" w:type="dxa"/>
            <w:tcBorders>
              <w:top w:val="single" w:sz="4" w:space="0" w:color="auto"/>
            </w:tcBorders>
            <w:shd w:val="clear" w:color="auto" w:fill="FFFFFF"/>
          </w:tcPr>
          <w:p w14:paraId="1CA12F32" w14:textId="77777777" w:rsidR="00081DF9" w:rsidRPr="00573E92" w:rsidRDefault="00081DF9" w:rsidP="009F61DA">
            <w:pPr>
              <w:framePr w:w="8534" w:wrap="notBeside" w:vAnchor="text" w:hAnchor="text" w:xAlign="center" w:y="1"/>
              <w:rPr>
                <w:rFonts w:ascii="Times New Roman" w:hAnsi="Times New Roman" w:cs="Times New Roman"/>
                <w:sz w:val="22"/>
                <w:szCs w:val="22"/>
              </w:rPr>
            </w:pPr>
          </w:p>
        </w:tc>
        <w:tc>
          <w:tcPr>
            <w:tcW w:w="912" w:type="dxa"/>
            <w:tcBorders>
              <w:top w:val="single" w:sz="4" w:space="0" w:color="auto"/>
            </w:tcBorders>
            <w:shd w:val="clear" w:color="auto" w:fill="FFFFFF"/>
          </w:tcPr>
          <w:p w14:paraId="6E9C647B" w14:textId="77777777" w:rsidR="00081DF9" w:rsidRPr="00573E92" w:rsidRDefault="00081DF9" w:rsidP="009F61DA">
            <w:pPr>
              <w:framePr w:w="8534" w:wrap="notBeside" w:vAnchor="text" w:hAnchor="text" w:xAlign="center" w:y="1"/>
              <w:rPr>
                <w:rFonts w:ascii="Times New Roman" w:hAnsi="Times New Roman" w:cs="Times New Roman"/>
                <w:sz w:val="22"/>
                <w:szCs w:val="22"/>
              </w:rPr>
            </w:pPr>
          </w:p>
        </w:tc>
        <w:tc>
          <w:tcPr>
            <w:tcW w:w="1042" w:type="dxa"/>
            <w:tcBorders>
              <w:top w:val="single" w:sz="4" w:space="0" w:color="auto"/>
              <w:right w:val="single" w:sz="4" w:space="0" w:color="auto"/>
            </w:tcBorders>
            <w:shd w:val="clear" w:color="auto" w:fill="FFFFFF"/>
          </w:tcPr>
          <w:p w14:paraId="00C7C24A" w14:textId="77777777" w:rsidR="00081DF9" w:rsidRPr="00573E92" w:rsidRDefault="00081DF9" w:rsidP="009F61DA">
            <w:pPr>
              <w:framePr w:w="8534" w:wrap="notBeside" w:vAnchor="text" w:hAnchor="text" w:xAlign="center" w:y="1"/>
              <w:rPr>
                <w:rFonts w:ascii="Times New Roman" w:hAnsi="Times New Roman" w:cs="Times New Roman"/>
                <w:sz w:val="22"/>
                <w:szCs w:val="22"/>
              </w:rPr>
            </w:pPr>
          </w:p>
        </w:tc>
      </w:tr>
      <w:tr w:rsidR="00081DF9" w:rsidRPr="00573E92" w14:paraId="5F6D2FE8" w14:textId="77777777" w:rsidTr="005B19CB">
        <w:trPr>
          <w:cantSplit/>
          <w:trHeight w:hRule="exact" w:val="1584"/>
          <w:jc w:val="center"/>
        </w:trPr>
        <w:tc>
          <w:tcPr>
            <w:tcW w:w="806" w:type="dxa"/>
            <w:tcBorders>
              <w:top w:val="single" w:sz="4" w:space="0" w:color="auto"/>
              <w:left w:val="single" w:sz="4" w:space="0" w:color="auto"/>
            </w:tcBorders>
            <w:shd w:val="clear" w:color="auto" w:fill="FFFFFF"/>
            <w:textDirection w:val="btLr"/>
          </w:tcPr>
          <w:p w14:paraId="51BAB8DA" w14:textId="77777777" w:rsidR="00081DF9" w:rsidRPr="00573E92" w:rsidRDefault="00F447F0" w:rsidP="009F61DA">
            <w:pPr>
              <w:pStyle w:val="Bodytext20"/>
              <w:framePr w:w="8534"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8pt"/>
                <w:rFonts w:ascii="Times New Roman" w:hAnsi="Times New Roman" w:cs="Times New Roman"/>
                <w:sz w:val="22"/>
                <w:szCs w:val="22"/>
              </w:rPr>
              <w:t>Отчетна</w:t>
            </w:r>
          </w:p>
          <w:p w14:paraId="035255CF" w14:textId="77777777" w:rsidR="00081DF9" w:rsidRPr="00573E92" w:rsidRDefault="00F447F0" w:rsidP="009F61DA">
            <w:pPr>
              <w:pStyle w:val="Bodytext20"/>
              <w:framePr w:w="8534"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8pt"/>
                <w:rFonts w:ascii="Times New Roman" w:hAnsi="Times New Roman" w:cs="Times New Roman"/>
                <w:sz w:val="22"/>
                <w:szCs w:val="22"/>
              </w:rPr>
              <w:t>стойност</w:t>
            </w:r>
          </w:p>
        </w:tc>
        <w:tc>
          <w:tcPr>
            <w:tcW w:w="773" w:type="dxa"/>
            <w:tcBorders>
              <w:top w:val="single" w:sz="4" w:space="0" w:color="auto"/>
              <w:left w:val="single" w:sz="4" w:space="0" w:color="auto"/>
            </w:tcBorders>
            <w:shd w:val="clear" w:color="auto" w:fill="FFFFFF"/>
            <w:textDirection w:val="btLr"/>
          </w:tcPr>
          <w:p w14:paraId="08B29076" w14:textId="708DE80B" w:rsidR="00081DF9" w:rsidRPr="00573E92" w:rsidRDefault="00F447F0" w:rsidP="0058187E">
            <w:pPr>
              <w:pStyle w:val="Bodytext20"/>
              <w:framePr w:w="8534"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8pt"/>
                <w:rFonts w:ascii="Times New Roman" w:hAnsi="Times New Roman" w:cs="Times New Roman"/>
                <w:sz w:val="22"/>
                <w:szCs w:val="22"/>
              </w:rPr>
              <w:t>Салдо на 01.01.20</w:t>
            </w:r>
            <w:r w:rsidR="0058187E">
              <w:rPr>
                <w:rStyle w:val="Bodytext28pt"/>
                <w:rFonts w:ascii="Times New Roman" w:hAnsi="Times New Roman" w:cs="Times New Roman"/>
                <w:sz w:val="22"/>
                <w:szCs w:val="22"/>
              </w:rPr>
              <w:t>20</w:t>
            </w:r>
            <w:r w:rsidRPr="00573E92">
              <w:rPr>
                <w:rStyle w:val="Bodytext28pt"/>
                <w:rFonts w:ascii="Times New Roman" w:hAnsi="Times New Roman" w:cs="Times New Roman"/>
                <w:sz w:val="22"/>
                <w:szCs w:val="22"/>
              </w:rPr>
              <w:t>г.</w:t>
            </w:r>
          </w:p>
        </w:tc>
        <w:tc>
          <w:tcPr>
            <w:tcW w:w="446" w:type="dxa"/>
            <w:tcBorders>
              <w:top w:val="single" w:sz="4" w:space="0" w:color="auto"/>
              <w:left w:val="single" w:sz="4" w:space="0" w:color="auto"/>
            </w:tcBorders>
            <w:shd w:val="clear" w:color="auto" w:fill="FFFFFF"/>
            <w:textDirection w:val="btLr"/>
          </w:tcPr>
          <w:p w14:paraId="455CC36E" w14:textId="77777777" w:rsidR="00081DF9" w:rsidRPr="00573E92" w:rsidRDefault="00F447F0" w:rsidP="009F61DA">
            <w:pPr>
              <w:pStyle w:val="Bodytext20"/>
              <w:framePr w:w="8534"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8pt"/>
                <w:rFonts w:ascii="Times New Roman" w:hAnsi="Times New Roman" w:cs="Times New Roman"/>
                <w:sz w:val="22"/>
                <w:szCs w:val="22"/>
              </w:rPr>
              <w:t>Постъпили</w:t>
            </w:r>
          </w:p>
        </w:tc>
        <w:tc>
          <w:tcPr>
            <w:tcW w:w="446" w:type="dxa"/>
            <w:tcBorders>
              <w:top w:val="single" w:sz="4" w:space="0" w:color="auto"/>
              <w:left w:val="single" w:sz="4" w:space="0" w:color="auto"/>
            </w:tcBorders>
            <w:shd w:val="clear" w:color="auto" w:fill="FFFFFF"/>
            <w:textDirection w:val="btLr"/>
          </w:tcPr>
          <w:p w14:paraId="12C22527" w14:textId="77777777" w:rsidR="00081DF9" w:rsidRPr="00573E92" w:rsidRDefault="00F447F0" w:rsidP="009F61DA">
            <w:pPr>
              <w:pStyle w:val="Bodytext20"/>
              <w:framePr w:w="8534"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8pt"/>
                <w:rFonts w:ascii="Times New Roman" w:hAnsi="Times New Roman" w:cs="Times New Roman"/>
                <w:sz w:val="22"/>
                <w:szCs w:val="22"/>
              </w:rPr>
              <w:t>Излезли</w:t>
            </w:r>
          </w:p>
        </w:tc>
        <w:tc>
          <w:tcPr>
            <w:tcW w:w="878" w:type="dxa"/>
            <w:tcBorders>
              <w:top w:val="single" w:sz="4" w:space="0" w:color="auto"/>
              <w:left w:val="single" w:sz="4" w:space="0" w:color="auto"/>
            </w:tcBorders>
            <w:shd w:val="clear" w:color="auto" w:fill="FFFFFF"/>
            <w:textDirection w:val="btLr"/>
          </w:tcPr>
          <w:p w14:paraId="3D17F753" w14:textId="106DF68E" w:rsidR="00081DF9" w:rsidRPr="00573E92" w:rsidRDefault="00F447F0" w:rsidP="0058187E">
            <w:pPr>
              <w:pStyle w:val="Bodytext20"/>
              <w:framePr w:w="8534"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8pt"/>
                <w:rFonts w:ascii="Times New Roman" w:hAnsi="Times New Roman" w:cs="Times New Roman"/>
                <w:sz w:val="22"/>
                <w:szCs w:val="22"/>
              </w:rPr>
              <w:t>Салдо на 31.</w:t>
            </w:r>
            <w:r w:rsidR="0058187E">
              <w:rPr>
                <w:rStyle w:val="Bodytext28pt"/>
                <w:rFonts w:ascii="Times New Roman" w:hAnsi="Times New Roman" w:cs="Times New Roman"/>
                <w:sz w:val="22"/>
                <w:szCs w:val="22"/>
              </w:rPr>
              <w:t>03</w:t>
            </w:r>
            <w:r w:rsidRPr="00573E92">
              <w:rPr>
                <w:rStyle w:val="Bodytext28pt"/>
                <w:rFonts w:ascii="Times New Roman" w:hAnsi="Times New Roman" w:cs="Times New Roman"/>
                <w:sz w:val="22"/>
                <w:szCs w:val="22"/>
              </w:rPr>
              <w:t>.20</w:t>
            </w:r>
            <w:r w:rsidR="0058187E">
              <w:rPr>
                <w:rStyle w:val="Bodytext28pt"/>
                <w:rFonts w:ascii="Times New Roman" w:hAnsi="Times New Roman" w:cs="Times New Roman"/>
                <w:sz w:val="22"/>
                <w:szCs w:val="22"/>
              </w:rPr>
              <w:t>20</w:t>
            </w:r>
            <w:r w:rsidRPr="00573E92">
              <w:rPr>
                <w:rStyle w:val="Bodytext28pt"/>
                <w:rFonts w:ascii="Times New Roman" w:hAnsi="Times New Roman" w:cs="Times New Roman"/>
                <w:sz w:val="22"/>
                <w:szCs w:val="22"/>
              </w:rPr>
              <w:t>г.</w:t>
            </w:r>
          </w:p>
        </w:tc>
        <w:tc>
          <w:tcPr>
            <w:tcW w:w="941" w:type="dxa"/>
            <w:tcBorders>
              <w:top w:val="single" w:sz="4" w:space="0" w:color="auto"/>
              <w:left w:val="single" w:sz="4" w:space="0" w:color="auto"/>
            </w:tcBorders>
            <w:shd w:val="clear" w:color="auto" w:fill="FFFFFF"/>
            <w:textDirection w:val="btLr"/>
          </w:tcPr>
          <w:p w14:paraId="5B7800CB" w14:textId="77777777" w:rsidR="00081DF9" w:rsidRPr="00573E92" w:rsidRDefault="00F447F0" w:rsidP="009F61DA">
            <w:pPr>
              <w:pStyle w:val="Bodytext20"/>
              <w:framePr w:w="8534"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8pt"/>
                <w:rFonts w:ascii="Times New Roman" w:hAnsi="Times New Roman" w:cs="Times New Roman"/>
                <w:sz w:val="22"/>
                <w:szCs w:val="22"/>
              </w:rPr>
              <w:t>Натрупана</w:t>
            </w:r>
          </w:p>
          <w:p w14:paraId="25C35D30" w14:textId="77777777" w:rsidR="00081DF9" w:rsidRPr="00573E92" w:rsidRDefault="00F447F0" w:rsidP="009F61DA">
            <w:pPr>
              <w:pStyle w:val="Bodytext20"/>
              <w:framePr w:w="8534"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8pt"/>
                <w:rFonts w:ascii="Times New Roman" w:hAnsi="Times New Roman" w:cs="Times New Roman"/>
                <w:sz w:val="22"/>
                <w:szCs w:val="22"/>
              </w:rPr>
              <w:t>амортизация</w:t>
            </w:r>
          </w:p>
        </w:tc>
        <w:tc>
          <w:tcPr>
            <w:tcW w:w="768" w:type="dxa"/>
            <w:tcBorders>
              <w:top w:val="single" w:sz="4" w:space="0" w:color="auto"/>
              <w:left w:val="single" w:sz="4" w:space="0" w:color="auto"/>
            </w:tcBorders>
            <w:shd w:val="clear" w:color="auto" w:fill="FFFFFF"/>
            <w:textDirection w:val="btLr"/>
          </w:tcPr>
          <w:p w14:paraId="52DAD46D" w14:textId="465F4248" w:rsidR="00081DF9" w:rsidRPr="00573E92" w:rsidRDefault="00F447F0" w:rsidP="0058187E">
            <w:pPr>
              <w:pStyle w:val="Bodytext20"/>
              <w:framePr w:w="8534"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8pt"/>
                <w:rFonts w:ascii="Times New Roman" w:hAnsi="Times New Roman" w:cs="Times New Roman"/>
                <w:sz w:val="22"/>
                <w:szCs w:val="22"/>
              </w:rPr>
              <w:t>Салдо на 01.01.20</w:t>
            </w:r>
            <w:r w:rsidR="0058187E">
              <w:rPr>
                <w:rStyle w:val="Bodytext28pt"/>
                <w:rFonts w:ascii="Times New Roman" w:hAnsi="Times New Roman" w:cs="Times New Roman"/>
                <w:sz w:val="22"/>
                <w:szCs w:val="22"/>
              </w:rPr>
              <w:t>20</w:t>
            </w:r>
            <w:r w:rsidRPr="00573E92">
              <w:rPr>
                <w:rStyle w:val="Bodytext28pt"/>
                <w:rFonts w:ascii="Times New Roman" w:hAnsi="Times New Roman" w:cs="Times New Roman"/>
                <w:sz w:val="22"/>
                <w:szCs w:val="22"/>
              </w:rPr>
              <w:t>г.</w:t>
            </w:r>
          </w:p>
        </w:tc>
        <w:tc>
          <w:tcPr>
            <w:tcW w:w="802" w:type="dxa"/>
            <w:tcBorders>
              <w:top w:val="single" w:sz="4" w:space="0" w:color="auto"/>
              <w:left w:val="single" w:sz="4" w:space="0" w:color="auto"/>
            </w:tcBorders>
            <w:shd w:val="clear" w:color="auto" w:fill="FFFFFF"/>
            <w:textDirection w:val="btLr"/>
          </w:tcPr>
          <w:p w14:paraId="30143935" w14:textId="77777777" w:rsidR="00081DF9" w:rsidRPr="00573E92" w:rsidRDefault="00F447F0" w:rsidP="009F61DA">
            <w:pPr>
              <w:pStyle w:val="Bodytext20"/>
              <w:framePr w:w="8534"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8pt"/>
                <w:rFonts w:ascii="Times New Roman" w:hAnsi="Times New Roman" w:cs="Times New Roman"/>
                <w:sz w:val="22"/>
                <w:szCs w:val="22"/>
              </w:rPr>
              <w:t>Начислена</w:t>
            </w:r>
          </w:p>
        </w:tc>
        <w:tc>
          <w:tcPr>
            <w:tcW w:w="720" w:type="dxa"/>
            <w:tcBorders>
              <w:top w:val="single" w:sz="4" w:space="0" w:color="auto"/>
              <w:left w:val="single" w:sz="4" w:space="0" w:color="auto"/>
            </w:tcBorders>
            <w:shd w:val="clear" w:color="auto" w:fill="FFFFFF"/>
            <w:textDirection w:val="btLr"/>
          </w:tcPr>
          <w:p w14:paraId="12E37768" w14:textId="77777777" w:rsidR="00081DF9" w:rsidRPr="00573E92" w:rsidRDefault="00F447F0" w:rsidP="009F61DA">
            <w:pPr>
              <w:pStyle w:val="Bodytext20"/>
              <w:framePr w:w="8534"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8pt"/>
                <w:rFonts w:ascii="Times New Roman" w:hAnsi="Times New Roman" w:cs="Times New Roman"/>
                <w:sz w:val="22"/>
                <w:szCs w:val="22"/>
              </w:rPr>
              <w:t>Отписана</w:t>
            </w:r>
          </w:p>
        </w:tc>
        <w:tc>
          <w:tcPr>
            <w:tcW w:w="912" w:type="dxa"/>
            <w:tcBorders>
              <w:top w:val="single" w:sz="4" w:space="0" w:color="auto"/>
              <w:left w:val="single" w:sz="4" w:space="0" w:color="auto"/>
            </w:tcBorders>
            <w:shd w:val="clear" w:color="auto" w:fill="FFFFFF"/>
            <w:textDirection w:val="btLr"/>
          </w:tcPr>
          <w:p w14:paraId="3B687965" w14:textId="5BA406AE" w:rsidR="00081DF9" w:rsidRPr="00573E92" w:rsidRDefault="00F447F0" w:rsidP="0058187E">
            <w:pPr>
              <w:pStyle w:val="Bodytext20"/>
              <w:framePr w:w="8534"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8pt"/>
                <w:rFonts w:ascii="Times New Roman" w:hAnsi="Times New Roman" w:cs="Times New Roman"/>
                <w:sz w:val="22"/>
                <w:szCs w:val="22"/>
              </w:rPr>
              <w:t>Салдо на 31.</w:t>
            </w:r>
            <w:r w:rsidR="0058187E">
              <w:rPr>
                <w:rStyle w:val="Bodytext28pt"/>
                <w:rFonts w:ascii="Times New Roman" w:hAnsi="Times New Roman" w:cs="Times New Roman"/>
                <w:sz w:val="22"/>
                <w:szCs w:val="22"/>
              </w:rPr>
              <w:t>03</w:t>
            </w:r>
            <w:r w:rsidRPr="00573E92">
              <w:rPr>
                <w:rStyle w:val="Bodytext28pt"/>
                <w:rFonts w:ascii="Times New Roman" w:hAnsi="Times New Roman" w:cs="Times New Roman"/>
                <w:sz w:val="22"/>
                <w:szCs w:val="22"/>
              </w:rPr>
              <w:t>.20</w:t>
            </w:r>
            <w:r w:rsidR="0058187E">
              <w:rPr>
                <w:rStyle w:val="Bodytext28pt"/>
                <w:rFonts w:ascii="Times New Roman" w:hAnsi="Times New Roman" w:cs="Times New Roman"/>
                <w:sz w:val="22"/>
                <w:szCs w:val="22"/>
              </w:rPr>
              <w:t>20</w:t>
            </w:r>
            <w:r w:rsidRPr="00573E92">
              <w:rPr>
                <w:rStyle w:val="Bodytext28pt"/>
                <w:rFonts w:ascii="Times New Roman" w:hAnsi="Times New Roman" w:cs="Times New Roman"/>
                <w:sz w:val="22"/>
                <w:szCs w:val="22"/>
              </w:rPr>
              <w:t>г.</w:t>
            </w:r>
          </w:p>
        </w:tc>
        <w:tc>
          <w:tcPr>
            <w:tcW w:w="1042" w:type="dxa"/>
            <w:tcBorders>
              <w:top w:val="single" w:sz="4" w:space="0" w:color="auto"/>
              <w:left w:val="single" w:sz="4" w:space="0" w:color="auto"/>
              <w:right w:val="single" w:sz="4" w:space="0" w:color="auto"/>
            </w:tcBorders>
            <w:shd w:val="clear" w:color="auto" w:fill="FFFFFF"/>
            <w:textDirection w:val="btLr"/>
            <w:vAlign w:val="bottom"/>
          </w:tcPr>
          <w:p w14:paraId="018827D8" w14:textId="113EFD91" w:rsidR="00081DF9" w:rsidRPr="00573E92" w:rsidRDefault="00A9240D" w:rsidP="0058187E">
            <w:pPr>
              <w:pStyle w:val="Bodytext20"/>
              <w:framePr w:w="8534" w:wrap="notBeside" w:vAnchor="text" w:hAnchor="text" w:xAlign="center" w:y="1"/>
              <w:shd w:val="clear" w:color="auto" w:fill="auto"/>
              <w:spacing w:before="0" w:after="0" w:line="240" w:lineRule="auto"/>
              <w:ind w:left="113" w:right="113" w:firstLine="0"/>
              <w:rPr>
                <w:rFonts w:ascii="Times New Roman" w:hAnsi="Times New Roman" w:cs="Times New Roman"/>
                <w:sz w:val="22"/>
                <w:szCs w:val="22"/>
              </w:rPr>
            </w:pPr>
            <w:r w:rsidRPr="00573E92">
              <w:rPr>
                <w:rStyle w:val="Bodytext28pt"/>
                <w:rFonts w:ascii="Times New Roman" w:hAnsi="Times New Roman" w:cs="Times New Roman"/>
                <w:sz w:val="22"/>
                <w:szCs w:val="22"/>
              </w:rPr>
              <w:t>Балансова стойност към 31.</w:t>
            </w:r>
            <w:r w:rsidR="0058187E">
              <w:rPr>
                <w:rStyle w:val="Bodytext28pt"/>
                <w:rFonts w:ascii="Times New Roman" w:hAnsi="Times New Roman" w:cs="Times New Roman"/>
                <w:sz w:val="22"/>
                <w:szCs w:val="22"/>
              </w:rPr>
              <w:t>03</w:t>
            </w:r>
            <w:r w:rsidRPr="00573E92">
              <w:rPr>
                <w:rStyle w:val="Bodytext28pt"/>
                <w:rFonts w:ascii="Times New Roman" w:hAnsi="Times New Roman" w:cs="Times New Roman"/>
                <w:sz w:val="22"/>
                <w:szCs w:val="22"/>
              </w:rPr>
              <w:t>.20</w:t>
            </w:r>
            <w:r w:rsidR="0058187E">
              <w:rPr>
                <w:rStyle w:val="Bodytext28pt"/>
                <w:rFonts w:ascii="Times New Roman" w:hAnsi="Times New Roman" w:cs="Times New Roman"/>
                <w:sz w:val="22"/>
                <w:szCs w:val="22"/>
              </w:rPr>
              <w:t>20</w:t>
            </w:r>
          </w:p>
        </w:tc>
      </w:tr>
      <w:tr w:rsidR="00081DF9" w:rsidRPr="00573E92" w14:paraId="66E2C646" w14:textId="77777777">
        <w:trPr>
          <w:trHeight w:hRule="exact" w:val="322"/>
          <w:jc w:val="center"/>
        </w:trPr>
        <w:tc>
          <w:tcPr>
            <w:tcW w:w="806" w:type="dxa"/>
            <w:tcBorders>
              <w:top w:val="single" w:sz="4" w:space="0" w:color="auto"/>
              <w:left w:val="single" w:sz="4" w:space="0" w:color="auto"/>
              <w:bottom w:val="single" w:sz="4" w:space="0" w:color="auto"/>
            </w:tcBorders>
            <w:shd w:val="clear" w:color="auto" w:fill="FFFFFF"/>
          </w:tcPr>
          <w:p w14:paraId="7AD3B816" w14:textId="13C89AEB" w:rsidR="00081DF9" w:rsidRPr="00573E92" w:rsidRDefault="0058187E" w:rsidP="009F61DA">
            <w:pPr>
              <w:framePr w:w="8534" w:wrap="notBeside" w:vAnchor="text" w:hAnchor="text" w:xAlign="center" w:y="1"/>
              <w:rPr>
                <w:rFonts w:ascii="Times New Roman" w:hAnsi="Times New Roman" w:cs="Times New Roman"/>
                <w:sz w:val="22"/>
                <w:szCs w:val="22"/>
              </w:rPr>
            </w:pPr>
            <w:r>
              <w:rPr>
                <w:rFonts w:ascii="Times New Roman" w:hAnsi="Times New Roman" w:cs="Times New Roman"/>
                <w:sz w:val="22"/>
                <w:szCs w:val="22"/>
              </w:rPr>
              <w:t>0</w:t>
            </w:r>
          </w:p>
        </w:tc>
        <w:tc>
          <w:tcPr>
            <w:tcW w:w="773" w:type="dxa"/>
            <w:tcBorders>
              <w:top w:val="single" w:sz="4" w:space="0" w:color="auto"/>
              <w:left w:val="single" w:sz="4" w:space="0" w:color="auto"/>
              <w:bottom w:val="single" w:sz="4" w:space="0" w:color="auto"/>
            </w:tcBorders>
            <w:shd w:val="clear" w:color="auto" w:fill="FFFFFF"/>
            <w:vAlign w:val="center"/>
          </w:tcPr>
          <w:p w14:paraId="274A235F" w14:textId="11EBF38E" w:rsidR="00081DF9" w:rsidRPr="00573E92" w:rsidRDefault="0058187E" w:rsidP="009F61DA">
            <w:pPr>
              <w:pStyle w:val="Bodytext20"/>
              <w:framePr w:w="8534"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0</w:t>
            </w:r>
          </w:p>
        </w:tc>
        <w:tc>
          <w:tcPr>
            <w:tcW w:w="446" w:type="dxa"/>
            <w:tcBorders>
              <w:top w:val="single" w:sz="4" w:space="0" w:color="auto"/>
              <w:left w:val="single" w:sz="4" w:space="0" w:color="auto"/>
              <w:bottom w:val="single" w:sz="4" w:space="0" w:color="auto"/>
            </w:tcBorders>
            <w:shd w:val="clear" w:color="auto" w:fill="FFFFFF"/>
            <w:vAlign w:val="center"/>
          </w:tcPr>
          <w:p w14:paraId="623BC542" w14:textId="7908E200" w:rsidR="00081DF9" w:rsidRPr="00573E92" w:rsidRDefault="00081DF9" w:rsidP="009F61DA">
            <w:pPr>
              <w:pStyle w:val="Bodytext20"/>
              <w:framePr w:w="8534"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p>
        </w:tc>
        <w:tc>
          <w:tcPr>
            <w:tcW w:w="446" w:type="dxa"/>
            <w:tcBorders>
              <w:top w:val="single" w:sz="4" w:space="0" w:color="auto"/>
              <w:left w:val="single" w:sz="4" w:space="0" w:color="auto"/>
              <w:bottom w:val="single" w:sz="4" w:space="0" w:color="auto"/>
            </w:tcBorders>
            <w:shd w:val="clear" w:color="auto" w:fill="FFFFFF"/>
            <w:vAlign w:val="center"/>
          </w:tcPr>
          <w:p w14:paraId="2A0B5556" w14:textId="30F9C50A" w:rsidR="00081DF9" w:rsidRPr="00573E92" w:rsidRDefault="00081DF9" w:rsidP="009F61DA">
            <w:pPr>
              <w:pStyle w:val="Bodytext20"/>
              <w:framePr w:w="8534"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tcBorders>
            <w:shd w:val="clear" w:color="auto" w:fill="FFFFFF"/>
            <w:vAlign w:val="center"/>
          </w:tcPr>
          <w:p w14:paraId="0FD58E59" w14:textId="23EB3B52" w:rsidR="00081DF9" w:rsidRPr="00573E92" w:rsidRDefault="0058187E" w:rsidP="009F61DA">
            <w:pPr>
              <w:pStyle w:val="Bodytext20"/>
              <w:framePr w:w="8534"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0</w:t>
            </w:r>
          </w:p>
        </w:tc>
        <w:tc>
          <w:tcPr>
            <w:tcW w:w="941" w:type="dxa"/>
            <w:tcBorders>
              <w:top w:val="single" w:sz="4" w:space="0" w:color="auto"/>
              <w:left w:val="single" w:sz="4" w:space="0" w:color="auto"/>
              <w:bottom w:val="single" w:sz="4" w:space="0" w:color="auto"/>
            </w:tcBorders>
            <w:shd w:val="clear" w:color="auto" w:fill="FFFFFF"/>
          </w:tcPr>
          <w:p w14:paraId="0EC2B876" w14:textId="77777777" w:rsidR="00081DF9" w:rsidRPr="00573E92" w:rsidRDefault="00081DF9" w:rsidP="009F61DA">
            <w:pPr>
              <w:framePr w:w="8534" w:wrap="notBeside" w:vAnchor="text" w:hAnchor="text" w:xAlign="center" w:y="1"/>
              <w:rPr>
                <w:rFonts w:ascii="Times New Roman" w:hAnsi="Times New Roman" w:cs="Times New Roman"/>
                <w:sz w:val="22"/>
                <w:szCs w:val="22"/>
              </w:rPr>
            </w:pPr>
          </w:p>
        </w:tc>
        <w:tc>
          <w:tcPr>
            <w:tcW w:w="768" w:type="dxa"/>
            <w:tcBorders>
              <w:top w:val="single" w:sz="4" w:space="0" w:color="auto"/>
              <w:left w:val="single" w:sz="4" w:space="0" w:color="auto"/>
              <w:bottom w:val="single" w:sz="4" w:space="0" w:color="auto"/>
            </w:tcBorders>
            <w:shd w:val="clear" w:color="auto" w:fill="FFFFFF"/>
            <w:vAlign w:val="center"/>
          </w:tcPr>
          <w:p w14:paraId="5F2B4F52" w14:textId="3EF77940" w:rsidR="00081DF9" w:rsidRPr="00573E92" w:rsidRDefault="00081DF9" w:rsidP="009F61DA">
            <w:pPr>
              <w:pStyle w:val="Bodytext20"/>
              <w:framePr w:w="8534"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p>
        </w:tc>
        <w:tc>
          <w:tcPr>
            <w:tcW w:w="802" w:type="dxa"/>
            <w:tcBorders>
              <w:top w:val="single" w:sz="4" w:space="0" w:color="auto"/>
              <w:left w:val="single" w:sz="4" w:space="0" w:color="auto"/>
              <w:bottom w:val="single" w:sz="4" w:space="0" w:color="auto"/>
            </w:tcBorders>
            <w:shd w:val="clear" w:color="auto" w:fill="FFFFFF"/>
            <w:vAlign w:val="center"/>
          </w:tcPr>
          <w:p w14:paraId="1B8EEF6F" w14:textId="59377104" w:rsidR="00081DF9" w:rsidRPr="00573E92" w:rsidRDefault="00081DF9" w:rsidP="009F61DA">
            <w:pPr>
              <w:pStyle w:val="Bodytext20"/>
              <w:framePr w:w="8534"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tcBorders>
            <w:shd w:val="clear" w:color="auto" w:fill="FFFFFF"/>
            <w:vAlign w:val="center"/>
          </w:tcPr>
          <w:p w14:paraId="5584255A" w14:textId="4846A512" w:rsidR="00081DF9" w:rsidRPr="00573E92" w:rsidRDefault="00081DF9" w:rsidP="009F61DA">
            <w:pPr>
              <w:pStyle w:val="Bodytext20"/>
              <w:framePr w:w="8534"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p>
        </w:tc>
        <w:tc>
          <w:tcPr>
            <w:tcW w:w="912" w:type="dxa"/>
            <w:tcBorders>
              <w:top w:val="single" w:sz="4" w:space="0" w:color="auto"/>
              <w:left w:val="single" w:sz="4" w:space="0" w:color="auto"/>
              <w:bottom w:val="single" w:sz="4" w:space="0" w:color="auto"/>
            </w:tcBorders>
            <w:shd w:val="clear" w:color="auto" w:fill="FFFFFF"/>
            <w:vAlign w:val="center"/>
          </w:tcPr>
          <w:p w14:paraId="4999D818" w14:textId="3B6FBA30" w:rsidR="00081DF9" w:rsidRPr="00573E92" w:rsidRDefault="00081DF9" w:rsidP="009F61DA">
            <w:pPr>
              <w:pStyle w:val="Bodytext20"/>
              <w:framePr w:w="8534"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14:paraId="2E03E7DD" w14:textId="256C0104" w:rsidR="00081DF9" w:rsidRPr="00573E92" w:rsidRDefault="00081DF9" w:rsidP="009F61DA">
            <w:pPr>
              <w:pStyle w:val="Bodytext20"/>
              <w:framePr w:w="8534"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p>
        </w:tc>
      </w:tr>
    </w:tbl>
    <w:p w14:paraId="24DD6617" w14:textId="77777777" w:rsidR="00081DF9" w:rsidRPr="00573E92" w:rsidRDefault="00081DF9" w:rsidP="009F61DA">
      <w:pPr>
        <w:framePr w:w="8534" w:wrap="notBeside" w:vAnchor="text" w:hAnchor="text" w:xAlign="center" w:y="1"/>
        <w:rPr>
          <w:rFonts w:ascii="Times New Roman" w:hAnsi="Times New Roman" w:cs="Times New Roman"/>
          <w:sz w:val="22"/>
          <w:szCs w:val="22"/>
        </w:rPr>
      </w:pPr>
    </w:p>
    <w:p w14:paraId="5CA24118" w14:textId="77777777" w:rsidR="00081DF9" w:rsidRPr="00573E92" w:rsidRDefault="00081DF9" w:rsidP="009F61DA">
      <w:pPr>
        <w:rPr>
          <w:rFonts w:ascii="Times New Roman" w:hAnsi="Times New Roman" w:cs="Times New Roman"/>
          <w:sz w:val="22"/>
          <w:szCs w:val="22"/>
        </w:rPr>
      </w:pPr>
    </w:p>
    <w:p w14:paraId="57A80D29" w14:textId="298C7663" w:rsidR="00081DF9" w:rsidRPr="00573E92" w:rsidRDefault="00F447F0" w:rsidP="005B19CB">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Дълготрайните нематериални активи се състоят от програмни продукти в АСБ и програмен продукт за нуждите на ДКБ,</w:t>
      </w:r>
      <w:r w:rsidR="009F61DA" w:rsidRPr="00573E92">
        <w:rPr>
          <w:rFonts w:ascii="Times New Roman" w:hAnsi="Times New Roman" w:cs="Times New Roman"/>
          <w:sz w:val="22"/>
          <w:szCs w:val="22"/>
        </w:rPr>
        <w:t xml:space="preserve"> </w:t>
      </w:r>
      <w:r w:rsidRPr="00573E92">
        <w:rPr>
          <w:rFonts w:ascii="Times New Roman" w:hAnsi="Times New Roman" w:cs="Times New Roman"/>
          <w:sz w:val="22"/>
          <w:szCs w:val="22"/>
        </w:rPr>
        <w:t>които са необходими за дейността на дружеството.</w:t>
      </w:r>
    </w:p>
    <w:p w14:paraId="650DB6C2" w14:textId="76F941E8" w:rsidR="00081DF9" w:rsidRPr="00573E92" w:rsidRDefault="00F447F0" w:rsidP="005B19CB">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Програмните продукти са напълно амортизирани</w:t>
      </w:r>
      <w:r w:rsidR="004F06AE">
        <w:rPr>
          <w:rFonts w:ascii="Times New Roman" w:hAnsi="Times New Roman" w:cs="Times New Roman"/>
          <w:sz w:val="22"/>
          <w:szCs w:val="22"/>
        </w:rPr>
        <w:t>.</w:t>
      </w:r>
      <w:r w:rsidR="009F61DA" w:rsidRPr="00573E92">
        <w:rPr>
          <w:rFonts w:ascii="Times New Roman" w:hAnsi="Times New Roman" w:cs="Times New Roman"/>
          <w:sz w:val="22"/>
          <w:szCs w:val="22"/>
        </w:rPr>
        <w:t xml:space="preserve"> </w:t>
      </w:r>
      <w:r w:rsidR="004F06AE">
        <w:rPr>
          <w:rFonts w:ascii="Times New Roman" w:hAnsi="Times New Roman" w:cs="Times New Roman"/>
          <w:sz w:val="22"/>
          <w:szCs w:val="22"/>
        </w:rPr>
        <w:t>О</w:t>
      </w:r>
      <w:r w:rsidRPr="00573E92">
        <w:rPr>
          <w:rFonts w:ascii="Times New Roman" w:hAnsi="Times New Roman" w:cs="Times New Roman"/>
          <w:sz w:val="22"/>
          <w:szCs w:val="22"/>
        </w:rPr>
        <w:t xml:space="preserve">тчетната стойност на напълно амортизираните дълготрайни </w:t>
      </w:r>
      <w:r w:rsidR="001B5C8D">
        <w:rPr>
          <w:rFonts w:ascii="Times New Roman" w:hAnsi="Times New Roman" w:cs="Times New Roman"/>
          <w:sz w:val="22"/>
          <w:szCs w:val="22"/>
        </w:rPr>
        <w:t xml:space="preserve">нематериални </w:t>
      </w:r>
      <w:r w:rsidRPr="00573E92">
        <w:rPr>
          <w:rFonts w:ascii="Times New Roman" w:hAnsi="Times New Roman" w:cs="Times New Roman"/>
          <w:sz w:val="22"/>
          <w:szCs w:val="22"/>
        </w:rPr>
        <w:t xml:space="preserve">активи в употреба </w:t>
      </w:r>
      <w:r w:rsidR="001B5C8D">
        <w:rPr>
          <w:rFonts w:ascii="Times New Roman" w:hAnsi="Times New Roman" w:cs="Times New Roman"/>
          <w:sz w:val="22"/>
          <w:szCs w:val="22"/>
        </w:rPr>
        <w:t xml:space="preserve">към началото на отчетния период е била </w:t>
      </w:r>
      <w:r w:rsidRPr="00573E92">
        <w:rPr>
          <w:rFonts w:ascii="Times New Roman" w:hAnsi="Times New Roman" w:cs="Times New Roman"/>
          <w:sz w:val="22"/>
          <w:szCs w:val="22"/>
        </w:rPr>
        <w:t>2х.лв.</w:t>
      </w:r>
      <w:r w:rsidR="001B5C8D">
        <w:rPr>
          <w:rFonts w:ascii="Times New Roman" w:hAnsi="Times New Roman" w:cs="Times New Roman"/>
          <w:sz w:val="22"/>
          <w:szCs w:val="22"/>
        </w:rPr>
        <w:t xml:space="preserve"> Към края на отчетния период стойността на дълготрайните материални активи е 0 поради тяхното погиване в резултат на пожара.</w:t>
      </w:r>
    </w:p>
    <w:p w14:paraId="3BF650FA" w14:textId="77777777" w:rsidR="005B19CB" w:rsidRPr="00573E92" w:rsidRDefault="005B19CB" w:rsidP="005B19CB">
      <w:pPr>
        <w:pStyle w:val="Bodytext20"/>
        <w:shd w:val="clear" w:color="auto" w:fill="auto"/>
        <w:spacing w:before="0" w:after="0" w:line="240" w:lineRule="auto"/>
        <w:ind w:firstLine="0"/>
        <w:rPr>
          <w:rFonts w:ascii="Times New Roman" w:hAnsi="Times New Roman" w:cs="Times New Roman"/>
          <w:sz w:val="22"/>
          <w:szCs w:val="22"/>
        </w:rPr>
      </w:pPr>
    </w:p>
    <w:p w14:paraId="5A291AA6" w14:textId="77777777" w:rsidR="00081DF9" w:rsidRPr="00573E92" w:rsidRDefault="00F447F0" w:rsidP="009F61DA">
      <w:pPr>
        <w:pStyle w:val="Tablecaption0"/>
        <w:framePr w:w="8242" w:wrap="notBeside" w:vAnchor="text" w:hAnchor="text" w:xAlign="center" w:y="1"/>
        <w:shd w:val="clear" w:color="auto" w:fill="auto"/>
        <w:spacing w:line="240" w:lineRule="auto"/>
        <w:rPr>
          <w:rFonts w:ascii="Times New Roman" w:hAnsi="Times New Roman" w:cs="Times New Roman"/>
          <w:sz w:val="22"/>
          <w:szCs w:val="22"/>
        </w:rPr>
      </w:pPr>
      <w:r w:rsidRPr="00573E92">
        <w:rPr>
          <w:rStyle w:val="Tablecaption1"/>
          <w:rFonts w:ascii="Times New Roman" w:hAnsi="Times New Roman" w:cs="Times New Roman"/>
          <w:b/>
          <w:bCs/>
          <w:sz w:val="22"/>
          <w:szCs w:val="22"/>
          <w:lang w:eastAsia="en-US" w:bidi="en-US"/>
        </w:rPr>
        <w:t>Vl</w:t>
      </w:r>
      <w:r w:rsidRPr="00573E92">
        <w:rPr>
          <w:rStyle w:val="Tablecaption1"/>
          <w:rFonts w:ascii="Times New Roman" w:hAnsi="Times New Roman" w:cs="Times New Roman"/>
          <w:b/>
          <w:bCs/>
          <w:sz w:val="22"/>
          <w:szCs w:val="22"/>
        </w:rPr>
        <w:t>-Вземания</w:t>
      </w:r>
    </w:p>
    <w:tbl>
      <w:tblPr>
        <w:tblOverlap w:val="never"/>
        <w:tblW w:w="9764" w:type="dxa"/>
        <w:jc w:val="center"/>
        <w:tblLayout w:type="fixed"/>
        <w:tblCellMar>
          <w:left w:w="10" w:type="dxa"/>
          <w:right w:w="10" w:type="dxa"/>
        </w:tblCellMar>
        <w:tblLook w:val="0000" w:firstRow="0" w:lastRow="0" w:firstColumn="0" w:lastColumn="0" w:noHBand="0" w:noVBand="0"/>
      </w:tblPr>
      <w:tblGrid>
        <w:gridCol w:w="5194"/>
        <w:gridCol w:w="1526"/>
        <w:gridCol w:w="1522"/>
        <w:gridCol w:w="1522"/>
      </w:tblGrid>
      <w:tr w:rsidR="005B19CB" w:rsidRPr="00573E92" w14:paraId="6E969823" w14:textId="77777777" w:rsidTr="005B19CB">
        <w:trPr>
          <w:trHeight w:hRule="exact" w:val="614"/>
          <w:jc w:val="center"/>
        </w:trPr>
        <w:tc>
          <w:tcPr>
            <w:tcW w:w="5194" w:type="dxa"/>
            <w:tcBorders>
              <w:top w:val="single" w:sz="4" w:space="0" w:color="auto"/>
              <w:left w:val="single" w:sz="4" w:space="0" w:color="auto"/>
            </w:tcBorders>
            <w:shd w:val="clear" w:color="auto" w:fill="FFFFFF"/>
          </w:tcPr>
          <w:p w14:paraId="75F03AE7" w14:textId="77777777" w:rsidR="005B19CB" w:rsidRPr="00573E92" w:rsidRDefault="005B19CB" w:rsidP="005B19CB">
            <w:pPr>
              <w:framePr w:w="8242" w:wrap="notBeside" w:vAnchor="text" w:hAnchor="text" w:xAlign="center" w:y="1"/>
              <w:rPr>
                <w:rFonts w:ascii="Times New Roman" w:hAnsi="Times New Roman" w:cs="Times New Roman"/>
                <w:sz w:val="22"/>
                <w:szCs w:val="22"/>
              </w:rPr>
            </w:pPr>
          </w:p>
        </w:tc>
        <w:tc>
          <w:tcPr>
            <w:tcW w:w="1526" w:type="dxa"/>
            <w:tcBorders>
              <w:top w:val="single" w:sz="4" w:space="0" w:color="auto"/>
              <w:left w:val="single" w:sz="4" w:space="0" w:color="auto"/>
            </w:tcBorders>
            <w:shd w:val="clear" w:color="auto" w:fill="FFFFFF"/>
          </w:tcPr>
          <w:p w14:paraId="1C109FA3" w14:textId="0F77E5EF" w:rsidR="005B19CB" w:rsidRPr="00573E92" w:rsidRDefault="005B19CB" w:rsidP="002727AC">
            <w:pPr>
              <w:pStyle w:val="Bodytext20"/>
              <w:framePr w:w="8242"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31.</w:t>
            </w:r>
            <w:r w:rsidR="002727AC">
              <w:rPr>
                <w:rStyle w:val="Bodytext21"/>
                <w:rFonts w:ascii="Times New Roman" w:hAnsi="Times New Roman" w:cs="Times New Roman"/>
                <w:sz w:val="22"/>
                <w:szCs w:val="22"/>
              </w:rPr>
              <w:t>03</w:t>
            </w:r>
            <w:r w:rsidRPr="00573E92">
              <w:rPr>
                <w:rStyle w:val="Bodytext21"/>
                <w:rFonts w:ascii="Times New Roman" w:hAnsi="Times New Roman" w:cs="Times New Roman"/>
                <w:sz w:val="22"/>
                <w:szCs w:val="22"/>
              </w:rPr>
              <w:t>.20</w:t>
            </w:r>
            <w:r w:rsidR="002727AC">
              <w:rPr>
                <w:rStyle w:val="Bodytext21"/>
                <w:rFonts w:ascii="Times New Roman" w:hAnsi="Times New Roman" w:cs="Times New Roman"/>
                <w:sz w:val="22"/>
                <w:szCs w:val="22"/>
              </w:rPr>
              <w:t>20</w:t>
            </w:r>
            <w:r w:rsidRPr="00573E92">
              <w:rPr>
                <w:rStyle w:val="Bodytext21"/>
                <w:rFonts w:ascii="Times New Roman" w:hAnsi="Times New Roman" w:cs="Times New Roman"/>
                <w:sz w:val="22"/>
                <w:szCs w:val="22"/>
              </w:rPr>
              <w:t>г. в хил. лв.</w:t>
            </w:r>
          </w:p>
        </w:tc>
        <w:tc>
          <w:tcPr>
            <w:tcW w:w="1522" w:type="dxa"/>
            <w:tcBorders>
              <w:top w:val="single" w:sz="4" w:space="0" w:color="auto"/>
              <w:left w:val="single" w:sz="4" w:space="0" w:color="auto"/>
            </w:tcBorders>
            <w:shd w:val="clear" w:color="auto" w:fill="FFFFFF"/>
          </w:tcPr>
          <w:p w14:paraId="6B89320C" w14:textId="5FE8FC0D" w:rsidR="005B19CB" w:rsidRPr="00573E92" w:rsidRDefault="005B19CB" w:rsidP="002727AC">
            <w:pPr>
              <w:pStyle w:val="Bodytext20"/>
              <w:framePr w:w="8242" w:wrap="notBeside" w:vAnchor="text" w:hAnchor="text" w:xAlign="center" w:y="1"/>
              <w:shd w:val="clear" w:color="auto" w:fill="auto"/>
              <w:spacing w:before="0" w:after="0" w:line="240" w:lineRule="auto"/>
              <w:ind w:firstLine="0"/>
              <w:jc w:val="left"/>
              <w:rPr>
                <w:rStyle w:val="Bodytext21"/>
                <w:rFonts w:ascii="Times New Roman" w:hAnsi="Times New Roman" w:cs="Times New Roman"/>
                <w:sz w:val="22"/>
                <w:szCs w:val="22"/>
              </w:rPr>
            </w:pPr>
            <w:r w:rsidRPr="00573E92">
              <w:rPr>
                <w:rStyle w:val="Bodytext21"/>
                <w:rFonts w:ascii="Times New Roman" w:hAnsi="Times New Roman" w:cs="Times New Roman"/>
                <w:sz w:val="22"/>
                <w:szCs w:val="22"/>
              </w:rPr>
              <w:t>31.</w:t>
            </w:r>
            <w:r w:rsidR="002727AC">
              <w:rPr>
                <w:rStyle w:val="Bodytext21"/>
                <w:rFonts w:ascii="Times New Roman" w:hAnsi="Times New Roman" w:cs="Times New Roman"/>
                <w:sz w:val="22"/>
                <w:szCs w:val="22"/>
              </w:rPr>
              <w:t>03</w:t>
            </w:r>
            <w:r w:rsidRPr="00573E92">
              <w:rPr>
                <w:rStyle w:val="Bodytext21"/>
                <w:rFonts w:ascii="Times New Roman" w:hAnsi="Times New Roman" w:cs="Times New Roman"/>
                <w:sz w:val="22"/>
                <w:szCs w:val="22"/>
              </w:rPr>
              <w:t>.201</w:t>
            </w:r>
            <w:r w:rsidR="002727AC">
              <w:rPr>
                <w:rStyle w:val="Bodytext21"/>
                <w:rFonts w:ascii="Times New Roman" w:hAnsi="Times New Roman" w:cs="Times New Roman"/>
                <w:sz w:val="22"/>
                <w:szCs w:val="22"/>
              </w:rPr>
              <w:t>9</w:t>
            </w:r>
            <w:r w:rsidRPr="00573E92">
              <w:rPr>
                <w:rStyle w:val="Bodytext21"/>
                <w:rFonts w:ascii="Times New Roman" w:hAnsi="Times New Roman" w:cs="Times New Roman"/>
                <w:sz w:val="22"/>
                <w:szCs w:val="22"/>
              </w:rPr>
              <w:t>г. в хил. лв.</w:t>
            </w:r>
          </w:p>
        </w:tc>
        <w:tc>
          <w:tcPr>
            <w:tcW w:w="1522" w:type="dxa"/>
            <w:tcBorders>
              <w:top w:val="single" w:sz="4" w:space="0" w:color="auto"/>
              <w:left w:val="single" w:sz="4" w:space="0" w:color="auto"/>
              <w:right w:val="single" w:sz="4" w:space="0" w:color="auto"/>
            </w:tcBorders>
            <w:shd w:val="clear" w:color="auto" w:fill="FFFFFF"/>
          </w:tcPr>
          <w:p w14:paraId="44C90376" w14:textId="30A9575C" w:rsidR="005B19CB" w:rsidRPr="00573E92" w:rsidRDefault="005B19CB" w:rsidP="005B19CB">
            <w:pPr>
              <w:pStyle w:val="Bodytext20"/>
              <w:framePr w:w="8242"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31.12.2017 г. в хил. лв.</w:t>
            </w:r>
          </w:p>
        </w:tc>
      </w:tr>
      <w:tr w:rsidR="00245F0A" w:rsidRPr="00573E92" w14:paraId="1D7FF618" w14:textId="77777777" w:rsidTr="004B5EAA">
        <w:trPr>
          <w:trHeight w:hRule="exact" w:val="360"/>
          <w:jc w:val="center"/>
        </w:trPr>
        <w:tc>
          <w:tcPr>
            <w:tcW w:w="5194" w:type="dxa"/>
            <w:tcBorders>
              <w:top w:val="single" w:sz="4" w:space="0" w:color="auto"/>
              <w:left w:val="single" w:sz="4" w:space="0" w:color="auto"/>
            </w:tcBorders>
            <w:shd w:val="clear" w:color="auto" w:fill="FFFFFF"/>
          </w:tcPr>
          <w:p w14:paraId="2257617D" w14:textId="02B9AB43" w:rsidR="00245F0A" w:rsidRPr="00573E92" w:rsidRDefault="00245F0A" w:rsidP="00E90679">
            <w:pPr>
              <w:pStyle w:val="Bodytext20"/>
              <w:framePr w:w="8242"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 xml:space="preserve">Вземания от </w:t>
            </w:r>
            <w:r w:rsidR="00E90679">
              <w:rPr>
                <w:rStyle w:val="Bodytext21"/>
                <w:rFonts w:ascii="Times New Roman" w:hAnsi="Times New Roman" w:cs="Times New Roman"/>
                <w:sz w:val="22"/>
                <w:szCs w:val="22"/>
              </w:rPr>
              <w:t>Р</w:t>
            </w:r>
            <w:r w:rsidRPr="00573E92">
              <w:rPr>
                <w:rStyle w:val="Bodytext21"/>
                <w:rFonts w:ascii="Times New Roman" w:hAnsi="Times New Roman" w:cs="Times New Roman"/>
                <w:sz w:val="22"/>
                <w:szCs w:val="22"/>
              </w:rPr>
              <w:t>ЗОК</w:t>
            </w:r>
          </w:p>
        </w:tc>
        <w:tc>
          <w:tcPr>
            <w:tcW w:w="1526" w:type="dxa"/>
            <w:tcBorders>
              <w:top w:val="single" w:sz="4" w:space="0" w:color="auto"/>
              <w:left w:val="single" w:sz="4" w:space="0" w:color="auto"/>
            </w:tcBorders>
            <w:shd w:val="clear" w:color="auto" w:fill="FFFFFF"/>
            <w:vAlign w:val="center"/>
          </w:tcPr>
          <w:p w14:paraId="0D43CC1C" w14:textId="77777777" w:rsidR="00245F0A" w:rsidRPr="00573E92" w:rsidRDefault="00245F0A" w:rsidP="00245F0A">
            <w:pPr>
              <w:framePr w:w="8242" w:wrap="notBeside" w:vAnchor="text" w:hAnchor="text" w:xAlign="center" w:y="1"/>
              <w:rPr>
                <w:rFonts w:ascii="Times New Roman" w:hAnsi="Times New Roman" w:cs="Times New Roman"/>
                <w:sz w:val="22"/>
                <w:szCs w:val="22"/>
              </w:rPr>
            </w:pPr>
          </w:p>
        </w:tc>
        <w:tc>
          <w:tcPr>
            <w:tcW w:w="1522" w:type="dxa"/>
            <w:tcBorders>
              <w:top w:val="single" w:sz="4" w:space="0" w:color="auto"/>
              <w:left w:val="single" w:sz="4" w:space="0" w:color="auto"/>
            </w:tcBorders>
            <w:shd w:val="clear" w:color="auto" w:fill="FFFFFF"/>
            <w:vAlign w:val="center"/>
          </w:tcPr>
          <w:p w14:paraId="6751AF0E" w14:textId="77777777" w:rsidR="00245F0A" w:rsidRDefault="00290F69" w:rsidP="00245F0A">
            <w:pPr>
              <w:pStyle w:val="Bodytext20"/>
              <w:framePr w:w="8242"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1</w:t>
            </w:r>
          </w:p>
          <w:p w14:paraId="23B57A61" w14:textId="6A3DFE4D" w:rsidR="00290F69" w:rsidRPr="00573E92" w:rsidRDefault="00290F69" w:rsidP="00245F0A">
            <w:pPr>
              <w:pStyle w:val="Bodytext20"/>
              <w:framePr w:w="8242"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p>
        </w:tc>
        <w:tc>
          <w:tcPr>
            <w:tcW w:w="1522" w:type="dxa"/>
            <w:tcBorders>
              <w:top w:val="single" w:sz="4" w:space="0" w:color="auto"/>
              <w:left w:val="single" w:sz="4" w:space="0" w:color="auto"/>
              <w:right w:val="single" w:sz="4" w:space="0" w:color="auto"/>
            </w:tcBorders>
            <w:shd w:val="clear" w:color="auto" w:fill="FFFFFF"/>
          </w:tcPr>
          <w:p w14:paraId="7CF9FD86" w14:textId="0951D718" w:rsidR="00245F0A" w:rsidRPr="00573E92" w:rsidRDefault="00245F0A" w:rsidP="00245F0A">
            <w:pPr>
              <w:pStyle w:val="Bodytext20"/>
              <w:framePr w:w="8242"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14</w:t>
            </w:r>
          </w:p>
        </w:tc>
      </w:tr>
      <w:tr w:rsidR="005B19CB" w:rsidRPr="00573E92" w14:paraId="642D5408" w14:textId="77777777" w:rsidTr="00573E92">
        <w:trPr>
          <w:trHeight w:hRule="exact" w:val="427"/>
          <w:jc w:val="center"/>
        </w:trPr>
        <w:tc>
          <w:tcPr>
            <w:tcW w:w="5194" w:type="dxa"/>
            <w:tcBorders>
              <w:top w:val="single" w:sz="4" w:space="0" w:color="auto"/>
              <w:left w:val="single" w:sz="4" w:space="0" w:color="auto"/>
            </w:tcBorders>
            <w:shd w:val="clear" w:color="auto" w:fill="FFFFFF"/>
          </w:tcPr>
          <w:p w14:paraId="5110A64C" w14:textId="69DB0B18" w:rsidR="005B19CB" w:rsidRPr="00573E92" w:rsidRDefault="00245F0A" w:rsidP="005B19CB">
            <w:pPr>
              <w:pStyle w:val="Bodytext20"/>
              <w:framePr w:w="8242"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Pr>
                <w:rStyle w:val="Bodytext21"/>
                <w:rFonts w:ascii="Times New Roman" w:hAnsi="Times New Roman" w:cs="Times New Roman"/>
                <w:sz w:val="22"/>
                <w:szCs w:val="22"/>
              </w:rPr>
              <w:t>Други</w:t>
            </w:r>
          </w:p>
        </w:tc>
        <w:tc>
          <w:tcPr>
            <w:tcW w:w="1526" w:type="dxa"/>
            <w:tcBorders>
              <w:top w:val="single" w:sz="4" w:space="0" w:color="auto"/>
              <w:left w:val="single" w:sz="4" w:space="0" w:color="auto"/>
            </w:tcBorders>
            <w:shd w:val="clear" w:color="auto" w:fill="FFFFFF"/>
            <w:vAlign w:val="center"/>
          </w:tcPr>
          <w:p w14:paraId="06C89891" w14:textId="3FA2071E" w:rsidR="005B19CB" w:rsidRPr="00573E92" w:rsidRDefault="005B19CB" w:rsidP="005B19CB">
            <w:pPr>
              <w:pStyle w:val="Bodytext20"/>
              <w:framePr w:w="8242"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p>
        </w:tc>
        <w:tc>
          <w:tcPr>
            <w:tcW w:w="1522" w:type="dxa"/>
            <w:tcBorders>
              <w:top w:val="single" w:sz="4" w:space="0" w:color="auto"/>
              <w:left w:val="single" w:sz="4" w:space="0" w:color="auto"/>
            </w:tcBorders>
            <w:shd w:val="clear" w:color="auto" w:fill="FFFFFF"/>
            <w:vAlign w:val="center"/>
          </w:tcPr>
          <w:p w14:paraId="0B2A6125" w14:textId="44BDFADB" w:rsidR="005B19CB" w:rsidRPr="00573E92" w:rsidRDefault="00290F69" w:rsidP="005B19CB">
            <w:pPr>
              <w:pStyle w:val="Bodytext20"/>
              <w:framePr w:w="8242"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211</w:t>
            </w:r>
          </w:p>
        </w:tc>
        <w:tc>
          <w:tcPr>
            <w:tcW w:w="1522" w:type="dxa"/>
            <w:tcBorders>
              <w:top w:val="single" w:sz="4" w:space="0" w:color="auto"/>
              <w:left w:val="single" w:sz="4" w:space="0" w:color="auto"/>
              <w:right w:val="single" w:sz="4" w:space="0" w:color="auto"/>
            </w:tcBorders>
            <w:shd w:val="clear" w:color="auto" w:fill="FFFFFF"/>
            <w:vAlign w:val="center"/>
          </w:tcPr>
          <w:p w14:paraId="589195D1" w14:textId="042499BC" w:rsidR="005B19CB" w:rsidRPr="00573E92" w:rsidRDefault="005B19CB" w:rsidP="005B19CB">
            <w:pPr>
              <w:pStyle w:val="Bodytext20"/>
              <w:framePr w:w="8242"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2</w:t>
            </w:r>
          </w:p>
        </w:tc>
      </w:tr>
      <w:tr w:rsidR="005B19CB" w:rsidRPr="00573E92" w14:paraId="00A47183" w14:textId="77777777" w:rsidTr="00573E92">
        <w:trPr>
          <w:trHeight w:hRule="exact" w:val="326"/>
          <w:jc w:val="center"/>
        </w:trPr>
        <w:tc>
          <w:tcPr>
            <w:tcW w:w="5194" w:type="dxa"/>
            <w:tcBorders>
              <w:top w:val="single" w:sz="4" w:space="0" w:color="auto"/>
              <w:left w:val="single" w:sz="4" w:space="0" w:color="auto"/>
              <w:bottom w:val="single" w:sz="4" w:space="0" w:color="auto"/>
            </w:tcBorders>
            <w:shd w:val="clear" w:color="auto" w:fill="FFFFFF"/>
            <w:vAlign w:val="center"/>
          </w:tcPr>
          <w:p w14:paraId="39FDA055" w14:textId="77777777" w:rsidR="005B19CB" w:rsidRPr="00573E92" w:rsidRDefault="005B19CB" w:rsidP="005B19CB">
            <w:pPr>
              <w:pStyle w:val="Bodytext20"/>
              <w:framePr w:w="8242"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Общо</w:t>
            </w:r>
          </w:p>
        </w:tc>
        <w:tc>
          <w:tcPr>
            <w:tcW w:w="1526" w:type="dxa"/>
            <w:tcBorders>
              <w:top w:val="single" w:sz="4" w:space="0" w:color="auto"/>
              <w:left w:val="single" w:sz="4" w:space="0" w:color="auto"/>
              <w:bottom w:val="single" w:sz="4" w:space="0" w:color="auto"/>
            </w:tcBorders>
            <w:shd w:val="clear" w:color="auto" w:fill="FFFFFF"/>
            <w:vAlign w:val="center"/>
          </w:tcPr>
          <w:p w14:paraId="51FCA628" w14:textId="71C90687" w:rsidR="005B19CB" w:rsidRPr="00573E92" w:rsidRDefault="002727AC" w:rsidP="005B19CB">
            <w:pPr>
              <w:pStyle w:val="Bodytext20"/>
              <w:framePr w:w="8242"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Pr>
                <w:rFonts w:ascii="Times New Roman" w:hAnsi="Times New Roman" w:cs="Times New Roman"/>
                <w:sz w:val="22"/>
                <w:szCs w:val="22"/>
              </w:rPr>
              <w:t>0</w:t>
            </w:r>
          </w:p>
        </w:tc>
        <w:tc>
          <w:tcPr>
            <w:tcW w:w="1522" w:type="dxa"/>
            <w:tcBorders>
              <w:top w:val="single" w:sz="4" w:space="0" w:color="auto"/>
              <w:left w:val="single" w:sz="4" w:space="0" w:color="auto"/>
              <w:bottom w:val="single" w:sz="4" w:space="0" w:color="auto"/>
            </w:tcBorders>
            <w:shd w:val="clear" w:color="auto" w:fill="FFFFFF"/>
            <w:vAlign w:val="center"/>
          </w:tcPr>
          <w:p w14:paraId="3264E616" w14:textId="77777777" w:rsidR="005B19CB" w:rsidRDefault="00290F69" w:rsidP="005B19CB">
            <w:pPr>
              <w:pStyle w:val="Bodytext20"/>
              <w:framePr w:w="8242"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212</w:t>
            </w:r>
          </w:p>
          <w:p w14:paraId="140A0AFC" w14:textId="45539416" w:rsidR="00290F69" w:rsidRPr="00573E92" w:rsidRDefault="00290F69" w:rsidP="005B19CB">
            <w:pPr>
              <w:pStyle w:val="Bodytext20"/>
              <w:framePr w:w="8242"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14:paraId="647F3F18" w14:textId="73DD837B" w:rsidR="005B19CB" w:rsidRPr="00573E92" w:rsidRDefault="005B19CB" w:rsidP="005B19CB">
            <w:pPr>
              <w:pStyle w:val="Bodytext20"/>
              <w:framePr w:w="8242"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16</w:t>
            </w:r>
          </w:p>
        </w:tc>
      </w:tr>
    </w:tbl>
    <w:p w14:paraId="3FA35062" w14:textId="77777777" w:rsidR="00081DF9" w:rsidRPr="00573E92" w:rsidRDefault="00081DF9" w:rsidP="009F61DA">
      <w:pPr>
        <w:framePr w:w="8242" w:wrap="notBeside" w:vAnchor="text" w:hAnchor="text" w:xAlign="center" w:y="1"/>
        <w:rPr>
          <w:rFonts w:ascii="Times New Roman" w:hAnsi="Times New Roman" w:cs="Times New Roman"/>
          <w:sz w:val="22"/>
          <w:szCs w:val="22"/>
        </w:rPr>
      </w:pPr>
    </w:p>
    <w:p w14:paraId="4348867D" w14:textId="0EDB1110" w:rsidR="00081DF9" w:rsidRPr="00573E92" w:rsidRDefault="00F447F0" w:rsidP="005B19CB">
      <w:pPr>
        <w:pStyle w:val="Bodytext20"/>
        <w:shd w:val="clear" w:color="auto" w:fill="auto"/>
        <w:spacing w:before="0" w:after="0" w:line="240" w:lineRule="auto"/>
        <w:ind w:right="180" w:firstLine="0"/>
        <w:rPr>
          <w:rFonts w:ascii="Times New Roman" w:hAnsi="Times New Roman" w:cs="Times New Roman"/>
          <w:sz w:val="22"/>
          <w:szCs w:val="22"/>
        </w:rPr>
      </w:pPr>
      <w:r w:rsidRPr="00573E92">
        <w:rPr>
          <w:rFonts w:ascii="Times New Roman" w:hAnsi="Times New Roman" w:cs="Times New Roman"/>
          <w:sz w:val="22"/>
          <w:szCs w:val="22"/>
        </w:rPr>
        <w:t>Вземанията са представени по стойността им при възникване.</w:t>
      </w:r>
      <w:r w:rsidR="005B19CB" w:rsidRPr="00573E92">
        <w:rPr>
          <w:rFonts w:ascii="Times New Roman" w:hAnsi="Times New Roman" w:cs="Times New Roman"/>
          <w:sz w:val="22"/>
          <w:szCs w:val="22"/>
        </w:rPr>
        <w:t xml:space="preserve"> </w:t>
      </w:r>
      <w:r w:rsidRPr="00573E92">
        <w:rPr>
          <w:rFonts w:ascii="Times New Roman" w:hAnsi="Times New Roman" w:cs="Times New Roman"/>
          <w:sz w:val="22"/>
          <w:szCs w:val="22"/>
        </w:rPr>
        <w:t>Всички вземания са краткосрочни. Не е отчитана обезценка,</w:t>
      </w:r>
      <w:r w:rsidR="005B19CB" w:rsidRPr="00573E92">
        <w:rPr>
          <w:rFonts w:ascii="Times New Roman" w:hAnsi="Times New Roman" w:cs="Times New Roman"/>
          <w:sz w:val="22"/>
          <w:szCs w:val="22"/>
        </w:rPr>
        <w:t xml:space="preserve"> </w:t>
      </w:r>
      <w:r w:rsidRPr="00573E92">
        <w:rPr>
          <w:rFonts w:ascii="Times New Roman" w:hAnsi="Times New Roman" w:cs="Times New Roman"/>
          <w:sz w:val="22"/>
          <w:szCs w:val="22"/>
        </w:rPr>
        <w:t>тъй като дружеството счита,</w:t>
      </w:r>
      <w:r w:rsidR="005B19CB" w:rsidRPr="00573E92">
        <w:rPr>
          <w:rFonts w:ascii="Times New Roman" w:hAnsi="Times New Roman" w:cs="Times New Roman"/>
          <w:sz w:val="22"/>
          <w:szCs w:val="22"/>
        </w:rPr>
        <w:t xml:space="preserve"> </w:t>
      </w:r>
      <w:r w:rsidRPr="00573E92">
        <w:rPr>
          <w:rFonts w:ascii="Times New Roman" w:hAnsi="Times New Roman" w:cs="Times New Roman"/>
          <w:sz w:val="22"/>
          <w:szCs w:val="22"/>
        </w:rPr>
        <w:t>че ще ги реализира в размера,</w:t>
      </w:r>
      <w:r w:rsidR="005B19CB" w:rsidRPr="00573E92">
        <w:rPr>
          <w:rFonts w:ascii="Times New Roman" w:hAnsi="Times New Roman" w:cs="Times New Roman"/>
          <w:sz w:val="22"/>
          <w:szCs w:val="22"/>
        </w:rPr>
        <w:t xml:space="preserve"> </w:t>
      </w:r>
      <w:r w:rsidRPr="00573E92">
        <w:rPr>
          <w:rFonts w:ascii="Times New Roman" w:hAnsi="Times New Roman" w:cs="Times New Roman"/>
          <w:sz w:val="22"/>
          <w:szCs w:val="22"/>
        </w:rPr>
        <w:t>посочен в баланса.</w:t>
      </w:r>
    </w:p>
    <w:p w14:paraId="052A5D85" w14:textId="77777777" w:rsidR="005B19CB" w:rsidRPr="00573E92" w:rsidRDefault="005B19CB" w:rsidP="009F61DA">
      <w:pPr>
        <w:pStyle w:val="Bodytext20"/>
        <w:shd w:val="clear" w:color="auto" w:fill="auto"/>
        <w:spacing w:before="0" w:after="0" w:line="240" w:lineRule="auto"/>
        <w:ind w:right="180" w:firstLine="700"/>
        <w:rPr>
          <w:rFonts w:ascii="Times New Roman" w:hAnsi="Times New Roman" w:cs="Times New Roman"/>
          <w:sz w:val="22"/>
          <w:szCs w:val="22"/>
        </w:rPr>
      </w:pPr>
    </w:p>
    <w:p w14:paraId="505C4A71" w14:textId="77777777" w:rsidR="00081DF9" w:rsidRPr="00573E92" w:rsidRDefault="00F447F0" w:rsidP="009F61DA">
      <w:pPr>
        <w:pStyle w:val="Heading10"/>
        <w:keepNext/>
        <w:keepLines/>
        <w:shd w:val="clear" w:color="auto" w:fill="auto"/>
        <w:spacing w:before="0" w:after="0" w:line="240" w:lineRule="auto"/>
        <w:rPr>
          <w:rFonts w:ascii="Times New Roman" w:hAnsi="Times New Roman" w:cs="Times New Roman"/>
          <w:sz w:val="22"/>
          <w:szCs w:val="22"/>
        </w:rPr>
      </w:pPr>
      <w:bookmarkStart w:id="22" w:name="bookmark21"/>
      <w:r w:rsidRPr="00573E92">
        <w:rPr>
          <w:rStyle w:val="Heading12"/>
          <w:rFonts w:ascii="Times New Roman" w:hAnsi="Times New Roman" w:cs="Times New Roman"/>
          <w:b/>
          <w:bCs/>
          <w:sz w:val="22"/>
          <w:szCs w:val="22"/>
        </w:rPr>
        <w:t>VII. Парични средства</w:t>
      </w:r>
      <w:bookmarkEnd w:id="22"/>
    </w:p>
    <w:tbl>
      <w:tblPr>
        <w:tblOverlap w:val="never"/>
        <w:tblW w:w="9965" w:type="dxa"/>
        <w:jc w:val="center"/>
        <w:tblLayout w:type="fixed"/>
        <w:tblCellMar>
          <w:left w:w="10" w:type="dxa"/>
          <w:right w:w="10" w:type="dxa"/>
        </w:tblCellMar>
        <w:tblLook w:val="0000" w:firstRow="0" w:lastRow="0" w:firstColumn="0" w:lastColumn="0" w:noHBand="0" w:noVBand="0"/>
      </w:tblPr>
      <w:tblGrid>
        <w:gridCol w:w="5011"/>
        <w:gridCol w:w="1690"/>
        <w:gridCol w:w="1632"/>
        <w:gridCol w:w="1632"/>
      </w:tblGrid>
      <w:tr w:rsidR="005B19CB" w:rsidRPr="00573E92" w14:paraId="5F09993E" w14:textId="77777777" w:rsidTr="005B19CB">
        <w:trPr>
          <w:trHeight w:hRule="exact" w:val="499"/>
          <w:jc w:val="center"/>
        </w:trPr>
        <w:tc>
          <w:tcPr>
            <w:tcW w:w="5011" w:type="dxa"/>
            <w:tcBorders>
              <w:top w:val="single" w:sz="4" w:space="0" w:color="auto"/>
              <w:left w:val="single" w:sz="4" w:space="0" w:color="auto"/>
            </w:tcBorders>
            <w:shd w:val="clear" w:color="auto" w:fill="FFFFFF"/>
          </w:tcPr>
          <w:p w14:paraId="7FA0B381" w14:textId="77777777" w:rsidR="005B19CB" w:rsidRPr="00573E92" w:rsidRDefault="005B19CB" w:rsidP="005B19CB">
            <w:pPr>
              <w:pStyle w:val="Bodytext20"/>
              <w:framePr w:w="8333"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Видове парични средства</w:t>
            </w:r>
          </w:p>
        </w:tc>
        <w:tc>
          <w:tcPr>
            <w:tcW w:w="1690" w:type="dxa"/>
            <w:tcBorders>
              <w:top w:val="single" w:sz="4" w:space="0" w:color="auto"/>
              <w:left w:val="single" w:sz="4" w:space="0" w:color="auto"/>
            </w:tcBorders>
            <w:shd w:val="clear" w:color="auto" w:fill="FFFFFF"/>
          </w:tcPr>
          <w:p w14:paraId="53134FA0" w14:textId="0EBA20B9" w:rsidR="005B19CB" w:rsidRPr="00573E92" w:rsidRDefault="005B19CB" w:rsidP="002727AC">
            <w:pPr>
              <w:pStyle w:val="Bodytext20"/>
              <w:framePr w:w="8333"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31.</w:t>
            </w:r>
            <w:r w:rsidR="002727AC">
              <w:rPr>
                <w:rStyle w:val="Bodytext21"/>
                <w:rFonts w:ascii="Times New Roman" w:hAnsi="Times New Roman" w:cs="Times New Roman"/>
                <w:sz w:val="22"/>
                <w:szCs w:val="22"/>
              </w:rPr>
              <w:t>03</w:t>
            </w:r>
            <w:r w:rsidRPr="00573E92">
              <w:rPr>
                <w:rStyle w:val="Bodytext21"/>
                <w:rFonts w:ascii="Times New Roman" w:hAnsi="Times New Roman" w:cs="Times New Roman"/>
                <w:sz w:val="22"/>
                <w:szCs w:val="22"/>
              </w:rPr>
              <w:t>.20</w:t>
            </w:r>
            <w:r w:rsidR="002727AC">
              <w:rPr>
                <w:rStyle w:val="Bodytext21"/>
                <w:rFonts w:ascii="Times New Roman" w:hAnsi="Times New Roman" w:cs="Times New Roman"/>
                <w:sz w:val="22"/>
                <w:szCs w:val="22"/>
              </w:rPr>
              <w:t>20</w:t>
            </w:r>
            <w:r w:rsidRPr="00573E92">
              <w:rPr>
                <w:rStyle w:val="Bodytext21"/>
                <w:rFonts w:ascii="Times New Roman" w:hAnsi="Times New Roman" w:cs="Times New Roman"/>
                <w:sz w:val="22"/>
                <w:szCs w:val="22"/>
              </w:rPr>
              <w:t xml:space="preserve"> в хил. лв.</w:t>
            </w:r>
          </w:p>
        </w:tc>
        <w:tc>
          <w:tcPr>
            <w:tcW w:w="1632" w:type="dxa"/>
            <w:tcBorders>
              <w:top w:val="single" w:sz="4" w:space="0" w:color="auto"/>
              <w:left w:val="single" w:sz="4" w:space="0" w:color="auto"/>
            </w:tcBorders>
            <w:shd w:val="clear" w:color="auto" w:fill="FFFFFF"/>
          </w:tcPr>
          <w:p w14:paraId="59575BA5" w14:textId="54208E66" w:rsidR="005B19CB" w:rsidRPr="00573E92" w:rsidRDefault="005B19CB" w:rsidP="002727AC">
            <w:pPr>
              <w:pStyle w:val="Bodytext20"/>
              <w:framePr w:w="8333" w:wrap="notBeside" w:vAnchor="text" w:hAnchor="text" w:xAlign="center" w:y="1"/>
              <w:shd w:val="clear" w:color="auto" w:fill="auto"/>
              <w:spacing w:before="0" w:after="0" w:line="240" w:lineRule="auto"/>
              <w:ind w:firstLine="0"/>
              <w:jc w:val="left"/>
              <w:rPr>
                <w:rStyle w:val="Bodytext21"/>
                <w:rFonts w:ascii="Times New Roman" w:hAnsi="Times New Roman" w:cs="Times New Roman"/>
                <w:sz w:val="22"/>
                <w:szCs w:val="22"/>
              </w:rPr>
            </w:pPr>
            <w:r w:rsidRPr="00573E92">
              <w:rPr>
                <w:rStyle w:val="Bodytext21"/>
                <w:rFonts w:ascii="Times New Roman" w:hAnsi="Times New Roman" w:cs="Times New Roman"/>
                <w:sz w:val="22"/>
                <w:szCs w:val="22"/>
              </w:rPr>
              <w:t>31.</w:t>
            </w:r>
            <w:r w:rsidR="002727AC">
              <w:rPr>
                <w:rStyle w:val="Bodytext21"/>
                <w:rFonts w:ascii="Times New Roman" w:hAnsi="Times New Roman" w:cs="Times New Roman"/>
                <w:sz w:val="22"/>
                <w:szCs w:val="22"/>
              </w:rPr>
              <w:t>03</w:t>
            </w:r>
            <w:r w:rsidRPr="00573E92">
              <w:rPr>
                <w:rStyle w:val="Bodytext21"/>
                <w:rFonts w:ascii="Times New Roman" w:hAnsi="Times New Roman" w:cs="Times New Roman"/>
                <w:sz w:val="22"/>
                <w:szCs w:val="22"/>
              </w:rPr>
              <w:t>.201</w:t>
            </w:r>
            <w:r w:rsidR="002727AC">
              <w:rPr>
                <w:rStyle w:val="Bodytext21"/>
                <w:rFonts w:ascii="Times New Roman" w:hAnsi="Times New Roman" w:cs="Times New Roman"/>
                <w:sz w:val="22"/>
                <w:szCs w:val="22"/>
              </w:rPr>
              <w:t>9</w:t>
            </w:r>
            <w:r w:rsidRPr="00573E92">
              <w:rPr>
                <w:rStyle w:val="Bodytext21"/>
                <w:rFonts w:ascii="Times New Roman" w:hAnsi="Times New Roman" w:cs="Times New Roman"/>
                <w:sz w:val="22"/>
                <w:szCs w:val="22"/>
              </w:rPr>
              <w:t xml:space="preserve"> в хил. лв.</w:t>
            </w:r>
          </w:p>
        </w:tc>
        <w:tc>
          <w:tcPr>
            <w:tcW w:w="1632" w:type="dxa"/>
            <w:tcBorders>
              <w:top w:val="single" w:sz="4" w:space="0" w:color="auto"/>
              <w:left w:val="single" w:sz="4" w:space="0" w:color="auto"/>
              <w:right w:val="single" w:sz="4" w:space="0" w:color="auto"/>
            </w:tcBorders>
            <w:shd w:val="clear" w:color="auto" w:fill="FFFFFF"/>
          </w:tcPr>
          <w:p w14:paraId="26E29F64" w14:textId="24D6A3D1" w:rsidR="005B19CB" w:rsidRPr="00573E92" w:rsidRDefault="005B19CB" w:rsidP="005B19CB">
            <w:pPr>
              <w:pStyle w:val="Bodytext20"/>
              <w:framePr w:w="8333"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31.12.2017 в хил. лв.</w:t>
            </w:r>
          </w:p>
        </w:tc>
      </w:tr>
      <w:tr w:rsidR="005B19CB" w:rsidRPr="00573E92" w14:paraId="5D4B7F2C" w14:textId="77777777" w:rsidTr="005B19CB">
        <w:trPr>
          <w:trHeight w:hRule="exact" w:val="269"/>
          <w:jc w:val="center"/>
        </w:trPr>
        <w:tc>
          <w:tcPr>
            <w:tcW w:w="5011" w:type="dxa"/>
            <w:tcBorders>
              <w:top w:val="single" w:sz="4" w:space="0" w:color="auto"/>
              <w:left w:val="single" w:sz="4" w:space="0" w:color="auto"/>
            </w:tcBorders>
            <w:shd w:val="clear" w:color="auto" w:fill="FFFFFF"/>
          </w:tcPr>
          <w:p w14:paraId="0E48B82B" w14:textId="77777777" w:rsidR="005B19CB" w:rsidRPr="00573E92" w:rsidRDefault="005B19CB" w:rsidP="005B19CB">
            <w:pPr>
              <w:pStyle w:val="Bodytext20"/>
              <w:framePr w:w="8333"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Парични средства в банки</w:t>
            </w:r>
          </w:p>
        </w:tc>
        <w:tc>
          <w:tcPr>
            <w:tcW w:w="1690" w:type="dxa"/>
            <w:tcBorders>
              <w:top w:val="single" w:sz="4" w:space="0" w:color="auto"/>
              <w:left w:val="single" w:sz="4" w:space="0" w:color="auto"/>
            </w:tcBorders>
            <w:shd w:val="clear" w:color="auto" w:fill="FFFFFF"/>
          </w:tcPr>
          <w:p w14:paraId="16CDF887" w14:textId="11A6079F" w:rsidR="005B19CB" w:rsidRPr="00573E92" w:rsidRDefault="002727AC" w:rsidP="005B19CB">
            <w:pPr>
              <w:pStyle w:val="Bodytext20"/>
              <w:framePr w:w="8333"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Pr>
                <w:rFonts w:ascii="Times New Roman" w:hAnsi="Times New Roman" w:cs="Times New Roman"/>
                <w:sz w:val="22"/>
                <w:szCs w:val="22"/>
              </w:rPr>
              <w:t>384</w:t>
            </w:r>
          </w:p>
        </w:tc>
        <w:tc>
          <w:tcPr>
            <w:tcW w:w="1632" w:type="dxa"/>
            <w:tcBorders>
              <w:top w:val="single" w:sz="4" w:space="0" w:color="auto"/>
              <w:left w:val="single" w:sz="4" w:space="0" w:color="auto"/>
            </w:tcBorders>
            <w:shd w:val="clear" w:color="auto" w:fill="FFFFFF"/>
          </w:tcPr>
          <w:p w14:paraId="17768127" w14:textId="7CDCB793" w:rsidR="005B19CB" w:rsidRPr="00573E92" w:rsidRDefault="00290F69" w:rsidP="005B19CB">
            <w:pPr>
              <w:pStyle w:val="Bodytext20"/>
              <w:framePr w:w="8333"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92</w:t>
            </w:r>
          </w:p>
        </w:tc>
        <w:tc>
          <w:tcPr>
            <w:tcW w:w="1632" w:type="dxa"/>
            <w:tcBorders>
              <w:top w:val="single" w:sz="4" w:space="0" w:color="auto"/>
              <w:left w:val="single" w:sz="4" w:space="0" w:color="auto"/>
              <w:right w:val="single" w:sz="4" w:space="0" w:color="auto"/>
            </w:tcBorders>
            <w:shd w:val="clear" w:color="auto" w:fill="FFFFFF"/>
          </w:tcPr>
          <w:p w14:paraId="76C421A4" w14:textId="0763B72A" w:rsidR="005B19CB" w:rsidRPr="00573E92" w:rsidRDefault="005B19CB" w:rsidP="005B19CB">
            <w:pPr>
              <w:pStyle w:val="Bodytext20"/>
              <w:framePr w:w="8333"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271</w:t>
            </w:r>
          </w:p>
        </w:tc>
      </w:tr>
      <w:tr w:rsidR="005B19CB" w:rsidRPr="00573E92" w14:paraId="59A04644" w14:textId="77777777" w:rsidTr="00573E92">
        <w:trPr>
          <w:trHeight w:hRule="exact" w:val="302"/>
          <w:jc w:val="center"/>
        </w:trPr>
        <w:tc>
          <w:tcPr>
            <w:tcW w:w="5011" w:type="dxa"/>
            <w:tcBorders>
              <w:top w:val="single" w:sz="4" w:space="0" w:color="auto"/>
              <w:left w:val="single" w:sz="4" w:space="0" w:color="auto"/>
            </w:tcBorders>
            <w:shd w:val="clear" w:color="auto" w:fill="FFFFFF"/>
            <w:vAlign w:val="center"/>
          </w:tcPr>
          <w:p w14:paraId="345A98B9" w14:textId="77777777" w:rsidR="005B19CB" w:rsidRPr="00573E92" w:rsidRDefault="005B19CB" w:rsidP="005B19CB">
            <w:pPr>
              <w:pStyle w:val="Bodytext20"/>
              <w:framePr w:w="8333"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Парични средства в брой</w:t>
            </w:r>
          </w:p>
        </w:tc>
        <w:tc>
          <w:tcPr>
            <w:tcW w:w="1690" w:type="dxa"/>
            <w:tcBorders>
              <w:top w:val="single" w:sz="4" w:space="0" w:color="auto"/>
              <w:left w:val="single" w:sz="4" w:space="0" w:color="auto"/>
            </w:tcBorders>
            <w:shd w:val="clear" w:color="auto" w:fill="FFFFFF"/>
            <w:vAlign w:val="center"/>
          </w:tcPr>
          <w:p w14:paraId="12A1AD9A" w14:textId="2F5CA0F1" w:rsidR="005B19CB" w:rsidRPr="00573E92" w:rsidRDefault="00245F0A" w:rsidP="005B19CB">
            <w:pPr>
              <w:pStyle w:val="Bodytext20"/>
              <w:framePr w:w="8333"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Pr>
                <w:rFonts w:ascii="Times New Roman" w:hAnsi="Times New Roman" w:cs="Times New Roman"/>
                <w:sz w:val="22"/>
                <w:szCs w:val="22"/>
              </w:rPr>
              <w:t>1</w:t>
            </w:r>
          </w:p>
        </w:tc>
        <w:tc>
          <w:tcPr>
            <w:tcW w:w="1632" w:type="dxa"/>
            <w:tcBorders>
              <w:top w:val="single" w:sz="4" w:space="0" w:color="auto"/>
              <w:left w:val="single" w:sz="4" w:space="0" w:color="auto"/>
            </w:tcBorders>
            <w:shd w:val="clear" w:color="auto" w:fill="FFFFFF"/>
            <w:vAlign w:val="center"/>
          </w:tcPr>
          <w:p w14:paraId="5E38E0A8" w14:textId="3A7B8A9F" w:rsidR="005B19CB" w:rsidRPr="00573E92" w:rsidRDefault="00290F69" w:rsidP="005B19CB">
            <w:pPr>
              <w:pStyle w:val="Bodytext20"/>
              <w:framePr w:w="8333"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5</w:t>
            </w:r>
          </w:p>
        </w:tc>
        <w:tc>
          <w:tcPr>
            <w:tcW w:w="1632" w:type="dxa"/>
            <w:tcBorders>
              <w:top w:val="single" w:sz="4" w:space="0" w:color="auto"/>
              <w:left w:val="single" w:sz="4" w:space="0" w:color="auto"/>
              <w:right w:val="single" w:sz="4" w:space="0" w:color="auto"/>
            </w:tcBorders>
            <w:shd w:val="clear" w:color="auto" w:fill="FFFFFF"/>
            <w:vAlign w:val="center"/>
          </w:tcPr>
          <w:p w14:paraId="5F8DAFDB" w14:textId="3845862B" w:rsidR="005B19CB" w:rsidRPr="00573E92" w:rsidRDefault="005B19CB" w:rsidP="005B19CB">
            <w:pPr>
              <w:pStyle w:val="Bodytext20"/>
              <w:framePr w:w="8333"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2</w:t>
            </w:r>
          </w:p>
        </w:tc>
      </w:tr>
      <w:tr w:rsidR="005B19CB" w:rsidRPr="00573E92" w14:paraId="0D005F76" w14:textId="77777777" w:rsidTr="005B19CB">
        <w:trPr>
          <w:trHeight w:hRule="exact" w:val="293"/>
          <w:jc w:val="center"/>
        </w:trPr>
        <w:tc>
          <w:tcPr>
            <w:tcW w:w="5011" w:type="dxa"/>
            <w:tcBorders>
              <w:top w:val="single" w:sz="4" w:space="0" w:color="auto"/>
              <w:left w:val="single" w:sz="4" w:space="0" w:color="auto"/>
              <w:bottom w:val="single" w:sz="4" w:space="0" w:color="auto"/>
            </w:tcBorders>
            <w:shd w:val="clear" w:color="auto" w:fill="FFFFFF"/>
          </w:tcPr>
          <w:p w14:paraId="74B47325" w14:textId="77777777" w:rsidR="005B19CB" w:rsidRPr="00573E92" w:rsidRDefault="005B19CB" w:rsidP="005B19CB">
            <w:pPr>
              <w:pStyle w:val="Bodytext20"/>
              <w:framePr w:w="8333"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Общо</w:t>
            </w:r>
          </w:p>
        </w:tc>
        <w:tc>
          <w:tcPr>
            <w:tcW w:w="1690" w:type="dxa"/>
            <w:tcBorders>
              <w:top w:val="single" w:sz="4" w:space="0" w:color="auto"/>
              <w:left w:val="single" w:sz="4" w:space="0" w:color="auto"/>
              <w:bottom w:val="single" w:sz="4" w:space="0" w:color="auto"/>
            </w:tcBorders>
            <w:shd w:val="clear" w:color="auto" w:fill="FFFFFF"/>
          </w:tcPr>
          <w:p w14:paraId="49B2477B" w14:textId="09DD4BFE" w:rsidR="005B19CB" w:rsidRPr="00573E92" w:rsidRDefault="00245F0A" w:rsidP="002727AC">
            <w:pPr>
              <w:pStyle w:val="Bodytext20"/>
              <w:framePr w:w="8333"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Pr>
                <w:rFonts w:ascii="Times New Roman" w:hAnsi="Times New Roman" w:cs="Times New Roman"/>
                <w:sz w:val="22"/>
                <w:szCs w:val="22"/>
              </w:rPr>
              <w:t>38</w:t>
            </w:r>
            <w:r w:rsidR="002727AC">
              <w:rPr>
                <w:rFonts w:ascii="Times New Roman" w:hAnsi="Times New Roman" w:cs="Times New Roman"/>
                <w:sz w:val="22"/>
                <w:szCs w:val="22"/>
              </w:rPr>
              <w:t>5</w:t>
            </w:r>
          </w:p>
        </w:tc>
        <w:tc>
          <w:tcPr>
            <w:tcW w:w="1632" w:type="dxa"/>
            <w:tcBorders>
              <w:top w:val="single" w:sz="4" w:space="0" w:color="auto"/>
              <w:left w:val="single" w:sz="4" w:space="0" w:color="auto"/>
              <w:bottom w:val="single" w:sz="4" w:space="0" w:color="auto"/>
            </w:tcBorders>
            <w:shd w:val="clear" w:color="auto" w:fill="FFFFFF"/>
          </w:tcPr>
          <w:p w14:paraId="38BB9EB7" w14:textId="0053899F" w:rsidR="005B19CB" w:rsidRPr="00573E92" w:rsidRDefault="00290F69" w:rsidP="005B19CB">
            <w:pPr>
              <w:pStyle w:val="Bodytext20"/>
              <w:framePr w:w="8333"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97</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14:paraId="576D0908" w14:textId="470F8059" w:rsidR="005B19CB" w:rsidRPr="00573E92" w:rsidRDefault="005B19CB" w:rsidP="005B19CB">
            <w:pPr>
              <w:pStyle w:val="Bodytext20"/>
              <w:framePr w:w="8333"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273</w:t>
            </w:r>
          </w:p>
        </w:tc>
      </w:tr>
    </w:tbl>
    <w:p w14:paraId="625AE664" w14:textId="77777777" w:rsidR="00081DF9" w:rsidRPr="00573E92" w:rsidRDefault="00081DF9" w:rsidP="009F61DA">
      <w:pPr>
        <w:framePr w:w="8333" w:wrap="notBeside" w:vAnchor="text" w:hAnchor="text" w:xAlign="center" w:y="1"/>
        <w:rPr>
          <w:rFonts w:ascii="Times New Roman" w:hAnsi="Times New Roman" w:cs="Times New Roman"/>
          <w:sz w:val="22"/>
          <w:szCs w:val="22"/>
        </w:rPr>
      </w:pPr>
    </w:p>
    <w:p w14:paraId="544570D4" w14:textId="77777777" w:rsidR="00081DF9" w:rsidRPr="00573E92" w:rsidRDefault="00081DF9" w:rsidP="009F61DA">
      <w:pPr>
        <w:rPr>
          <w:rFonts w:ascii="Times New Roman" w:hAnsi="Times New Roman" w:cs="Times New Roman"/>
          <w:sz w:val="22"/>
          <w:szCs w:val="22"/>
        </w:rPr>
      </w:pPr>
    </w:p>
    <w:p w14:paraId="07066171" w14:textId="66431C92" w:rsidR="00081DF9" w:rsidRPr="00573E92" w:rsidRDefault="00F447F0" w:rsidP="009F61DA">
      <w:pPr>
        <w:pStyle w:val="Tablecaption0"/>
        <w:framePr w:w="8486" w:wrap="notBeside" w:vAnchor="text" w:hAnchor="text" w:xAlign="center" w:y="1"/>
        <w:shd w:val="clear" w:color="auto" w:fill="auto"/>
        <w:spacing w:line="240" w:lineRule="auto"/>
        <w:rPr>
          <w:rFonts w:ascii="Times New Roman" w:hAnsi="Times New Roman" w:cs="Times New Roman"/>
          <w:sz w:val="22"/>
          <w:szCs w:val="22"/>
        </w:rPr>
      </w:pPr>
      <w:r w:rsidRPr="00573E92">
        <w:rPr>
          <w:rStyle w:val="Tablecaption1"/>
          <w:rFonts w:ascii="Times New Roman" w:hAnsi="Times New Roman" w:cs="Times New Roman"/>
          <w:b/>
          <w:bCs/>
          <w:sz w:val="22"/>
          <w:szCs w:val="22"/>
        </w:rPr>
        <w:t>VIII.</w:t>
      </w:r>
      <w:r w:rsidR="00BE004E" w:rsidRPr="00573E92">
        <w:rPr>
          <w:rStyle w:val="Tablecaption1"/>
          <w:rFonts w:ascii="Times New Roman" w:hAnsi="Times New Roman" w:cs="Times New Roman"/>
          <w:b/>
          <w:bCs/>
          <w:sz w:val="22"/>
          <w:szCs w:val="22"/>
        </w:rPr>
        <w:t xml:space="preserve"> </w:t>
      </w:r>
      <w:r w:rsidRPr="00573E92">
        <w:rPr>
          <w:rStyle w:val="Tablecaption1"/>
          <w:rFonts w:ascii="Times New Roman" w:hAnsi="Times New Roman" w:cs="Times New Roman"/>
          <w:b/>
          <w:bCs/>
          <w:sz w:val="22"/>
          <w:szCs w:val="22"/>
        </w:rPr>
        <w:t>Краткосрочни задължения</w:t>
      </w:r>
    </w:p>
    <w:tbl>
      <w:tblPr>
        <w:tblOverlap w:val="never"/>
        <w:tblW w:w="10195" w:type="dxa"/>
        <w:jc w:val="center"/>
        <w:tblLayout w:type="fixed"/>
        <w:tblCellMar>
          <w:left w:w="10" w:type="dxa"/>
          <w:right w:w="10" w:type="dxa"/>
        </w:tblCellMar>
        <w:tblLook w:val="0000" w:firstRow="0" w:lastRow="0" w:firstColumn="0" w:lastColumn="0" w:noHBand="0" w:noVBand="0"/>
      </w:tblPr>
      <w:tblGrid>
        <w:gridCol w:w="5078"/>
        <w:gridCol w:w="1699"/>
        <w:gridCol w:w="1709"/>
        <w:gridCol w:w="1709"/>
      </w:tblGrid>
      <w:tr w:rsidR="00BE004E" w:rsidRPr="00573E92" w14:paraId="22E57001" w14:textId="77777777" w:rsidTr="00BE004E">
        <w:trPr>
          <w:trHeight w:hRule="exact" w:val="706"/>
          <w:jc w:val="center"/>
        </w:trPr>
        <w:tc>
          <w:tcPr>
            <w:tcW w:w="5078" w:type="dxa"/>
            <w:tcBorders>
              <w:top w:val="single" w:sz="4" w:space="0" w:color="auto"/>
              <w:left w:val="single" w:sz="4" w:space="0" w:color="auto"/>
            </w:tcBorders>
            <w:shd w:val="clear" w:color="auto" w:fill="FFFFFF"/>
          </w:tcPr>
          <w:p w14:paraId="1AD4D929" w14:textId="77777777" w:rsidR="00BE004E" w:rsidRPr="00573E92" w:rsidRDefault="00BE004E" w:rsidP="00BE004E">
            <w:pPr>
              <w:pStyle w:val="Bodytext20"/>
              <w:framePr w:w="8486"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Видове задължения</w:t>
            </w:r>
          </w:p>
        </w:tc>
        <w:tc>
          <w:tcPr>
            <w:tcW w:w="1699" w:type="dxa"/>
            <w:tcBorders>
              <w:top w:val="single" w:sz="4" w:space="0" w:color="auto"/>
              <w:left w:val="single" w:sz="4" w:space="0" w:color="auto"/>
            </w:tcBorders>
            <w:shd w:val="clear" w:color="auto" w:fill="FFFFFF"/>
          </w:tcPr>
          <w:p w14:paraId="729BBAB4" w14:textId="44A85FC6" w:rsidR="00BE004E" w:rsidRPr="00573E92" w:rsidRDefault="00BE004E" w:rsidP="002727AC">
            <w:pPr>
              <w:pStyle w:val="Bodytext20"/>
              <w:framePr w:w="8486"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31.</w:t>
            </w:r>
            <w:r w:rsidR="002727AC">
              <w:rPr>
                <w:rStyle w:val="Bodytext21"/>
                <w:rFonts w:ascii="Times New Roman" w:hAnsi="Times New Roman" w:cs="Times New Roman"/>
                <w:sz w:val="22"/>
                <w:szCs w:val="22"/>
              </w:rPr>
              <w:t>03</w:t>
            </w:r>
            <w:r w:rsidRPr="00573E92">
              <w:rPr>
                <w:rStyle w:val="Bodytext21"/>
                <w:rFonts w:ascii="Times New Roman" w:hAnsi="Times New Roman" w:cs="Times New Roman"/>
                <w:sz w:val="22"/>
                <w:szCs w:val="22"/>
              </w:rPr>
              <w:t>.20</w:t>
            </w:r>
            <w:r w:rsidR="002727AC">
              <w:rPr>
                <w:rStyle w:val="Bodytext21"/>
                <w:rFonts w:ascii="Times New Roman" w:hAnsi="Times New Roman" w:cs="Times New Roman"/>
                <w:sz w:val="22"/>
                <w:szCs w:val="22"/>
              </w:rPr>
              <w:t>20</w:t>
            </w:r>
            <w:r w:rsidRPr="00573E92">
              <w:rPr>
                <w:rStyle w:val="Bodytext21"/>
                <w:rFonts w:ascii="Times New Roman" w:hAnsi="Times New Roman" w:cs="Times New Roman"/>
                <w:sz w:val="22"/>
                <w:szCs w:val="22"/>
              </w:rPr>
              <w:t>г. в хил. лв.</w:t>
            </w:r>
          </w:p>
        </w:tc>
        <w:tc>
          <w:tcPr>
            <w:tcW w:w="1709" w:type="dxa"/>
            <w:tcBorders>
              <w:top w:val="single" w:sz="4" w:space="0" w:color="auto"/>
              <w:left w:val="single" w:sz="4" w:space="0" w:color="auto"/>
            </w:tcBorders>
            <w:shd w:val="clear" w:color="auto" w:fill="FFFFFF"/>
          </w:tcPr>
          <w:p w14:paraId="6AFEA844" w14:textId="7391288E" w:rsidR="00BE004E" w:rsidRPr="00573E92" w:rsidRDefault="00BE004E" w:rsidP="002727AC">
            <w:pPr>
              <w:pStyle w:val="Bodytext20"/>
              <w:framePr w:w="8486" w:wrap="notBeside" w:vAnchor="text" w:hAnchor="text" w:xAlign="center" w:y="1"/>
              <w:shd w:val="clear" w:color="auto" w:fill="auto"/>
              <w:spacing w:before="0" w:after="0" w:line="240" w:lineRule="auto"/>
              <w:ind w:firstLine="0"/>
              <w:rPr>
                <w:rStyle w:val="Bodytext21"/>
                <w:rFonts w:ascii="Times New Roman" w:hAnsi="Times New Roman" w:cs="Times New Roman"/>
                <w:sz w:val="22"/>
                <w:szCs w:val="22"/>
              </w:rPr>
            </w:pPr>
            <w:r w:rsidRPr="00573E92">
              <w:rPr>
                <w:rStyle w:val="Bodytext21"/>
                <w:rFonts w:ascii="Times New Roman" w:hAnsi="Times New Roman" w:cs="Times New Roman"/>
                <w:sz w:val="22"/>
                <w:szCs w:val="22"/>
              </w:rPr>
              <w:t>31.</w:t>
            </w:r>
            <w:r w:rsidR="002727AC">
              <w:rPr>
                <w:rStyle w:val="Bodytext21"/>
                <w:rFonts w:ascii="Times New Roman" w:hAnsi="Times New Roman" w:cs="Times New Roman"/>
                <w:sz w:val="22"/>
                <w:szCs w:val="22"/>
              </w:rPr>
              <w:t>03</w:t>
            </w:r>
            <w:r w:rsidRPr="00573E92">
              <w:rPr>
                <w:rStyle w:val="Bodytext21"/>
                <w:rFonts w:ascii="Times New Roman" w:hAnsi="Times New Roman" w:cs="Times New Roman"/>
                <w:sz w:val="22"/>
                <w:szCs w:val="22"/>
              </w:rPr>
              <w:t>.201</w:t>
            </w:r>
            <w:r w:rsidR="002727AC">
              <w:rPr>
                <w:rStyle w:val="Bodytext21"/>
                <w:rFonts w:ascii="Times New Roman" w:hAnsi="Times New Roman" w:cs="Times New Roman"/>
                <w:sz w:val="22"/>
                <w:szCs w:val="22"/>
              </w:rPr>
              <w:t>9</w:t>
            </w:r>
            <w:r w:rsidRPr="00573E92">
              <w:rPr>
                <w:rStyle w:val="Bodytext21"/>
                <w:rFonts w:ascii="Times New Roman" w:hAnsi="Times New Roman" w:cs="Times New Roman"/>
                <w:sz w:val="22"/>
                <w:szCs w:val="22"/>
              </w:rPr>
              <w:t>г. в хил. лв.</w:t>
            </w:r>
          </w:p>
        </w:tc>
        <w:tc>
          <w:tcPr>
            <w:tcW w:w="1709" w:type="dxa"/>
            <w:tcBorders>
              <w:top w:val="single" w:sz="4" w:space="0" w:color="auto"/>
              <w:left w:val="single" w:sz="4" w:space="0" w:color="auto"/>
              <w:right w:val="single" w:sz="4" w:space="0" w:color="auto"/>
            </w:tcBorders>
            <w:shd w:val="clear" w:color="auto" w:fill="FFFFFF"/>
          </w:tcPr>
          <w:p w14:paraId="5B56902A" w14:textId="33129584" w:rsidR="00BE004E" w:rsidRPr="00573E92" w:rsidRDefault="00BE004E" w:rsidP="00BE004E">
            <w:pPr>
              <w:pStyle w:val="Bodytext20"/>
              <w:framePr w:w="8486"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31.12.2017г. в хил. лв</w:t>
            </w:r>
          </w:p>
        </w:tc>
      </w:tr>
      <w:tr w:rsidR="00BE004E" w:rsidRPr="00573E92" w14:paraId="34ACC204" w14:textId="77777777" w:rsidTr="00573E92">
        <w:trPr>
          <w:trHeight w:hRule="exact" w:val="240"/>
          <w:jc w:val="center"/>
        </w:trPr>
        <w:tc>
          <w:tcPr>
            <w:tcW w:w="5078" w:type="dxa"/>
            <w:tcBorders>
              <w:top w:val="single" w:sz="4" w:space="0" w:color="auto"/>
              <w:left w:val="single" w:sz="4" w:space="0" w:color="auto"/>
            </w:tcBorders>
            <w:shd w:val="clear" w:color="auto" w:fill="FFFFFF"/>
            <w:vAlign w:val="center"/>
          </w:tcPr>
          <w:p w14:paraId="57069A8C" w14:textId="77777777" w:rsidR="00BE004E" w:rsidRPr="00573E92" w:rsidRDefault="00BE004E" w:rsidP="00BE004E">
            <w:pPr>
              <w:pStyle w:val="Bodytext20"/>
              <w:framePr w:w="8486"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Задължения към доставчици</w:t>
            </w:r>
          </w:p>
        </w:tc>
        <w:tc>
          <w:tcPr>
            <w:tcW w:w="1699" w:type="dxa"/>
            <w:tcBorders>
              <w:top w:val="single" w:sz="4" w:space="0" w:color="auto"/>
              <w:left w:val="single" w:sz="4" w:space="0" w:color="auto"/>
            </w:tcBorders>
            <w:shd w:val="clear" w:color="auto" w:fill="FFFFFF"/>
            <w:vAlign w:val="bottom"/>
          </w:tcPr>
          <w:p w14:paraId="3363D1F0" w14:textId="710ED72A" w:rsidR="00BE004E" w:rsidRPr="00573E92" w:rsidRDefault="002727AC" w:rsidP="00BE004E">
            <w:pPr>
              <w:pStyle w:val="Bodytext20"/>
              <w:framePr w:w="8486"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Pr>
                <w:rFonts w:ascii="Times New Roman" w:hAnsi="Times New Roman" w:cs="Times New Roman"/>
                <w:sz w:val="22"/>
                <w:szCs w:val="22"/>
              </w:rPr>
              <w:t>43</w:t>
            </w:r>
          </w:p>
        </w:tc>
        <w:tc>
          <w:tcPr>
            <w:tcW w:w="1709" w:type="dxa"/>
            <w:tcBorders>
              <w:top w:val="single" w:sz="4" w:space="0" w:color="auto"/>
              <w:left w:val="single" w:sz="4" w:space="0" w:color="auto"/>
            </w:tcBorders>
            <w:shd w:val="clear" w:color="auto" w:fill="FFFFFF"/>
            <w:vAlign w:val="bottom"/>
          </w:tcPr>
          <w:p w14:paraId="3CC1EFF7" w14:textId="0568F122" w:rsidR="00BE004E" w:rsidRPr="00573E92" w:rsidRDefault="00290F69" w:rsidP="00BE004E">
            <w:pPr>
              <w:pStyle w:val="Bodytext20"/>
              <w:framePr w:w="8486"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32</w:t>
            </w:r>
          </w:p>
        </w:tc>
        <w:tc>
          <w:tcPr>
            <w:tcW w:w="1709" w:type="dxa"/>
            <w:tcBorders>
              <w:top w:val="single" w:sz="4" w:space="0" w:color="auto"/>
              <w:left w:val="single" w:sz="4" w:space="0" w:color="auto"/>
              <w:right w:val="single" w:sz="4" w:space="0" w:color="auto"/>
            </w:tcBorders>
            <w:shd w:val="clear" w:color="auto" w:fill="FFFFFF"/>
            <w:vAlign w:val="bottom"/>
          </w:tcPr>
          <w:p w14:paraId="1779BF4E" w14:textId="468A2533" w:rsidR="00BE004E" w:rsidRPr="00573E92" w:rsidRDefault="00BE004E" w:rsidP="00BE004E">
            <w:pPr>
              <w:pStyle w:val="Bodytext20"/>
              <w:framePr w:w="8486"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22</w:t>
            </w:r>
          </w:p>
        </w:tc>
      </w:tr>
      <w:tr w:rsidR="00BE004E" w:rsidRPr="00573E92" w14:paraId="3F2A76E5" w14:textId="77777777" w:rsidTr="00573E92">
        <w:trPr>
          <w:trHeight w:hRule="exact" w:val="240"/>
          <w:jc w:val="center"/>
        </w:trPr>
        <w:tc>
          <w:tcPr>
            <w:tcW w:w="5078" w:type="dxa"/>
            <w:tcBorders>
              <w:top w:val="single" w:sz="4" w:space="0" w:color="auto"/>
              <w:left w:val="single" w:sz="4" w:space="0" w:color="auto"/>
            </w:tcBorders>
            <w:shd w:val="clear" w:color="auto" w:fill="FFFFFF"/>
            <w:vAlign w:val="bottom"/>
          </w:tcPr>
          <w:p w14:paraId="629BF382" w14:textId="77777777" w:rsidR="00BE004E" w:rsidRPr="00573E92" w:rsidRDefault="00BE004E" w:rsidP="00BE004E">
            <w:pPr>
              <w:pStyle w:val="Bodytext20"/>
              <w:framePr w:w="8486"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Задължени към персонала</w:t>
            </w:r>
          </w:p>
        </w:tc>
        <w:tc>
          <w:tcPr>
            <w:tcW w:w="1699" w:type="dxa"/>
            <w:tcBorders>
              <w:top w:val="single" w:sz="4" w:space="0" w:color="auto"/>
              <w:left w:val="single" w:sz="4" w:space="0" w:color="auto"/>
            </w:tcBorders>
            <w:shd w:val="clear" w:color="auto" w:fill="FFFFFF"/>
            <w:vAlign w:val="bottom"/>
          </w:tcPr>
          <w:p w14:paraId="13D9BD30" w14:textId="52B34FD8" w:rsidR="00BE004E" w:rsidRPr="00573E92" w:rsidRDefault="002727AC" w:rsidP="00BE004E">
            <w:pPr>
              <w:pStyle w:val="Bodytext20"/>
              <w:framePr w:w="8486"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Pr>
                <w:rFonts w:ascii="Times New Roman" w:hAnsi="Times New Roman" w:cs="Times New Roman"/>
                <w:sz w:val="22"/>
                <w:szCs w:val="22"/>
              </w:rPr>
              <w:t>78</w:t>
            </w:r>
          </w:p>
        </w:tc>
        <w:tc>
          <w:tcPr>
            <w:tcW w:w="1709" w:type="dxa"/>
            <w:tcBorders>
              <w:top w:val="single" w:sz="4" w:space="0" w:color="auto"/>
              <w:left w:val="single" w:sz="4" w:space="0" w:color="auto"/>
            </w:tcBorders>
            <w:shd w:val="clear" w:color="auto" w:fill="FFFFFF"/>
            <w:vAlign w:val="bottom"/>
          </w:tcPr>
          <w:p w14:paraId="172732CF" w14:textId="1F2876E5" w:rsidR="00BE004E" w:rsidRPr="00573E92" w:rsidRDefault="00290F69" w:rsidP="00BE004E">
            <w:pPr>
              <w:pStyle w:val="Bodytext20"/>
              <w:framePr w:w="8486"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28</w:t>
            </w:r>
          </w:p>
        </w:tc>
        <w:tc>
          <w:tcPr>
            <w:tcW w:w="1709" w:type="dxa"/>
            <w:tcBorders>
              <w:top w:val="single" w:sz="4" w:space="0" w:color="auto"/>
              <w:left w:val="single" w:sz="4" w:space="0" w:color="auto"/>
              <w:right w:val="single" w:sz="4" w:space="0" w:color="auto"/>
            </w:tcBorders>
            <w:shd w:val="clear" w:color="auto" w:fill="FFFFFF"/>
            <w:vAlign w:val="bottom"/>
          </w:tcPr>
          <w:p w14:paraId="233B90B0" w14:textId="771FB9C8" w:rsidR="00BE004E" w:rsidRPr="00573E92" w:rsidRDefault="00BE004E" w:rsidP="00BE004E">
            <w:pPr>
              <w:pStyle w:val="Bodytext20"/>
              <w:framePr w:w="8486"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51</w:t>
            </w:r>
          </w:p>
        </w:tc>
      </w:tr>
      <w:tr w:rsidR="00BE004E" w:rsidRPr="00573E92" w14:paraId="0D89DA2E" w14:textId="77777777" w:rsidTr="00573E92">
        <w:trPr>
          <w:trHeight w:hRule="exact" w:val="240"/>
          <w:jc w:val="center"/>
        </w:trPr>
        <w:tc>
          <w:tcPr>
            <w:tcW w:w="5078" w:type="dxa"/>
            <w:tcBorders>
              <w:top w:val="single" w:sz="4" w:space="0" w:color="auto"/>
              <w:left w:val="single" w:sz="4" w:space="0" w:color="auto"/>
            </w:tcBorders>
            <w:shd w:val="clear" w:color="auto" w:fill="FFFFFF"/>
            <w:vAlign w:val="bottom"/>
          </w:tcPr>
          <w:p w14:paraId="5B20098E" w14:textId="77777777" w:rsidR="00BE004E" w:rsidRPr="00573E92" w:rsidRDefault="00BE004E" w:rsidP="00BE004E">
            <w:pPr>
              <w:pStyle w:val="Bodytext20"/>
              <w:framePr w:w="8486"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Осигурителни задължения</w:t>
            </w:r>
          </w:p>
        </w:tc>
        <w:tc>
          <w:tcPr>
            <w:tcW w:w="1699" w:type="dxa"/>
            <w:tcBorders>
              <w:top w:val="single" w:sz="4" w:space="0" w:color="auto"/>
              <w:left w:val="single" w:sz="4" w:space="0" w:color="auto"/>
            </w:tcBorders>
            <w:shd w:val="clear" w:color="auto" w:fill="FFFFFF"/>
            <w:vAlign w:val="bottom"/>
          </w:tcPr>
          <w:p w14:paraId="771B68AB" w14:textId="76A595F3" w:rsidR="00BE004E" w:rsidRPr="00573E92" w:rsidRDefault="002727AC" w:rsidP="00BE004E">
            <w:pPr>
              <w:pStyle w:val="Bodytext20"/>
              <w:framePr w:w="8486"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Pr>
                <w:rFonts w:ascii="Times New Roman" w:hAnsi="Times New Roman" w:cs="Times New Roman"/>
                <w:sz w:val="22"/>
                <w:szCs w:val="22"/>
              </w:rPr>
              <w:t>24</w:t>
            </w:r>
          </w:p>
        </w:tc>
        <w:tc>
          <w:tcPr>
            <w:tcW w:w="1709" w:type="dxa"/>
            <w:tcBorders>
              <w:top w:val="single" w:sz="4" w:space="0" w:color="auto"/>
              <w:left w:val="single" w:sz="4" w:space="0" w:color="auto"/>
            </w:tcBorders>
            <w:shd w:val="clear" w:color="auto" w:fill="FFFFFF"/>
            <w:vAlign w:val="bottom"/>
          </w:tcPr>
          <w:p w14:paraId="61C12743" w14:textId="56FD3D0C" w:rsidR="00BE004E" w:rsidRPr="00573E92" w:rsidRDefault="00290F69" w:rsidP="002727AC">
            <w:pPr>
              <w:pStyle w:val="Bodytext20"/>
              <w:framePr w:w="8486"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18</w:t>
            </w:r>
          </w:p>
        </w:tc>
        <w:tc>
          <w:tcPr>
            <w:tcW w:w="1709" w:type="dxa"/>
            <w:tcBorders>
              <w:top w:val="single" w:sz="4" w:space="0" w:color="auto"/>
              <w:left w:val="single" w:sz="4" w:space="0" w:color="auto"/>
              <w:right w:val="single" w:sz="4" w:space="0" w:color="auto"/>
            </w:tcBorders>
            <w:shd w:val="clear" w:color="auto" w:fill="FFFFFF"/>
            <w:vAlign w:val="bottom"/>
          </w:tcPr>
          <w:p w14:paraId="718B7163" w14:textId="55D4DA22" w:rsidR="00BE004E" w:rsidRPr="00573E92" w:rsidRDefault="00BE004E" w:rsidP="00BE004E">
            <w:pPr>
              <w:pStyle w:val="Bodytext20"/>
              <w:framePr w:w="8486"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18</w:t>
            </w:r>
          </w:p>
        </w:tc>
      </w:tr>
      <w:tr w:rsidR="00BE004E" w:rsidRPr="00573E92" w14:paraId="131A2D79" w14:textId="77777777" w:rsidTr="00573E92">
        <w:trPr>
          <w:trHeight w:hRule="exact" w:val="240"/>
          <w:jc w:val="center"/>
        </w:trPr>
        <w:tc>
          <w:tcPr>
            <w:tcW w:w="5078" w:type="dxa"/>
            <w:tcBorders>
              <w:top w:val="single" w:sz="4" w:space="0" w:color="auto"/>
              <w:left w:val="single" w:sz="4" w:space="0" w:color="auto"/>
            </w:tcBorders>
            <w:shd w:val="clear" w:color="auto" w:fill="FFFFFF"/>
            <w:vAlign w:val="center"/>
          </w:tcPr>
          <w:p w14:paraId="7C83C9E2" w14:textId="77777777" w:rsidR="00BE004E" w:rsidRPr="00573E92" w:rsidRDefault="00BE004E" w:rsidP="00BE004E">
            <w:pPr>
              <w:pStyle w:val="Bodytext20"/>
              <w:framePr w:w="8486"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Данъчни задължения</w:t>
            </w:r>
          </w:p>
        </w:tc>
        <w:tc>
          <w:tcPr>
            <w:tcW w:w="1699" w:type="dxa"/>
            <w:tcBorders>
              <w:top w:val="single" w:sz="4" w:space="0" w:color="auto"/>
              <w:left w:val="single" w:sz="4" w:space="0" w:color="auto"/>
            </w:tcBorders>
            <w:shd w:val="clear" w:color="auto" w:fill="FFFFFF"/>
            <w:vAlign w:val="bottom"/>
          </w:tcPr>
          <w:p w14:paraId="66E4E5A0" w14:textId="7B4F8A93" w:rsidR="00BE004E" w:rsidRPr="00573E92" w:rsidRDefault="002727AC" w:rsidP="00BE004E">
            <w:pPr>
              <w:pStyle w:val="Bodytext20"/>
              <w:framePr w:w="8486"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Pr>
                <w:rFonts w:ascii="Times New Roman" w:hAnsi="Times New Roman" w:cs="Times New Roman"/>
                <w:sz w:val="22"/>
                <w:szCs w:val="22"/>
              </w:rPr>
              <w:t>5</w:t>
            </w:r>
          </w:p>
        </w:tc>
        <w:tc>
          <w:tcPr>
            <w:tcW w:w="1709" w:type="dxa"/>
            <w:tcBorders>
              <w:top w:val="single" w:sz="4" w:space="0" w:color="auto"/>
              <w:left w:val="single" w:sz="4" w:space="0" w:color="auto"/>
            </w:tcBorders>
            <w:shd w:val="clear" w:color="auto" w:fill="FFFFFF"/>
            <w:vAlign w:val="bottom"/>
          </w:tcPr>
          <w:p w14:paraId="4D0819DD" w14:textId="4C1BEBAC" w:rsidR="00BE004E" w:rsidRPr="00573E92" w:rsidRDefault="00290F69" w:rsidP="00BE004E">
            <w:pPr>
              <w:pStyle w:val="Bodytext20"/>
              <w:framePr w:w="8486"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6</w:t>
            </w:r>
          </w:p>
        </w:tc>
        <w:tc>
          <w:tcPr>
            <w:tcW w:w="1709" w:type="dxa"/>
            <w:tcBorders>
              <w:top w:val="single" w:sz="4" w:space="0" w:color="auto"/>
              <w:left w:val="single" w:sz="4" w:space="0" w:color="auto"/>
              <w:right w:val="single" w:sz="4" w:space="0" w:color="auto"/>
            </w:tcBorders>
            <w:shd w:val="clear" w:color="auto" w:fill="FFFFFF"/>
            <w:vAlign w:val="bottom"/>
          </w:tcPr>
          <w:p w14:paraId="764A1525" w14:textId="4A0C182C" w:rsidR="00BE004E" w:rsidRPr="00573E92" w:rsidRDefault="00BE004E" w:rsidP="00BE004E">
            <w:pPr>
              <w:pStyle w:val="Bodytext20"/>
              <w:framePr w:w="8486"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6</w:t>
            </w:r>
          </w:p>
        </w:tc>
      </w:tr>
      <w:tr w:rsidR="00BE004E" w:rsidRPr="00573E92" w14:paraId="6F50C5AF" w14:textId="77777777" w:rsidTr="00573E92">
        <w:trPr>
          <w:trHeight w:hRule="exact" w:val="240"/>
          <w:jc w:val="center"/>
        </w:trPr>
        <w:tc>
          <w:tcPr>
            <w:tcW w:w="5078" w:type="dxa"/>
            <w:tcBorders>
              <w:top w:val="single" w:sz="4" w:space="0" w:color="auto"/>
              <w:left w:val="single" w:sz="4" w:space="0" w:color="auto"/>
            </w:tcBorders>
            <w:shd w:val="clear" w:color="auto" w:fill="FFFFFF"/>
            <w:vAlign w:val="bottom"/>
          </w:tcPr>
          <w:p w14:paraId="6E4F2657" w14:textId="77777777" w:rsidR="00BE004E" w:rsidRPr="00573E92" w:rsidRDefault="00BE004E" w:rsidP="00BE004E">
            <w:pPr>
              <w:pStyle w:val="Bodytext20"/>
              <w:framePr w:w="8486"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Други</w:t>
            </w:r>
          </w:p>
        </w:tc>
        <w:tc>
          <w:tcPr>
            <w:tcW w:w="1699" w:type="dxa"/>
            <w:tcBorders>
              <w:top w:val="single" w:sz="4" w:space="0" w:color="auto"/>
              <w:left w:val="single" w:sz="4" w:space="0" w:color="auto"/>
            </w:tcBorders>
            <w:shd w:val="clear" w:color="auto" w:fill="FFFFFF"/>
            <w:vAlign w:val="bottom"/>
          </w:tcPr>
          <w:p w14:paraId="6D7EB7F6" w14:textId="11F33800" w:rsidR="00BE004E" w:rsidRPr="002727AC" w:rsidRDefault="002727AC" w:rsidP="00BE004E">
            <w:pPr>
              <w:pStyle w:val="Bodytext20"/>
              <w:framePr w:w="8486"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Pr>
                <w:rFonts w:ascii="Times New Roman" w:hAnsi="Times New Roman" w:cs="Times New Roman"/>
                <w:sz w:val="22"/>
                <w:szCs w:val="22"/>
              </w:rPr>
              <w:t>67</w:t>
            </w:r>
          </w:p>
        </w:tc>
        <w:tc>
          <w:tcPr>
            <w:tcW w:w="1709" w:type="dxa"/>
            <w:tcBorders>
              <w:top w:val="single" w:sz="4" w:space="0" w:color="auto"/>
              <w:left w:val="single" w:sz="4" w:space="0" w:color="auto"/>
            </w:tcBorders>
            <w:shd w:val="clear" w:color="auto" w:fill="FFFFFF"/>
            <w:vAlign w:val="bottom"/>
          </w:tcPr>
          <w:p w14:paraId="6AF50FD4" w14:textId="662CF80E" w:rsidR="00BE004E" w:rsidRPr="00573E92" w:rsidRDefault="00290F69" w:rsidP="00BE004E">
            <w:pPr>
              <w:pStyle w:val="Bodytext20"/>
              <w:framePr w:w="8486"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2</w:t>
            </w:r>
          </w:p>
        </w:tc>
        <w:tc>
          <w:tcPr>
            <w:tcW w:w="1709" w:type="dxa"/>
            <w:tcBorders>
              <w:top w:val="single" w:sz="4" w:space="0" w:color="auto"/>
              <w:left w:val="single" w:sz="4" w:space="0" w:color="auto"/>
              <w:right w:val="single" w:sz="4" w:space="0" w:color="auto"/>
            </w:tcBorders>
            <w:shd w:val="clear" w:color="auto" w:fill="FFFFFF"/>
            <w:vAlign w:val="bottom"/>
          </w:tcPr>
          <w:p w14:paraId="316448FC" w14:textId="4AD510DF" w:rsidR="00BE004E" w:rsidRPr="00573E92" w:rsidRDefault="00BE004E" w:rsidP="00BE004E">
            <w:pPr>
              <w:pStyle w:val="Bodytext20"/>
              <w:framePr w:w="8486"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2</w:t>
            </w:r>
          </w:p>
        </w:tc>
      </w:tr>
      <w:tr w:rsidR="00BE004E" w:rsidRPr="00573E92" w14:paraId="1DA07AC8" w14:textId="77777777" w:rsidTr="00573E92">
        <w:trPr>
          <w:trHeight w:hRule="exact" w:val="250"/>
          <w:jc w:val="center"/>
        </w:trPr>
        <w:tc>
          <w:tcPr>
            <w:tcW w:w="5078" w:type="dxa"/>
            <w:tcBorders>
              <w:top w:val="single" w:sz="4" w:space="0" w:color="auto"/>
              <w:left w:val="single" w:sz="4" w:space="0" w:color="auto"/>
              <w:bottom w:val="single" w:sz="4" w:space="0" w:color="auto"/>
            </w:tcBorders>
            <w:shd w:val="clear" w:color="auto" w:fill="FFFFFF"/>
            <w:vAlign w:val="bottom"/>
          </w:tcPr>
          <w:p w14:paraId="08BCB820" w14:textId="77777777" w:rsidR="00BE004E" w:rsidRPr="00573E92" w:rsidRDefault="00BE004E" w:rsidP="00BE004E">
            <w:pPr>
              <w:pStyle w:val="Bodytext20"/>
              <w:framePr w:w="8486"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Общо</w:t>
            </w:r>
          </w:p>
        </w:tc>
        <w:tc>
          <w:tcPr>
            <w:tcW w:w="1699" w:type="dxa"/>
            <w:tcBorders>
              <w:top w:val="single" w:sz="4" w:space="0" w:color="auto"/>
              <w:left w:val="single" w:sz="4" w:space="0" w:color="auto"/>
              <w:bottom w:val="single" w:sz="4" w:space="0" w:color="auto"/>
            </w:tcBorders>
            <w:shd w:val="clear" w:color="auto" w:fill="FFFFFF"/>
            <w:vAlign w:val="bottom"/>
          </w:tcPr>
          <w:p w14:paraId="4AF04651" w14:textId="1C938B74" w:rsidR="00BE004E" w:rsidRPr="002727AC" w:rsidRDefault="002727AC" w:rsidP="00D66A06">
            <w:pPr>
              <w:pStyle w:val="Bodytext20"/>
              <w:framePr w:w="8486"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Pr>
                <w:rFonts w:ascii="Times New Roman" w:hAnsi="Times New Roman" w:cs="Times New Roman"/>
                <w:sz w:val="22"/>
                <w:szCs w:val="22"/>
              </w:rPr>
              <w:t>217</w:t>
            </w:r>
          </w:p>
        </w:tc>
        <w:tc>
          <w:tcPr>
            <w:tcW w:w="1709" w:type="dxa"/>
            <w:tcBorders>
              <w:top w:val="single" w:sz="4" w:space="0" w:color="auto"/>
              <w:left w:val="single" w:sz="4" w:space="0" w:color="auto"/>
              <w:bottom w:val="single" w:sz="4" w:space="0" w:color="auto"/>
            </w:tcBorders>
            <w:shd w:val="clear" w:color="auto" w:fill="FFFFFF"/>
            <w:vAlign w:val="bottom"/>
          </w:tcPr>
          <w:p w14:paraId="34DF2770" w14:textId="1CE82CA6" w:rsidR="00BE004E" w:rsidRPr="00573E92" w:rsidRDefault="00290F69" w:rsidP="00BE004E">
            <w:pPr>
              <w:pStyle w:val="Bodytext20"/>
              <w:framePr w:w="8486"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86</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14:paraId="7EC66F15" w14:textId="566D2988" w:rsidR="00BE004E" w:rsidRPr="00573E92" w:rsidRDefault="00BE004E" w:rsidP="00BE004E">
            <w:pPr>
              <w:pStyle w:val="Bodytext20"/>
              <w:framePr w:w="8486"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99</w:t>
            </w:r>
          </w:p>
        </w:tc>
      </w:tr>
    </w:tbl>
    <w:p w14:paraId="309311C4" w14:textId="77777777" w:rsidR="00081DF9" w:rsidRPr="00573E92" w:rsidRDefault="00F447F0" w:rsidP="009F61DA">
      <w:pPr>
        <w:pStyle w:val="Tablecaption0"/>
        <w:framePr w:w="8486" w:wrap="notBeside" w:vAnchor="text" w:hAnchor="text" w:xAlign="center" w:y="1"/>
        <w:shd w:val="clear" w:color="auto" w:fill="auto"/>
        <w:spacing w:line="240" w:lineRule="auto"/>
        <w:rPr>
          <w:rFonts w:ascii="Times New Roman" w:hAnsi="Times New Roman" w:cs="Times New Roman"/>
          <w:sz w:val="22"/>
          <w:szCs w:val="22"/>
        </w:rPr>
      </w:pPr>
      <w:r w:rsidRPr="00573E92">
        <w:rPr>
          <w:rStyle w:val="Tablecaption1"/>
          <w:rFonts w:ascii="Times New Roman" w:hAnsi="Times New Roman" w:cs="Times New Roman"/>
          <w:b/>
          <w:bCs/>
          <w:sz w:val="22"/>
          <w:szCs w:val="22"/>
        </w:rPr>
        <w:t>IX. Стоково - материални запаси</w:t>
      </w:r>
    </w:p>
    <w:p w14:paraId="151D4E25" w14:textId="77777777" w:rsidR="00081DF9" w:rsidRPr="00573E92" w:rsidRDefault="00081DF9" w:rsidP="009F61DA">
      <w:pPr>
        <w:framePr w:w="8486" w:wrap="notBeside" w:vAnchor="text" w:hAnchor="text" w:xAlign="center" w:y="1"/>
        <w:rPr>
          <w:rFonts w:ascii="Times New Roman" w:hAnsi="Times New Roman" w:cs="Times New Roman"/>
          <w:sz w:val="22"/>
          <w:szCs w:val="22"/>
        </w:rPr>
      </w:pPr>
    </w:p>
    <w:p w14:paraId="204B8EED" w14:textId="77777777" w:rsidR="00081DF9" w:rsidRPr="00573E92" w:rsidRDefault="00081DF9" w:rsidP="009F61DA">
      <w:pPr>
        <w:rPr>
          <w:rFonts w:ascii="Times New Roman" w:hAnsi="Times New Roman" w:cs="Times New Roman"/>
          <w:sz w:val="22"/>
          <w:szCs w:val="22"/>
        </w:rPr>
      </w:pPr>
    </w:p>
    <w:p w14:paraId="0DB6D764" w14:textId="77777777" w:rsidR="00081DF9" w:rsidRPr="00573E92" w:rsidRDefault="00F447F0" w:rsidP="009F61DA">
      <w:pPr>
        <w:pStyle w:val="Heading10"/>
        <w:keepNext/>
        <w:keepLines/>
        <w:shd w:val="clear" w:color="auto" w:fill="auto"/>
        <w:spacing w:before="0" w:after="0" w:line="240" w:lineRule="auto"/>
        <w:rPr>
          <w:rFonts w:ascii="Times New Roman" w:hAnsi="Times New Roman" w:cs="Times New Roman"/>
          <w:sz w:val="22"/>
          <w:szCs w:val="22"/>
        </w:rPr>
      </w:pPr>
      <w:bookmarkStart w:id="23" w:name="bookmark22"/>
      <w:r w:rsidRPr="00573E92">
        <w:rPr>
          <w:rStyle w:val="Heading12"/>
          <w:rFonts w:ascii="Times New Roman" w:hAnsi="Times New Roman" w:cs="Times New Roman"/>
          <w:b/>
          <w:bCs/>
          <w:sz w:val="22"/>
          <w:szCs w:val="22"/>
        </w:rPr>
        <w:t xml:space="preserve">1.Материали - отчетна стойност на материалните запаси </w:t>
      </w:r>
      <w:r w:rsidRPr="00573E92">
        <w:rPr>
          <w:rFonts w:ascii="Times New Roman" w:hAnsi="Times New Roman" w:cs="Times New Roman"/>
          <w:sz w:val="22"/>
          <w:szCs w:val="22"/>
        </w:rPr>
        <w:t>по нетна реализируема стойност</w:t>
      </w:r>
      <w:bookmarkEnd w:id="23"/>
    </w:p>
    <w:tbl>
      <w:tblPr>
        <w:tblOverlap w:val="never"/>
        <w:tblW w:w="9773" w:type="dxa"/>
        <w:jc w:val="center"/>
        <w:tblLayout w:type="fixed"/>
        <w:tblCellMar>
          <w:left w:w="10" w:type="dxa"/>
          <w:right w:w="10" w:type="dxa"/>
        </w:tblCellMar>
        <w:tblLook w:val="0000" w:firstRow="0" w:lastRow="0" w:firstColumn="0" w:lastColumn="0" w:noHBand="0" w:noVBand="0"/>
      </w:tblPr>
      <w:tblGrid>
        <w:gridCol w:w="5184"/>
        <w:gridCol w:w="1517"/>
        <w:gridCol w:w="1536"/>
        <w:gridCol w:w="1536"/>
      </w:tblGrid>
      <w:tr w:rsidR="00BE004E" w:rsidRPr="00573E92" w14:paraId="07767E0D" w14:textId="77777777" w:rsidTr="00573E92">
        <w:trPr>
          <w:trHeight w:hRule="exact" w:val="533"/>
          <w:jc w:val="center"/>
        </w:trPr>
        <w:tc>
          <w:tcPr>
            <w:tcW w:w="5184" w:type="dxa"/>
            <w:tcBorders>
              <w:top w:val="single" w:sz="4" w:space="0" w:color="auto"/>
              <w:left w:val="single" w:sz="4" w:space="0" w:color="auto"/>
            </w:tcBorders>
            <w:shd w:val="clear" w:color="auto" w:fill="FFFFFF"/>
          </w:tcPr>
          <w:p w14:paraId="3A71E122" w14:textId="77777777" w:rsidR="00BE004E" w:rsidRPr="00573E92" w:rsidRDefault="00BE004E" w:rsidP="00BE004E">
            <w:pPr>
              <w:framePr w:w="8237" w:wrap="notBeside" w:vAnchor="text" w:hAnchor="text" w:xAlign="center" w:y="1"/>
              <w:rPr>
                <w:rFonts w:ascii="Times New Roman" w:hAnsi="Times New Roman" w:cs="Times New Roman"/>
                <w:sz w:val="22"/>
                <w:szCs w:val="22"/>
              </w:rPr>
            </w:pPr>
          </w:p>
        </w:tc>
        <w:tc>
          <w:tcPr>
            <w:tcW w:w="1517" w:type="dxa"/>
            <w:tcBorders>
              <w:top w:val="single" w:sz="4" w:space="0" w:color="auto"/>
              <w:left w:val="single" w:sz="4" w:space="0" w:color="auto"/>
            </w:tcBorders>
            <w:shd w:val="clear" w:color="auto" w:fill="FFFFFF"/>
            <w:vAlign w:val="bottom"/>
          </w:tcPr>
          <w:p w14:paraId="3DD6ABF8" w14:textId="65C1E8EB" w:rsidR="00BE004E" w:rsidRPr="00573E92" w:rsidRDefault="00BE004E" w:rsidP="003408E7">
            <w:pPr>
              <w:pStyle w:val="Bodytext20"/>
              <w:framePr w:w="8237"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31.</w:t>
            </w:r>
            <w:r w:rsidR="003408E7">
              <w:rPr>
                <w:rStyle w:val="Bodytext21"/>
                <w:rFonts w:ascii="Times New Roman" w:hAnsi="Times New Roman" w:cs="Times New Roman"/>
                <w:sz w:val="22"/>
                <w:szCs w:val="22"/>
              </w:rPr>
              <w:t>03</w:t>
            </w:r>
            <w:r w:rsidRPr="00573E92">
              <w:rPr>
                <w:rStyle w:val="Bodytext21"/>
                <w:rFonts w:ascii="Times New Roman" w:hAnsi="Times New Roman" w:cs="Times New Roman"/>
                <w:sz w:val="22"/>
                <w:szCs w:val="22"/>
              </w:rPr>
              <w:t>.20</w:t>
            </w:r>
            <w:r w:rsidR="003408E7">
              <w:rPr>
                <w:rStyle w:val="Bodytext21"/>
                <w:rFonts w:ascii="Times New Roman" w:hAnsi="Times New Roman" w:cs="Times New Roman"/>
                <w:sz w:val="22"/>
                <w:szCs w:val="22"/>
              </w:rPr>
              <w:t>20</w:t>
            </w:r>
            <w:r w:rsidRPr="00573E92">
              <w:rPr>
                <w:rStyle w:val="Bodytext21"/>
                <w:rFonts w:ascii="Times New Roman" w:hAnsi="Times New Roman" w:cs="Times New Roman"/>
                <w:sz w:val="22"/>
                <w:szCs w:val="22"/>
              </w:rPr>
              <w:t>г. в</w:t>
            </w:r>
          </w:p>
        </w:tc>
        <w:tc>
          <w:tcPr>
            <w:tcW w:w="1536" w:type="dxa"/>
            <w:tcBorders>
              <w:top w:val="single" w:sz="4" w:space="0" w:color="auto"/>
              <w:left w:val="single" w:sz="4" w:space="0" w:color="auto"/>
            </w:tcBorders>
            <w:shd w:val="clear" w:color="auto" w:fill="FFFFFF"/>
            <w:vAlign w:val="bottom"/>
          </w:tcPr>
          <w:p w14:paraId="1ACCC37E" w14:textId="4B6D27F0" w:rsidR="00BE004E" w:rsidRPr="00573E92" w:rsidRDefault="00BE004E" w:rsidP="003408E7">
            <w:pPr>
              <w:pStyle w:val="Bodytext20"/>
              <w:framePr w:w="8237" w:wrap="notBeside" w:vAnchor="text" w:hAnchor="text" w:xAlign="center" w:y="1"/>
              <w:shd w:val="clear" w:color="auto" w:fill="auto"/>
              <w:spacing w:before="0" w:after="0" w:line="240" w:lineRule="auto"/>
              <w:ind w:firstLine="0"/>
              <w:jc w:val="left"/>
              <w:rPr>
                <w:rStyle w:val="Bodytext21"/>
                <w:rFonts w:ascii="Times New Roman" w:hAnsi="Times New Roman" w:cs="Times New Roman"/>
                <w:sz w:val="22"/>
                <w:szCs w:val="22"/>
              </w:rPr>
            </w:pPr>
            <w:r w:rsidRPr="00573E92">
              <w:rPr>
                <w:rStyle w:val="Bodytext21"/>
                <w:rFonts w:ascii="Times New Roman" w:hAnsi="Times New Roman" w:cs="Times New Roman"/>
                <w:sz w:val="22"/>
                <w:szCs w:val="22"/>
              </w:rPr>
              <w:t>31.</w:t>
            </w:r>
            <w:r w:rsidR="003408E7">
              <w:rPr>
                <w:rStyle w:val="Bodytext21"/>
                <w:rFonts w:ascii="Times New Roman" w:hAnsi="Times New Roman" w:cs="Times New Roman"/>
                <w:sz w:val="22"/>
                <w:szCs w:val="22"/>
              </w:rPr>
              <w:t>03</w:t>
            </w:r>
            <w:r w:rsidRPr="00573E92">
              <w:rPr>
                <w:rStyle w:val="Bodytext21"/>
                <w:rFonts w:ascii="Times New Roman" w:hAnsi="Times New Roman" w:cs="Times New Roman"/>
                <w:sz w:val="22"/>
                <w:szCs w:val="22"/>
              </w:rPr>
              <w:t>.201</w:t>
            </w:r>
            <w:r w:rsidR="003408E7">
              <w:rPr>
                <w:rStyle w:val="Bodytext21"/>
                <w:rFonts w:ascii="Times New Roman" w:hAnsi="Times New Roman" w:cs="Times New Roman"/>
                <w:sz w:val="22"/>
                <w:szCs w:val="22"/>
              </w:rPr>
              <w:t>9</w:t>
            </w:r>
            <w:r w:rsidRPr="00573E92">
              <w:rPr>
                <w:rStyle w:val="Bodytext21"/>
                <w:rFonts w:ascii="Times New Roman" w:hAnsi="Times New Roman" w:cs="Times New Roman"/>
                <w:sz w:val="22"/>
                <w:szCs w:val="22"/>
              </w:rPr>
              <w:t>г. в</w:t>
            </w:r>
          </w:p>
        </w:tc>
        <w:tc>
          <w:tcPr>
            <w:tcW w:w="1536" w:type="dxa"/>
            <w:tcBorders>
              <w:top w:val="single" w:sz="4" w:space="0" w:color="auto"/>
              <w:left w:val="single" w:sz="4" w:space="0" w:color="auto"/>
              <w:right w:val="single" w:sz="4" w:space="0" w:color="auto"/>
            </w:tcBorders>
            <w:shd w:val="clear" w:color="auto" w:fill="FFFFFF"/>
            <w:vAlign w:val="bottom"/>
          </w:tcPr>
          <w:p w14:paraId="6F902208" w14:textId="2607F849" w:rsidR="00BE004E" w:rsidRPr="00573E92" w:rsidRDefault="00BE004E" w:rsidP="00BE004E">
            <w:pPr>
              <w:pStyle w:val="Bodytext20"/>
              <w:framePr w:w="8237"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31.12.2017г. в</w:t>
            </w:r>
          </w:p>
        </w:tc>
      </w:tr>
      <w:tr w:rsidR="00BE004E" w:rsidRPr="00573E92" w14:paraId="0EB34DDF" w14:textId="77777777" w:rsidTr="00573E92">
        <w:trPr>
          <w:trHeight w:hRule="exact" w:val="226"/>
          <w:jc w:val="center"/>
        </w:trPr>
        <w:tc>
          <w:tcPr>
            <w:tcW w:w="5184" w:type="dxa"/>
            <w:tcBorders>
              <w:left w:val="single" w:sz="4" w:space="0" w:color="auto"/>
            </w:tcBorders>
            <w:shd w:val="clear" w:color="auto" w:fill="FFFFFF"/>
          </w:tcPr>
          <w:p w14:paraId="67CE76FC" w14:textId="77777777" w:rsidR="00BE004E" w:rsidRPr="00573E92" w:rsidRDefault="00BE004E" w:rsidP="00BE004E">
            <w:pPr>
              <w:framePr w:w="8237" w:wrap="notBeside" w:vAnchor="text" w:hAnchor="text" w:xAlign="center" w:y="1"/>
              <w:rPr>
                <w:rFonts w:ascii="Times New Roman" w:hAnsi="Times New Roman" w:cs="Times New Roman"/>
                <w:sz w:val="22"/>
                <w:szCs w:val="22"/>
              </w:rPr>
            </w:pPr>
          </w:p>
        </w:tc>
        <w:tc>
          <w:tcPr>
            <w:tcW w:w="1517" w:type="dxa"/>
            <w:tcBorders>
              <w:left w:val="single" w:sz="4" w:space="0" w:color="auto"/>
            </w:tcBorders>
            <w:shd w:val="clear" w:color="auto" w:fill="FFFFFF"/>
            <w:vAlign w:val="bottom"/>
          </w:tcPr>
          <w:p w14:paraId="76B79F93" w14:textId="77777777" w:rsidR="00BE004E" w:rsidRPr="00573E92" w:rsidRDefault="00BE004E" w:rsidP="00BE004E">
            <w:pPr>
              <w:pStyle w:val="Bodytext20"/>
              <w:framePr w:w="8237"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хил. лв.</w:t>
            </w:r>
          </w:p>
        </w:tc>
        <w:tc>
          <w:tcPr>
            <w:tcW w:w="1536" w:type="dxa"/>
            <w:tcBorders>
              <w:left w:val="single" w:sz="4" w:space="0" w:color="auto"/>
            </w:tcBorders>
            <w:shd w:val="clear" w:color="auto" w:fill="FFFFFF"/>
            <w:vAlign w:val="bottom"/>
          </w:tcPr>
          <w:p w14:paraId="5921C827" w14:textId="708577BD" w:rsidR="00BE004E" w:rsidRPr="00573E92" w:rsidRDefault="00BE004E" w:rsidP="00BE004E">
            <w:pPr>
              <w:pStyle w:val="Bodytext20"/>
              <w:framePr w:w="8237" w:wrap="notBeside" w:vAnchor="text" w:hAnchor="text" w:xAlign="center" w:y="1"/>
              <w:shd w:val="clear" w:color="auto" w:fill="auto"/>
              <w:spacing w:before="0" w:after="0" w:line="240" w:lineRule="auto"/>
              <w:ind w:right="900" w:firstLine="0"/>
              <w:jc w:val="right"/>
              <w:rPr>
                <w:rStyle w:val="Bodytext21"/>
                <w:rFonts w:ascii="Times New Roman" w:hAnsi="Times New Roman" w:cs="Times New Roman"/>
                <w:sz w:val="22"/>
                <w:szCs w:val="22"/>
              </w:rPr>
            </w:pPr>
            <w:r w:rsidRPr="00573E92">
              <w:rPr>
                <w:rStyle w:val="Bodytext21"/>
                <w:rFonts w:ascii="Times New Roman" w:hAnsi="Times New Roman" w:cs="Times New Roman"/>
                <w:sz w:val="22"/>
                <w:szCs w:val="22"/>
              </w:rPr>
              <w:t>хил. лв.</w:t>
            </w:r>
          </w:p>
        </w:tc>
        <w:tc>
          <w:tcPr>
            <w:tcW w:w="1536" w:type="dxa"/>
            <w:tcBorders>
              <w:left w:val="single" w:sz="4" w:space="0" w:color="auto"/>
              <w:right w:val="single" w:sz="4" w:space="0" w:color="auto"/>
            </w:tcBorders>
            <w:shd w:val="clear" w:color="auto" w:fill="FFFFFF"/>
            <w:vAlign w:val="bottom"/>
          </w:tcPr>
          <w:p w14:paraId="7D71B82B" w14:textId="3C746A60" w:rsidR="00BE004E" w:rsidRPr="00573E92" w:rsidRDefault="00BE004E" w:rsidP="00BE004E">
            <w:pPr>
              <w:pStyle w:val="Bodytext20"/>
              <w:framePr w:w="8237" w:wrap="notBeside" w:vAnchor="text" w:hAnchor="text" w:xAlign="center" w:y="1"/>
              <w:shd w:val="clear" w:color="auto" w:fill="auto"/>
              <w:spacing w:before="0" w:after="0" w:line="240" w:lineRule="auto"/>
              <w:ind w:right="900"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хил. лв.</w:t>
            </w:r>
          </w:p>
        </w:tc>
      </w:tr>
      <w:tr w:rsidR="00BE004E" w:rsidRPr="00573E92" w14:paraId="18813717" w14:textId="77777777" w:rsidTr="00BE004E">
        <w:trPr>
          <w:trHeight w:hRule="exact" w:val="250"/>
          <w:jc w:val="center"/>
        </w:trPr>
        <w:tc>
          <w:tcPr>
            <w:tcW w:w="5184" w:type="dxa"/>
            <w:tcBorders>
              <w:top w:val="single" w:sz="4" w:space="0" w:color="auto"/>
              <w:left w:val="single" w:sz="4" w:space="0" w:color="auto"/>
            </w:tcBorders>
            <w:shd w:val="clear" w:color="auto" w:fill="FFFFFF"/>
          </w:tcPr>
          <w:p w14:paraId="0FBF2E6B" w14:textId="77777777" w:rsidR="00BE004E" w:rsidRPr="00573E92" w:rsidRDefault="00BE004E" w:rsidP="00BE004E">
            <w:pPr>
              <w:pStyle w:val="Bodytext20"/>
              <w:framePr w:w="8237"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Медикаменти в т.ч.</w:t>
            </w:r>
          </w:p>
        </w:tc>
        <w:tc>
          <w:tcPr>
            <w:tcW w:w="1517" w:type="dxa"/>
            <w:tcBorders>
              <w:top w:val="single" w:sz="4" w:space="0" w:color="auto"/>
              <w:left w:val="single" w:sz="4" w:space="0" w:color="auto"/>
            </w:tcBorders>
            <w:shd w:val="clear" w:color="auto" w:fill="FFFFFF"/>
          </w:tcPr>
          <w:p w14:paraId="34648082" w14:textId="5989D8D8" w:rsidR="00BE004E" w:rsidRPr="00573E92" w:rsidRDefault="00BE004E" w:rsidP="00BE004E">
            <w:pPr>
              <w:pStyle w:val="Bodytext20"/>
              <w:framePr w:w="8237"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p>
        </w:tc>
        <w:tc>
          <w:tcPr>
            <w:tcW w:w="1536" w:type="dxa"/>
            <w:tcBorders>
              <w:top w:val="single" w:sz="4" w:space="0" w:color="auto"/>
              <w:left w:val="single" w:sz="4" w:space="0" w:color="auto"/>
            </w:tcBorders>
            <w:shd w:val="clear" w:color="auto" w:fill="FFFFFF"/>
          </w:tcPr>
          <w:p w14:paraId="5F5183C8" w14:textId="1C6BB101" w:rsidR="00BE004E" w:rsidRPr="00573E92" w:rsidRDefault="00BE004E" w:rsidP="00BE004E">
            <w:pPr>
              <w:pStyle w:val="Bodytext20"/>
              <w:framePr w:w="8237" w:wrap="notBeside" w:vAnchor="text" w:hAnchor="text" w:xAlign="center" w:y="1"/>
              <w:shd w:val="clear" w:color="auto" w:fill="auto"/>
              <w:spacing w:before="0" w:after="0" w:line="240" w:lineRule="auto"/>
              <w:ind w:right="900" w:firstLine="0"/>
              <w:jc w:val="right"/>
              <w:rPr>
                <w:rStyle w:val="Bodytext21"/>
                <w:rFonts w:ascii="Times New Roman" w:hAnsi="Times New Roman" w:cs="Times New Roman"/>
                <w:sz w:val="22"/>
                <w:szCs w:val="22"/>
              </w:rPr>
            </w:pPr>
          </w:p>
        </w:tc>
        <w:tc>
          <w:tcPr>
            <w:tcW w:w="1536" w:type="dxa"/>
            <w:tcBorders>
              <w:top w:val="single" w:sz="4" w:space="0" w:color="auto"/>
              <w:left w:val="single" w:sz="4" w:space="0" w:color="auto"/>
              <w:right w:val="single" w:sz="4" w:space="0" w:color="auto"/>
            </w:tcBorders>
            <w:shd w:val="clear" w:color="auto" w:fill="FFFFFF"/>
          </w:tcPr>
          <w:p w14:paraId="0EA2D991" w14:textId="000873DD" w:rsidR="00BE004E" w:rsidRPr="00573E92" w:rsidRDefault="00BE004E" w:rsidP="00BE004E">
            <w:pPr>
              <w:pStyle w:val="Bodytext20"/>
              <w:framePr w:w="8237" w:wrap="notBeside" w:vAnchor="text" w:hAnchor="text" w:xAlign="center" w:y="1"/>
              <w:shd w:val="clear" w:color="auto" w:fill="auto"/>
              <w:spacing w:before="0" w:after="0" w:line="240" w:lineRule="auto"/>
              <w:ind w:right="900"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42</w:t>
            </w:r>
          </w:p>
        </w:tc>
      </w:tr>
      <w:tr w:rsidR="00BE004E" w:rsidRPr="00573E92" w14:paraId="19196022" w14:textId="77777777" w:rsidTr="00BE004E">
        <w:trPr>
          <w:trHeight w:hRule="exact" w:val="245"/>
          <w:jc w:val="center"/>
        </w:trPr>
        <w:tc>
          <w:tcPr>
            <w:tcW w:w="5184" w:type="dxa"/>
            <w:tcBorders>
              <w:left w:val="single" w:sz="4" w:space="0" w:color="auto"/>
            </w:tcBorders>
            <w:shd w:val="clear" w:color="auto" w:fill="FFFFFF"/>
          </w:tcPr>
          <w:p w14:paraId="302B35AA" w14:textId="77777777" w:rsidR="00BE004E" w:rsidRPr="00573E92" w:rsidRDefault="00BE004E" w:rsidP="00BE004E">
            <w:pPr>
              <w:pStyle w:val="Bodytext20"/>
              <w:framePr w:w="8237"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медикаменти закупени със собствени средства</w:t>
            </w:r>
          </w:p>
        </w:tc>
        <w:tc>
          <w:tcPr>
            <w:tcW w:w="1517" w:type="dxa"/>
            <w:tcBorders>
              <w:left w:val="single" w:sz="4" w:space="0" w:color="auto"/>
            </w:tcBorders>
            <w:shd w:val="clear" w:color="auto" w:fill="FFFFFF"/>
          </w:tcPr>
          <w:p w14:paraId="04B6791A" w14:textId="1850BCD3" w:rsidR="00BE004E" w:rsidRPr="00573E92" w:rsidRDefault="00BE004E" w:rsidP="00BE004E">
            <w:pPr>
              <w:pStyle w:val="Bodytext20"/>
              <w:framePr w:w="8237"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p>
        </w:tc>
        <w:tc>
          <w:tcPr>
            <w:tcW w:w="1536" w:type="dxa"/>
            <w:tcBorders>
              <w:left w:val="single" w:sz="4" w:space="0" w:color="auto"/>
            </w:tcBorders>
            <w:shd w:val="clear" w:color="auto" w:fill="FFFFFF"/>
          </w:tcPr>
          <w:p w14:paraId="1626B13C" w14:textId="7EB98BAA" w:rsidR="00BE004E" w:rsidRPr="00573E92" w:rsidRDefault="00290F69" w:rsidP="00BE004E">
            <w:pPr>
              <w:pStyle w:val="Bodytext20"/>
              <w:framePr w:w="8237" w:wrap="notBeside" w:vAnchor="text" w:hAnchor="text" w:xAlign="center" w:y="1"/>
              <w:shd w:val="clear" w:color="auto" w:fill="auto"/>
              <w:spacing w:before="0" w:after="0" w:line="240" w:lineRule="auto"/>
              <w:ind w:right="900"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47</w:t>
            </w:r>
          </w:p>
        </w:tc>
        <w:tc>
          <w:tcPr>
            <w:tcW w:w="1536" w:type="dxa"/>
            <w:tcBorders>
              <w:left w:val="single" w:sz="4" w:space="0" w:color="auto"/>
              <w:right w:val="single" w:sz="4" w:space="0" w:color="auto"/>
            </w:tcBorders>
            <w:shd w:val="clear" w:color="auto" w:fill="FFFFFF"/>
            <w:vAlign w:val="bottom"/>
          </w:tcPr>
          <w:p w14:paraId="675092B7" w14:textId="553966B9" w:rsidR="00BE004E" w:rsidRPr="00573E92" w:rsidRDefault="00BE004E" w:rsidP="00BE004E">
            <w:pPr>
              <w:pStyle w:val="Bodytext20"/>
              <w:framePr w:w="8237" w:wrap="notBeside" w:vAnchor="text" w:hAnchor="text" w:xAlign="center" w:y="1"/>
              <w:shd w:val="clear" w:color="auto" w:fill="auto"/>
              <w:spacing w:before="0" w:after="0" w:line="240" w:lineRule="auto"/>
              <w:ind w:right="900"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11</w:t>
            </w:r>
          </w:p>
        </w:tc>
      </w:tr>
      <w:tr w:rsidR="00BE004E" w:rsidRPr="00573E92" w14:paraId="27216281" w14:textId="77777777" w:rsidTr="00BE004E">
        <w:trPr>
          <w:trHeight w:hRule="exact" w:val="264"/>
          <w:jc w:val="center"/>
        </w:trPr>
        <w:tc>
          <w:tcPr>
            <w:tcW w:w="5184" w:type="dxa"/>
            <w:tcBorders>
              <w:left w:val="single" w:sz="4" w:space="0" w:color="auto"/>
            </w:tcBorders>
            <w:shd w:val="clear" w:color="auto" w:fill="FFFFFF"/>
          </w:tcPr>
          <w:p w14:paraId="7D89B02B" w14:textId="77777777" w:rsidR="00BE004E" w:rsidRPr="00573E92" w:rsidRDefault="00BE004E" w:rsidP="00BE004E">
            <w:pPr>
              <w:pStyle w:val="Bodytext20"/>
              <w:framePr w:w="8237"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медикаменти дарения</w:t>
            </w:r>
          </w:p>
        </w:tc>
        <w:tc>
          <w:tcPr>
            <w:tcW w:w="1517" w:type="dxa"/>
            <w:tcBorders>
              <w:left w:val="single" w:sz="4" w:space="0" w:color="auto"/>
            </w:tcBorders>
            <w:shd w:val="clear" w:color="auto" w:fill="FFFFFF"/>
          </w:tcPr>
          <w:p w14:paraId="26386E30" w14:textId="173E0ED9" w:rsidR="00BE004E" w:rsidRPr="0027571E" w:rsidRDefault="00BE004E" w:rsidP="00BE004E">
            <w:pPr>
              <w:pStyle w:val="Bodytext20"/>
              <w:framePr w:w="8237" w:wrap="notBeside" w:vAnchor="text" w:hAnchor="text" w:xAlign="center" w:y="1"/>
              <w:shd w:val="clear" w:color="auto" w:fill="auto"/>
              <w:spacing w:before="0" w:after="0" w:line="240" w:lineRule="auto"/>
              <w:ind w:firstLine="0"/>
              <w:jc w:val="right"/>
              <w:rPr>
                <w:rFonts w:ascii="Times New Roman" w:hAnsi="Times New Roman" w:cs="Times New Roman"/>
                <w:sz w:val="22"/>
                <w:szCs w:val="22"/>
                <w:lang w:val="en-US"/>
              </w:rPr>
            </w:pPr>
          </w:p>
        </w:tc>
        <w:tc>
          <w:tcPr>
            <w:tcW w:w="1536" w:type="dxa"/>
            <w:tcBorders>
              <w:left w:val="single" w:sz="4" w:space="0" w:color="auto"/>
            </w:tcBorders>
            <w:shd w:val="clear" w:color="auto" w:fill="FFFFFF"/>
          </w:tcPr>
          <w:p w14:paraId="2E6C33AE" w14:textId="52054EFB" w:rsidR="00BE004E" w:rsidRPr="00573E92" w:rsidRDefault="00BE004E" w:rsidP="00BE004E">
            <w:pPr>
              <w:pStyle w:val="Bodytext20"/>
              <w:framePr w:w="8237" w:wrap="notBeside" w:vAnchor="text" w:hAnchor="text" w:xAlign="center" w:y="1"/>
              <w:shd w:val="clear" w:color="auto" w:fill="auto"/>
              <w:spacing w:before="0" w:after="0" w:line="240" w:lineRule="auto"/>
              <w:ind w:right="900" w:firstLine="0"/>
              <w:jc w:val="right"/>
              <w:rPr>
                <w:rStyle w:val="Bodytext21"/>
                <w:rFonts w:ascii="Times New Roman" w:hAnsi="Times New Roman" w:cs="Times New Roman"/>
                <w:sz w:val="22"/>
                <w:szCs w:val="22"/>
              </w:rPr>
            </w:pPr>
          </w:p>
        </w:tc>
        <w:tc>
          <w:tcPr>
            <w:tcW w:w="1536" w:type="dxa"/>
            <w:tcBorders>
              <w:left w:val="single" w:sz="4" w:space="0" w:color="auto"/>
              <w:right w:val="single" w:sz="4" w:space="0" w:color="auto"/>
            </w:tcBorders>
            <w:shd w:val="clear" w:color="auto" w:fill="FFFFFF"/>
          </w:tcPr>
          <w:p w14:paraId="5DE7F7FC" w14:textId="6569FF18" w:rsidR="00BE004E" w:rsidRPr="00573E92" w:rsidRDefault="00BE004E" w:rsidP="00BE004E">
            <w:pPr>
              <w:pStyle w:val="Bodytext20"/>
              <w:framePr w:w="8237" w:wrap="notBeside" w:vAnchor="text" w:hAnchor="text" w:xAlign="center" w:y="1"/>
              <w:shd w:val="clear" w:color="auto" w:fill="auto"/>
              <w:spacing w:before="0" w:after="0" w:line="240" w:lineRule="auto"/>
              <w:ind w:right="900"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31</w:t>
            </w:r>
          </w:p>
        </w:tc>
      </w:tr>
      <w:tr w:rsidR="00BE004E" w:rsidRPr="00573E92" w14:paraId="01CEDF57" w14:textId="77777777" w:rsidTr="00BE004E">
        <w:trPr>
          <w:trHeight w:hRule="exact" w:val="278"/>
          <w:jc w:val="center"/>
        </w:trPr>
        <w:tc>
          <w:tcPr>
            <w:tcW w:w="5184" w:type="dxa"/>
            <w:tcBorders>
              <w:top w:val="single" w:sz="4" w:space="0" w:color="auto"/>
              <w:left w:val="single" w:sz="4" w:space="0" w:color="auto"/>
            </w:tcBorders>
            <w:shd w:val="clear" w:color="auto" w:fill="FFFFFF"/>
          </w:tcPr>
          <w:p w14:paraId="46CCAE2D" w14:textId="77777777" w:rsidR="00BE004E" w:rsidRPr="00573E92" w:rsidRDefault="00BE004E" w:rsidP="00BE004E">
            <w:pPr>
              <w:pStyle w:val="Bodytext20"/>
              <w:framePr w:w="8237"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Други материали</w:t>
            </w:r>
          </w:p>
        </w:tc>
        <w:tc>
          <w:tcPr>
            <w:tcW w:w="1517" w:type="dxa"/>
            <w:tcBorders>
              <w:top w:val="single" w:sz="4" w:space="0" w:color="auto"/>
              <w:left w:val="single" w:sz="4" w:space="0" w:color="auto"/>
            </w:tcBorders>
            <w:shd w:val="clear" w:color="auto" w:fill="FFFFFF"/>
          </w:tcPr>
          <w:p w14:paraId="3542E0D8" w14:textId="32ED9DFC" w:rsidR="00BE004E" w:rsidRPr="0027571E" w:rsidRDefault="00BE004E" w:rsidP="00BE004E">
            <w:pPr>
              <w:pStyle w:val="Bodytext20"/>
              <w:framePr w:w="8237" w:wrap="notBeside" w:vAnchor="text" w:hAnchor="text" w:xAlign="center" w:y="1"/>
              <w:shd w:val="clear" w:color="auto" w:fill="auto"/>
              <w:spacing w:before="0" w:after="0" w:line="240" w:lineRule="auto"/>
              <w:ind w:firstLine="0"/>
              <w:jc w:val="right"/>
              <w:rPr>
                <w:rFonts w:ascii="Times New Roman" w:hAnsi="Times New Roman" w:cs="Times New Roman"/>
                <w:sz w:val="22"/>
                <w:szCs w:val="22"/>
                <w:lang w:val="en-US"/>
              </w:rPr>
            </w:pPr>
          </w:p>
        </w:tc>
        <w:tc>
          <w:tcPr>
            <w:tcW w:w="1536" w:type="dxa"/>
            <w:tcBorders>
              <w:top w:val="single" w:sz="4" w:space="0" w:color="auto"/>
              <w:left w:val="single" w:sz="4" w:space="0" w:color="auto"/>
            </w:tcBorders>
            <w:shd w:val="clear" w:color="auto" w:fill="FFFFFF"/>
          </w:tcPr>
          <w:p w14:paraId="1FDF5533" w14:textId="2BB3B720" w:rsidR="00BE004E" w:rsidRPr="00573E92" w:rsidRDefault="00290F69" w:rsidP="00290F69">
            <w:pPr>
              <w:pStyle w:val="Bodytext20"/>
              <w:framePr w:w="8237"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46</w:t>
            </w:r>
          </w:p>
        </w:tc>
        <w:tc>
          <w:tcPr>
            <w:tcW w:w="1536" w:type="dxa"/>
            <w:tcBorders>
              <w:top w:val="single" w:sz="4" w:space="0" w:color="auto"/>
              <w:left w:val="single" w:sz="4" w:space="0" w:color="auto"/>
              <w:right w:val="single" w:sz="4" w:space="0" w:color="auto"/>
            </w:tcBorders>
            <w:shd w:val="clear" w:color="auto" w:fill="FFFFFF"/>
          </w:tcPr>
          <w:p w14:paraId="61B898E8" w14:textId="08076CA3" w:rsidR="00BE004E" w:rsidRPr="00573E92" w:rsidRDefault="00BE004E" w:rsidP="00BE004E">
            <w:pPr>
              <w:pStyle w:val="Bodytext20"/>
              <w:framePr w:w="8237"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48</w:t>
            </w:r>
          </w:p>
        </w:tc>
      </w:tr>
      <w:tr w:rsidR="00BE004E" w:rsidRPr="00573E92" w14:paraId="40746990" w14:textId="77777777" w:rsidTr="00573E92">
        <w:trPr>
          <w:trHeight w:hRule="exact" w:val="312"/>
          <w:jc w:val="center"/>
        </w:trPr>
        <w:tc>
          <w:tcPr>
            <w:tcW w:w="5184" w:type="dxa"/>
            <w:tcBorders>
              <w:top w:val="single" w:sz="4" w:space="0" w:color="auto"/>
              <w:left w:val="single" w:sz="4" w:space="0" w:color="auto"/>
              <w:bottom w:val="single" w:sz="4" w:space="0" w:color="auto"/>
            </w:tcBorders>
            <w:shd w:val="clear" w:color="auto" w:fill="FFFFFF"/>
          </w:tcPr>
          <w:p w14:paraId="785AC506" w14:textId="77777777" w:rsidR="00BE004E" w:rsidRPr="00573E92" w:rsidRDefault="00BE004E" w:rsidP="00BE004E">
            <w:pPr>
              <w:pStyle w:val="Bodytext20"/>
              <w:framePr w:w="8237"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Общо</w:t>
            </w:r>
          </w:p>
        </w:tc>
        <w:tc>
          <w:tcPr>
            <w:tcW w:w="1517" w:type="dxa"/>
            <w:tcBorders>
              <w:top w:val="single" w:sz="4" w:space="0" w:color="auto"/>
              <w:left w:val="single" w:sz="4" w:space="0" w:color="auto"/>
              <w:bottom w:val="single" w:sz="4" w:space="0" w:color="auto"/>
            </w:tcBorders>
            <w:shd w:val="clear" w:color="auto" w:fill="FFFFFF"/>
            <w:vAlign w:val="center"/>
          </w:tcPr>
          <w:p w14:paraId="4D456EC4" w14:textId="0A5A6BC1" w:rsidR="00BE004E" w:rsidRPr="0027571E" w:rsidRDefault="00BE004E" w:rsidP="00BE004E">
            <w:pPr>
              <w:pStyle w:val="Bodytext20"/>
              <w:framePr w:w="8237" w:wrap="notBeside" w:vAnchor="text" w:hAnchor="text" w:xAlign="center" w:y="1"/>
              <w:shd w:val="clear" w:color="auto" w:fill="auto"/>
              <w:spacing w:before="0" w:after="0" w:line="240" w:lineRule="auto"/>
              <w:ind w:firstLine="0"/>
              <w:jc w:val="right"/>
              <w:rPr>
                <w:rFonts w:ascii="Times New Roman" w:hAnsi="Times New Roman" w:cs="Times New Roman"/>
                <w:sz w:val="22"/>
                <w:szCs w:val="22"/>
                <w:lang w:val="en-US"/>
              </w:rPr>
            </w:pPr>
          </w:p>
        </w:tc>
        <w:tc>
          <w:tcPr>
            <w:tcW w:w="1536" w:type="dxa"/>
            <w:tcBorders>
              <w:top w:val="single" w:sz="4" w:space="0" w:color="auto"/>
              <w:left w:val="single" w:sz="4" w:space="0" w:color="auto"/>
              <w:bottom w:val="single" w:sz="4" w:space="0" w:color="auto"/>
            </w:tcBorders>
            <w:shd w:val="clear" w:color="auto" w:fill="FFFFFF"/>
            <w:vAlign w:val="center"/>
          </w:tcPr>
          <w:p w14:paraId="1893C00C" w14:textId="77777777" w:rsidR="00BE004E" w:rsidRDefault="00290F69" w:rsidP="00BE004E">
            <w:pPr>
              <w:pStyle w:val="Bodytext20"/>
              <w:framePr w:w="8237"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93</w:t>
            </w:r>
          </w:p>
          <w:p w14:paraId="4D30A3C8" w14:textId="7D21E67A" w:rsidR="00290F69" w:rsidRPr="00573E92" w:rsidRDefault="00290F69" w:rsidP="00BE004E">
            <w:pPr>
              <w:pStyle w:val="Bodytext20"/>
              <w:framePr w:w="8237"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7BB74238" w14:textId="55D450E7" w:rsidR="00BE004E" w:rsidRPr="00573E92" w:rsidRDefault="00BE004E" w:rsidP="00BE004E">
            <w:pPr>
              <w:pStyle w:val="Bodytext20"/>
              <w:framePr w:w="8237"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90</w:t>
            </w:r>
          </w:p>
        </w:tc>
      </w:tr>
    </w:tbl>
    <w:p w14:paraId="4D027FAB" w14:textId="77777777" w:rsidR="00081DF9" w:rsidRPr="00573E92" w:rsidRDefault="00081DF9" w:rsidP="009F61DA">
      <w:pPr>
        <w:framePr w:w="8237" w:wrap="notBeside" w:vAnchor="text" w:hAnchor="text" w:xAlign="center" w:y="1"/>
        <w:rPr>
          <w:rFonts w:ascii="Times New Roman" w:hAnsi="Times New Roman" w:cs="Times New Roman"/>
          <w:sz w:val="22"/>
          <w:szCs w:val="22"/>
        </w:rPr>
      </w:pPr>
    </w:p>
    <w:p w14:paraId="73E8B276" w14:textId="77777777" w:rsidR="00081DF9" w:rsidRPr="00573E92" w:rsidRDefault="00081DF9" w:rsidP="009F61DA">
      <w:pPr>
        <w:rPr>
          <w:rFonts w:ascii="Times New Roman" w:hAnsi="Times New Roman" w:cs="Times New Roman"/>
          <w:sz w:val="22"/>
          <w:szCs w:val="22"/>
        </w:rPr>
      </w:pPr>
    </w:p>
    <w:p w14:paraId="411355EC" w14:textId="35A1FBE1" w:rsidR="00081DF9" w:rsidRPr="00573E92" w:rsidRDefault="00081DF9" w:rsidP="00BE004E">
      <w:pPr>
        <w:pStyle w:val="Bodytext20"/>
        <w:shd w:val="clear" w:color="auto" w:fill="auto"/>
        <w:spacing w:before="0" w:after="0" w:line="240" w:lineRule="auto"/>
        <w:ind w:right="160" w:firstLine="0"/>
        <w:rPr>
          <w:rFonts w:ascii="Times New Roman" w:hAnsi="Times New Roman" w:cs="Times New Roman"/>
          <w:sz w:val="22"/>
          <w:szCs w:val="22"/>
        </w:rPr>
      </w:pPr>
    </w:p>
    <w:p w14:paraId="1DD41EB8" w14:textId="2C8AAA86" w:rsidR="00081DF9" w:rsidRPr="00573E92" w:rsidRDefault="00F447F0" w:rsidP="009F61DA">
      <w:pPr>
        <w:pStyle w:val="Heading10"/>
        <w:keepNext/>
        <w:keepLines/>
        <w:shd w:val="clear" w:color="auto" w:fill="auto"/>
        <w:spacing w:before="0" w:after="0" w:line="240" w:lineRule="auto"/>
        <w:jc w:val="left"/>
        <w:rPr>
          <w:rFonts w:ascii="Times New Roman" w:hAnsi="Times New Roman" w:cs="Times New Roman"/>
          <w:sz w:val="22"/>
          <w:szCs w:val="22"/>
        </w:rPr>
      </w:pPr>
      <w:bookmarkStart w:id="24" w:name="bookmark23"/>
      <w:r w:rsidRPr="00573E92">
        <w:rPr>
          <w:rFonts w:ascii="Times New Roman" w:hAnsi="Times New Roman" w:cs="Times New Roman"/>
          <w:sz w:val="22"/>
          <w:szCs w:val="22"/>
        </w:rPr>
        <w:t>Х.</w:t>
      </w:r>
      <w:r w:rsidR="0036180F" w:rsidRPr="00573E92">
        <w:rPr>
          <w:rFonts w:ascii="Times New Roman" w:hAnsi="Times New Roman" w:cs="Times New Roman"/>
          <w:sz w:val="22"/>
          <w:szCs w:val="22"/>
        </w:rPr>
        <w:t xml:space="preserve"> </w:t>
      </w:r>
      <w:r w:rsidRPr="00573E92">
        <w:rPr>
          <w:rFonts w:ascii="Times New Roman" w:hAnsi="Times New Roman" w:cs="Times New Roman"/>
          <w:sz w:val="22"/>
          <w:szCs w:val="22"/>
        </w:rPr>
        <w:t>Собствен капитал</w:t>
      </w:r>
      <w:bookmarkEnd w:id="24"/>
    </w:p>
    <w:p w14:paraId="6DAB4678" w14:textId="77777777" w:rsidR="00081DF9" w:rsidRPr="00573E92" w:rsidRDefault="00F447F0" w:rsidP="009F61DA">
      <w:pPr>
        <w:pStyle w:val="Heading10"/>
        <w:keepNext/>
        <w:keepLines/>
        <w:shd w:val="clear" w:color="auto" w:fill="auto"/>
        <w:spacing w:before="0" w:after="0" w:line="240" w:lineRule="auto"/>
        <w:ind w:firstLine="620"/>
        <w:rPr>
          <w:rFonts w:ascii="Times New Roman" w:hAnsi="Times New Roman" w:cs="Times New Roman"/>
          <w:sz w:val="22"/>
          <w:szCs w:val="22"/>
        </w:rPr>
      </w:pPr>
      <w:bookmarkStart w:id="25" w:name="bookmark24"/>
      <w:r w:rsidRPr="00573E92">
        <w:rPr>
          <w:rFonts w:ascii="Times New Roman" w:hAnsi="Times New Roman" w:cs="Times New Roman"/>
          <w:sz w:val="22"/>
          <w:szCs w:val="22"/>
        </w:rPr>
        <w:t>Регистриран капитал</w:t>
      </w:r>
      <w:bookmarkEnd w:id="25"/>
    </w:p>
    <w:p w14:paraId="72AD2FAD" w14:textId="77777777" w:rsidR="00BE004E" w:rsidRPr="00573E92" w:rsidRDefault="00BE004E" w:rsidP="00BE004E">
      <w:pPr>
        <w:pStyle w:val="Bodytext20"/>
        <w:shd w:val="clear" w:color="auto" w:fill="auto"/>
        <w:spacing w:before="0" w:after="0" w:line="240" w:lineRule="auto"/>
        <w:ind w:firstLine="0"/>
        <w:rPr>
          <w:rFonts w:ascii="Times New Roman" w:hAnsi="Times New Roman" w:cs="Times New Roman"/>
          <w:sz w:val="22"/>
          <w:szCs w:val="22"/>
        </w:rPr>
      </w:pPr>
    </w:p>
    <w:p w14:paraId="5EBB4A53" w14:textId="5BF82663" w:rsidR="00081DF9" w:rsidRPr="00573E92" w:rsidRDefault="00F447F0" w:rsidP="00BE004E">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 xml:space="preserve">Към 31 </w:t>
      </w:r>
      <w:r w:rsidR="00A350FF">
        <w:rPr>
          <w:rFonts w:ascii="Times New Roman" w:hAnsi="Times New Roman" w:cs="Times New Roman"/>
          <w:sz w:val="22"/>
          <w:szCs w:val="22"/>
        </w:rPr>
        <w:t>март</w:t>
      </w:r>
      <w:r w:rsidRPr="00573E92">
        <w:rPr>
          <w:rFonts w:ascii="Times New Roman" w:hAnsi="Times New Roman" w:cs="Times New Roman"/>
          <w:sz w:val="22"/>
          <w:szCs w:val="22"/>
        </w:rPr>
        <w:t xml:space="preserve"> на отчетния период, записаният капитал е в размер на </w:t>
      </w:r>
      <w:r w:rsidRPr="00573E92">
        <w:rPr>
          <w:rStyle w:val="Bodytext2Bold"/>
          <w:rFonts w:ascii="Times New Roman" w:hAnsi="Times New Roman" w:cs="Times New Roman"/>
          <w:sz w:val="22"/>
          <w:szCs w:val="22"/>
        </w:rPr>
        <w:t>102 хил.</w:t>
      </w:r>
      <w:r w:rsidR="00875EB5">
        <w:rPr>
          <w:rStyle w:val="Bodytext2Bold"/>
          <w:rFonts w:ascii="Times New Roman" w:hAnsi="Times New Roman" w:cs="Times New Roman"/>
          <w:sz w:val="22"/>
          <w:szCs w:val="22"/>
        </w:rPr>
        <w:t xml:space="preserve"> </w:t>
      </w:r>
      <w:r w:rsidRPr="00573E92">
        <w:rPr>
          <w:rStyle w:val="Bodytext2Bold"/>
          <w:rFonts w:ascii="Times New Roman" w:hAnsi="Times New Roman" w:cs="Times New Roman"/>
          <w:sz w:val="22"/>
          <w:szCs w:val="22"/>
        </w:rPr>
        <w:t xml:space="preserve">лв.: </w:t>
      </w:r>
      <w:r w:rsidRPr="00573E92">
        <w:rPr>
          <w:rFonts w:ascii="Times New Roman" w:hAnsi="Times New Roman" w:cs="Times New Roman"/>
          <w:sz w:val="22"/>
          <w:szCs w:val="22"/>
        </w:rPr>
        <w:t xml:space="preserve">разпределен </w:t>
      </w:r>
      <w:r w:rsidRPr="00573E92">
        <w:rPr>
          <w:rStyle w:val="Bodytext295pt"/>
          <w:rFonts w:ascii="Times New Roman" w:hAnsi="Times New Roman" w:cs="Times New Roman"/>
          <w:sz w:val="22"/>
          <w:szCs w:val="22"/>
        </w:rPr>
        <w:t>на 10 229 дяла по 10 лв.,</w:t>
      </w:r>
      <w:r w:rsidRPr="00573E92">
        <w:rPr>
          <w:rFonts w:ascii="Times New Roman" w:hAnsi="Times New Roman" w:cs="Times New Roman"/>
          <w:sz w:val="22"/>
          <w:szCs w:val="22"/>
        </w:rPr>
        <w:t xml:space="preserve"> който не е променян от началото на регистрацията на Дружеството.</w:t>
      </w:r>
    </w:p>
    <w:p w14:paraId="521F3F2C" w14:textId="77777777" w:rsidR="00081DF9" w:rsidRPr="00573E92" w:rsidRDefault="00F447F0" w:rsidP="009F61DA">
      <w:pPr>
        <w:pStyle w:val="Heading10"/>
        <w:keepNext/>
        <w:keepLines/>
        <w:shd w:val="clear" w:color="auto" w:fill="auto"/>
        <w:spacing w:before="0" w:after="0" w:line="240" w:lineRule="auto"/>
        <w:ind w:firstLine="620"/>
        <w:rPr>
          <w:rFonts w:ascii="Times New Roman" w:hAnsi="Times New Roman" w:cs="Times New Roman"/>
          <w:sz w:val="22"/>
          <w:szCs w:val="22"/>
        </w:rPr>
      </w:pPr>
      <w:bookmarkStart w:id="26" w:name="bookmark25"/>
      <w:r w:rsidRPr="00573E92">
        <w:rPr>
          <w:rFonts w:ascii="Times New Roman" w:hAnsi="Times New Roman" w:cs="Times New Roman"/>
          <w:sz w:val="22"/>
          <w:szCs w:val="22"/>
        </w:rPr>
        <w:t>Други резерви</w:t>
      </w:r>
      <w:bookmarkEnd w:id="26"/>
    </w:p>
    <w:p w14:paraId="366120A5" w14:textId="77777777" w:rsidR="00BE004E" w:rsidRPr="00573E92" w:rsidRDefault="00BE004E" w:rsidP="00BE004E">
      <w:pPr>
        <w:pStyle w:val="Bodytext20"/>
        <w:shd w:val="clear" w:color="auto" w:fill="auto"/>
        <w:spacing w:before="0" w:after="0" w:line="240" w:lineRule="auto"/>
        <w:ind w:firstLine="0"/>
        <w:rPr>
          <w:rFonts w:ascii="Times New Roman" w:hAnsi="Times New Roman" w:cs="Times New Roman"/>
          <w:sz w:val="22"/>
          <w:szCs w:val="22"/>
        </w:rPr>
      </w:pPr>
    </w:p>
    <w:p w14:paraId="065A5177" w14:textId="27A04BE7" w:rsidR="00081DF9" w:rsidRPr="00573E92" w:rsidRDefault="00F447F0" w:rsidP="00B16C97">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 xml:space="preserve">Към 31 </w:t>
      </w:r>
      <w:r w:rsidR="00A350FF">
        <w:rPr>
          <w:rFonts w:ascii="Times New Roman" w:hAnsi="Times New Roman" w:cs="Times New Roman"/>
          <w:sz w:val="22"/>
          <w:szCs w:val="22"/>
        </w:rPr>
        <w:t>март</w:t>
      </w:r>
      <w:r w:rsidRPr="00573E92">
        <w:rPr>
          <w:rFonts w:ascii="Times New Roman" w:hAnsi="Times New Roman" w:cs="Times New Roman"/>
          <w:sz w:val="22"/>
          <w:szCs w:val="22"/>
        </w:rPr>
        <w:t xml:space="preserve"> 20</w:t>
      </w:r>
      <w:r w:rsidR="00A350FF">
        <w:rPr>
          <w:rFonts w:ascii="Times New Roman" w:hAnsi="Times New Roman" w:cs="Times New Roman"/>
          <w:sz w:val="22"/>
          <w:szCs w:val="22"/>
        </w:rPr>
        <w:t>20</w:t>
      </w:r>
      <w:r w:rsidRPr="00573E92">
        <w:rPr>
          <w:rFonts w:ascii="Times New Roman" w:hAnsi="Times New Roman" w:cs="Times New Roman"/>
          <w:sz w:val="22"/>
          <w:szCs w:val="22"/>
        </w:rPr>
        <w:t xml:space="preserve">г., резервите от дейността на Дружеството са в размер на </w:t>
      </w:r>
      <w:r w:rsidR="00B16C97">
        <w:rPr>
          <w:rFonts w:ascii="Times New Roman" w:hAnsi="Times New Roman" w:cs="Times New Roman"/>
          <w:sz w:val="22"/>
          <w:szCs w:val="22"/>
        </w:rPr>
        <w:t>0</w:t>
      </w:r>
      <w:r w:rsidRPr="00573E92">
        <w:rPr>
          <w:rFonts w:ascii="Times New Roman" w:hAnsi="Times New Roman" w:cs="Times New Roman"/>
          <w:sz w:val="22"/>
          <w:szCs w:val="22"/>
        </w:rPr>
        <w:t xml:space="preserve"> хил</w:t>
      </w:r>
      <w:r w:rsidRPr="00573E92">
        <w:rPr>
          <w:rStyle w:val="Bodytext2Bold"/>
          <w:rFonts w:ascii="Times New Roman" w:hAnsi="Times New Roman" w:cs="Times New Roman"/>
          <w:sz w:val="22"/>
          <w:szCs w:val="22"/>
        </w:rPr>
        <w:t xml:space="preserve">. </w:t>
      </w:r>
      <w:r w:rsidRPr="00573E92">
        <w:rPr>
          <w:rFonts w:ascii="Times New Roman" w:hAnsi="Times New Roman" w:cs="Times New Roman"/>
          <w:sz w:val="22"/>
          <w:szCs w:val="22"/>
        </w:rPr>
        <w:t>лв</w:t>
      </w:r>
      <w:r w:rsidR="00CF37A0">
        <w:rPr>
          <w:rFonts w:ascii="Times New Roman" w:hAnsi="Times New Roman" w:cs="Times New Roman"/>
          <w:sz w:val="22"/>
          <w:szCs w:val="22"/>
        </w:rPr>
        <w:t>.</w:t>
      </w:r>
    </w:p>
    <w:p w14:paraId="44F9A961" w14:textId="77777777" w:rsidR="008C15F9" w:rsidRPr="00573E92" w:rsidRDefault="008C15F9" w:rsidP="009F61DA">
      <w:pPr>
        <w:pStyle w:val="Bodytext20"/>
        <w:shd w:val="clear" w:color="auto" w:fill="auto"/>
        <w:spacing w:before="0" w:after="0" w:line="240" w:lineRule="auto"/>
        <w:ind w:firstLine="0"/>
        <w:jc w:val="left"/>
        <w:rPr>
          <w:rStyle w:val="Bodytext2Bold"/>
          <w:rFonts w:ascii="Times New Roman" w:hAnsi="Times New Roman" w:cs="Times New Roman"/>
          <w:sz w:val="22"/>
          <w:szCs w:val="22"/>
        </w:rPr>
      </w:pPr>
    </w:p>
    <w:p w14:paraId="51F3E42C" w14:textId="729F930C" w:rsidR="00081DF9" w:rsidRPr="00573E92" w:rsidRDefault="00F447F0" w:rsidP="009F61DA">
      <w:pPr>
        <w:pStyle w:val="Bodytext20"/>
        <w:shd w:val="clear" w:color="auto" w:fill="auto"/>
        <w:spacing w:before="0" w:after="0" w:line="240" w:lineRule="auto"/>
        <w:ind w:firstLine="0"/>
        <w:jc w:val="left"/>
        <w:rPr>
          <w:rFonts w:ascii="Times New Roman" w:hAnsi="Times New Roman" w:cs="Times New Roman"/>
          <w:sz w:val="22"/>
          <w:szCs w:val="22"/>
        </w:rPr>
      </w:pPr>
      <w:r w:rsidRPr="00573E92">
        <w:rPr>
          <w:rStyle w:val="Bodytext2Bold"/>
          <w:rFonts w:ascii="Times New Roman" w:hAnsi="Times New Roman" w:cs="Times New Roman"/>
          <w:sz w:val="22"/>
          <w:szCs w:val="22"/>
        </w:rPr>
        <w:t xml:space="preserve">Текущият финансов резултат </w:t>
      </w:r>
      <w:r w:rsidRPr="00573E92">
        <w:rPr>
          <w:rFonts w:ascii="Times New Roman" w:hAnsi="Times New Roman" w:cs="Times New Roman"/>
          <w:sz w:val="22"/>
          <w:szCs w:val="22"/>
        </w:rPr>
        <w:t xml:space="preserve">е </w:t>
      </w:r>
      <w:r w:rsidR="00A350FF">
        <w:rPr>
          <w:rFonts w:ascii="Times New Roman" w:hAnsi="Times New Roman" w:cs="Times New Roman"/>
          <w:sz w:val="22"/>
          <w:szCs w:val="22"/>
        </w:rPr>
        <w:t>загуба</w:t>
      </w:r>
      <w:r w:rsidRPr="00573E92">
        <w:rPr>
          <w:rFonts w:ascii="Times New Roman" w:hAnsi="Times New Roman" w:cs="Times New Roman"/>
          <w:sz w:val="22"/>
          <w:szCs w:val="22"/>
        </w:rPr>
        <w:t xml:space="preserve"> в размер на </w:t>
      </w:r>
      <w:r w:rsidR="00A350FF">
        <w:rPr>
          <w:rFonts w:ascii="Times New Roman" w:hAnsi="Times New Roman" w:cs="Times New Roman"/>
          <w:sz w:val="22"/>
          <w:szCs w:val="22"/>
        </w:rPr>
        <w:t>74</w:t>
      </w:r>
      <w:r w:rsidR="008E619F">
        <w:rPr>
          <w:rFonts w:ascii="Times New Roman" w:hAnsi="Times New Roman" w:cs="Times New Roman"/>
          <w:sz w:val="22"/>
          <w:szCs w:val="22"/>
        </w:rPr>
        <w:t xml:space="preserve"> </w:t>
      </w:r>
      <w:r w:rsidRPr="00573E92">
        <w:rPr>
          <w:rFonts w:ascii="Times New Roman" w:hAnsi="Times New Roman" w:cs="Times New Roman"/>
          <w:sz w:val="22"/>
          <w:szCs w:val="22"/>
        </w:rPr>
        <w:t>х. лв.</w:t>
      </w:r>
    </w:p>
    <w:p w14:paraId="271A0B90" w14:textId="77777777" w:rsidR="00081DF9" w:rsidRPr="00573E92" w:rsidRDefault="00081DF9" w:rsidP="009F61DA">
      <w:pPr>
        <w:rPr>
          <w:rFonts w:ascii="Times New Roman" w:hAnsi="Times New Roman" w:cs="Times New Roman"/>
          <w:sz w:val="22"/>
          <w:szCs w:val="22"/>
        </w:rPr>
      </w:pPr>
    </w:p>
    <w:p w14:paraId="2D3A48F6" w14:textId="09BF7A97" w:rsidR="00081DF9" w:rsidRPr="00573E92" w:rsidRDefault="00F447F0" w:rsidP="009F61DA">
      <w:pPr>
        <w:pStyle w:val="Heading10"/>
        <w:keepNext/>
        <w:keepLines/>
        <w:shd w:val="clear" w:color="auto" w:fill="auto"/>
        <w:spacing w:before="0" w:after="0" w:line="240" w:lineRule="auto"/>
        <w:jc w:val="left"/>
        <w:rPr>
          <w:rFonts w:ascii="Times New Roman" w:hAnsi="Times New Roman" w:cs="Times New Roman"/>
          <w:sz w:val="22"/>
          <w:szCs w:val="22"/>
        </w:rPr>
      </w:pPr>
      <w:bookmarkStart w:id="27" w:name="bookmark26"/>
      <w:r w:rsidRPr="00573E92">
        <w:rPr>
          <w:rFonts w:ascii="Times New Roman" w:hAnsi="Times New Roman" w:cs="Times New Roman"/>
          <w:sz w:val="22"/>
          <w:szCs w:val="22"/>
        </w:rPr>
        <w:t>Х</w:t>
      </w:r>
      <w:r w:rsidR="0036180F" w:rsidRPr="00573E92">
        <w:rPr>
          <w:rFonts w:ascii="Times New Roman" w:hAnsi="Times New Roman" w:cs="Times New Roman"/>
          <w:sz w:val="22"/>
          <w:szCs w:val="22"/>
          <w:lang w:val="en-US"/>
        </w:rPr>
        <w:t>I</w:t>
      </w:r>
      <w:r w:rsidRPr="00573E92">
        <w:rPr>
          <w:rFonts w:ascii="Times New Roman" w:hAnsi="Times New Roman" w:cs="Times New Roman"/>
          <w:sz w:val="22"/>
          <w:szCs w:val="22"/>
        </w:rPr>
        <w:t>.Доходи на персонала</w:t>
      </w:r>
      <w:bookmarkEnd w:id="27"/>
    </w:p>
    <w:p w14:paraId="300DE14E" w14:textId="70F7EF54" w:rsidR="00081DF9" w:rsidRPr="00573E92" w:rsidRDefault="00F447F0" w:rsidP="009F61DA">
      <w:pPr>
        <w:pStyle w:val="Bodytext20"/>
        <w:shd w:val="clear" w:color="auto" w:fill="auto"/>
        <w:spacing w:before="0" w:after="0" w:line="240" w:lineRule="auto"/>
        <w:ind w:firstLine="0"/>
        <w:jc w:val="left"/>
        <w:rPr>
          <w:rFonts w:ascii="Times New Roman" w:hAnsi="Times New Roman" w:cs="Times New Roman"/>
          <w:sz w:val="22"/>
          <w:szCs w:val="22"/>
        </w:rPr>
      </w:pPr>
      <w:r w:rsidRPr="00573E92">
        <w:rPr>
          <w:rFonts w:ascii="Times New Roman" w:hAnsi="Times New Roman" w:cs="Times New Roman"/>
          <w:sz w:val="22"/>
          <w:szCs w:val="22"/>
        </w:rPr>
        <w:t>Към 31.</w:t>
      </w:r>
      <w:r w:rsidR="0027571E">
        <w:rPr>
          <w:rFonts w:ascii="Times New Roman" w:hAnsi="Times New Roman" w:cs="Times New Roman"/>
          <w:sz w:val="22"/>
          <w:szCs w:val="22"/>
          <w:lang w:val="en-US"/>
        </w:rPr>
        <w:t>03</w:t>
      </w:r>
      <w:r w:rsidRPr="00573E92">
        <w:rPr>
          <w:rFonts w:ascii="Times New Roman" w:hAnsi="Times New Roman" w:cs="Times New Roman"/>
          <w:sz w:val="22"/>
          <w:szCs w:val="22"/>
        </w:rPr>
        <w:t>.20</w:t>
      </w:r>
      <w:r w:rsidR="0027571E">
        <w:rPr>
          <w:rFonts w:ascii="Times New Roman" w:hAnsi="Times New Roman" w:cs="Times New Roman"/>
          <w:sz w:val="22"/>
          <w:szCs w:val="22"/>
          <w:lang w:val="en-US"/>
        </w:rPr>
        <w:t>20</w:t>
      </w:r>
      <w:r w:rsidRPr="00573E92">
        <w:rPr>
          <w:rFonts w:ascii="Times New Roman" w:hAnsi="Times New Roman" w:cs="Times New Roman"/>
          <w:sz w:val="22"/>
          <w:szCs w:val="22"/>
        </w:rPr>
        <w:t xml:space="preserve"> г. персоналът на дружеството е 60 човека.</w:t>
      </w:r>
    </w:p>
    <w:p w14:paraId="1F89424F" w14:textId="77777777" w:rsidR="00081DF9" w:rsidRPr="00573E92" w:rsidRDefault="00F447F0" w:rsidP="009F61DA">
      <w:pPr>
        <w:pStyle w:val="Heading10"/>
        <w:keepNext/>
        <w:keepLines/>
        <w:shd w:val="clear" w:color="auto" w:fill="auto"/>
        <w:spacing w:before="0" w:after="0" w:line="240" w:lineRule="auto"/>
        <w:ind w:left="480"/>
        <w:jc w:val="left"/>
        <w:rPr>
          <w:rFonts w:ascii="Times New Roman" w:hAnsi="Times New Roman" w:cs="Times New Roman"/>
          <w:sz w:val="22"/>
          <w:szCs w:val="22"/>
        </w:rPr>
      </w:pPr>
      <w:bookmarkStart w:id="28" w:name="bookmark27"/>
      <w:r w:rsidRPr="00573E92">
        <w:rPr>
          <w:rFonts w:ascii="Times New Roman" w:hAnsi="Times New Roman" w:cs="Times New Roman"/>
          <w:sz w:val="22"/>
          <w:szCs w:val="22"/>
          <w:lang w:eastAsia="en-US" w:bidi="en-US"/>
        </w:rPr>
        <w:t xml:space="preserve">1. </w:t>
      </w:r>
      <w:r w:rsidRPr="00573E92">
        <w:rPr>
          <w:rFonts w:ascii="Times New Roman" w:hAnsi="Times New Roman" w:cs="Times New Roman"/>
          <w:sz w:val="22"/>
          <w:szCs w:val="22"/>
        </w:rPr>
        <w:t>Разходи за персонала</w:t>
      </w:r>
      <w:bookmarkEnd w:id="28"/>
    </w:p>
    <w:p w14:paraId="6FC1836C" w14:textId="77777777" w:rsidR="00081DF9" w:rsidRPr="00573E92" w:rsidRDefault="00F447F0" w:rsidP="009F61DA">
      <w:pPr>
        <w:pStyle w:val="Bodytext20"/>
        <w:shd w:val="clear" w:color="auto" w:fill="auto"/>
        <w:spacing w:before="0" w:after="0" w:line="240" w:lineRule="auto"/>
        <w:ind w:left="840" w:firstLine="0"/>
        <w:jc w:val="left"/>
        <w:rPr>
          <w:rFonts w:ascii="Times New Roman" w:hAnsi="Times New Roman" w:cs="Times New Roman"/>
          <w:sz w:val="22"/>
          <w:szCs w:val="22"/>
        </w:rPr>
      </w:pPr>
      <w:r w:rsidRPr="00573E92">
        <w:rPr>
          <w:rFonts w:ascii="Times New Roman" w:hAnsi="Times New Roman" w:cs="Times New Roman"/>
          <w:sz w:val="22"/>
          <w:szCs w:val="22"/>
        </w:rPr>
        <w:t>Разходите за персонала включват:</w:t>
      </w:r>
    </w:p>
    <w:tbl>
      <w:tblPr>
        <w:tblOverlap w:val="never"/>
        <w:tblW w:w="9351" w:type="dxa"/>
        <w:tblInd w:w="10" w:type="dxa"/>
        <w:tblLayout w:type="fixed"/>
        <w:tblCellMar>
          <w:left w:w="10" w:type="dxa"/>
          <w:right w:w="10" w:type="dxa"/>
        </w:tblCellMar>
        <w:tblLook w:val="0000" w:firstRow="0" w:lastRow="0" w:firstColumn="0" w:lastColumn="0" w:noHBand="0" w:noVBand="0"/>
      </w:tblPr>
      <w:tblGrid>
        <w:gridCol w:w="4651"/>
        <w:gridCol w:w="1560"/>
        <w:gridCol w:w="1570"/>
        <w:gridCol w:w="1570"/>
      </w:tblGrid>
      <w:tr w:rsidR="008C15F9" w:rsidRPr="00573E92" w14:paraId="4B59C89E" w14:textId="77777777" w:rsidTr="008C15F9">
        <w:trPr>
          <w:trHeight w:hRule="exact" w:val="706"/>
        </w:trPr>
        <w:tc>
          <w:tcPr>
            <w:tcW w:w="4651" w:type="dxa"/>
            <w:tcBorders>
              <w:top w:val="single" w:sz="4" w:space="0" w:color="auto"/>
              <w:left w:val="single" w:sz="4" w:space="0" w:color="auto"/>
            </w:tcBorders>
            <w:shd w:val="clear" w:color="auto" w:fill="FFFFFF"/>
          </w:tcPr>
          <w:p w14:paraId="6DDBC54F" w14:textId="77777777" w:rsidR="008C15F9" w:rsidRPr="00573E92" w:rsidRDefault="008C15F9" w:rsidP="008C15F9">
            <w:pPr>
              <w:framePr w:w="7781" w:wrap="notBeside" w:vAnchor="text" w:hAnchor="text" w:y="1"/>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14:paraId="232D6A4D" w14:textId="4423EB7B" w:rsidR="008C15F9" w:rsidRPr="00573E92" w:rsidRDefault="008C15F9" w:rsidP="0027571E">
            <w:pPr>
              <w:pStyle w:val="Bodytext20"/>
              <w:framePr w:w="7781" w:wrap="notBeside" w:vAnchor="text" w:hAnchor="text"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31.</w:t>
            </w:r>
            <w:r w:rsidR="0027571E">
              <w:rPr>
                <w:rStyle w:val="Bodytext21"/>
                <w:rFonts w:ascii="Times New Roman" w:hAnsi="Times New Roman" w:cs="Times New Roman"/>
                <w:sz w:val="22"/>
                <w:szCs w:val="22"/>
                <w:lang w:val="en-US"/>
              </w:rPr>
              <w:t>03</w:t>
            </w:r>
            <w:r w:rsidRPr="00573E92">
              <w:rPr>
                <w:rStyle w:val="Bodytext21"/>
                <w:rFonts w:ascii="Times New Roman" w:hAnsi="Times New Roman" w:cs="Times New Roman"/>
                <w:sz w:val="22"/>
                <w:szCs w:val="22"/>
              </w:rPr>
              <w:t>.20</w:t>
            </w:r>
            <w:r w:rsidR="0027571E">
              <w:rPr>
                <w:rStyle w:val="Bodytext21"/>
                <w:rFonts w:ascii="Times New Roman" w:hAnsi="Times New Roman" w:cs="Times New Roman"/>
                <w:sz w:val="22"/>
                <w:szCs w:val="22"/>
                <w:lang w:val="en-US"/>
              </w:rPr>
              <w:t>20</w:t>
            </w:r>
            <w:r w:rsidRPr="00573E92">
              <w:rPr>
                <w:rStyle w:val="Bodytext21"/>
                <w:rFonts w:ascii="Times New Roman" w:hAnsi="Times New Roman" w:cs="Times New Roman"/>
                <w:sz w:val="22"/>
                <w:szCs w:val="22"/>
              </w:rPr>
              <w:t>г. в хил. лв.</w:t>
            </w:r>
          </w:p>
        </w:tc>
        <w:tc>
          <w:tcPr>
            <w:tcW w:w="1570" w:type="dxa"/>
            <w:tcBorders>
              <w:top w:val="single" w:sz="4" w:space="0" w:color="auto"/>
              <w:left w:val="single" w:sz="4" w:space="0" w:color="auto"/>
            </w:tcBorders>
            <w:shd w:val="clear" w:color="auto" w:fill="FFFFFF"/>
          </w:tcPr>
          <w:p w14:paraId="4D7FB36E" w14:textId="3519CD18" w:rsidR="008C15F9" w:rsidRPr="00573E92" w:rsidRDefault="008C15F9" w:rsidP="0027571E">
            <w:pPr>
              <w:pStyle w:val="Bodytext20"/>
              <w:framePr w:w="7781" w:wrap="notBeside" w:vAnchor="text" w:hAnchor="text" w:y="1"/>
              <w:shd w:val="clear" w:color="auto" w:fill="auto"/>
              <w:spacing w:before="0" w:after="0" w:line="240" w:lineRule="auto"/>
              <w:ind w:firstLine="0"/>
              <w:jc w:val="left"/>
              <w:rPr>
                <w:rStyle w:val="Bodytext21"/>
                <w:rFonts w:ascii="Times New Roman" w:hAnsi="Times New Roman" w:cs="Times New Roman"/>
                <w:sz w:val="22"/>
                <w:szCs w:val="22"/>
              </w:rPr>
            </w:pPr>
            <w:r w:rsidRPr="00573E92">
              <w:rPr>
                <w:rStyle w:val="Bodytext21"/>
                <w:rFonts w:ascii="Times New Roman" w:hAnsi="Times New Roman" w:cs="Times New Roman"/>
                <w:sz w:val="22"/>
                <w:szCs w:val="22"/>
              </w:rPr>
              <w:t>31.</w:t>
            </w:r>
            <w:r w:rsidR="0027571E">
              <w:rPr>
                <w:rStyle w:val="Bodytext21"/>
                <w:rFonts w:ascii="Times New Roman" w:hAnsi="Times New Roman" w:cs="Times New Roman"/>
                <w:sz w:val="22"/>
                <w:szCs w:val="22"/>
                <w:lang w:val="en-US"/>
              </w:rPr>
              <w:t>03</w:t>
            </w:r>
            <w:r w:rsidRPr="00573E92">
              <w:rPr>
                <w:rStyle w:val="Bodytext21"/>
                <w:rFonts w:ascii="Times New Roman" w:hAnsi="Times New Roman" w:cs="Times New Roman"/>
                <w:sz w:val="22"/>
                <w:szCs w:val="22"/>
              </w:rPr>
              <w:t>.201</w:t>
            </w:r>
            <w:r w:rsidR="0027571E">
              <w:rPr>
                <w:rStyle w:val="Bodytext21"/>
                <w:rFonts w:ascii="Times New Roman" w:hAnsi="Times New Roman" w:cs="Times New Roman"/>
                <w:sz w:val="22"/>
                <w:szCs w:val="22"/>
                <w:lang w:val="en-US"/>
              </w:rPr>
              <w:t>9</w:t>
            </w:r>
            <w:r w:rsidRPr="00573E92">
              <w:rPr>
                <w:rStyle w:val="Bodytext21"/>
                <w:rFonts w:ascii="Times New Roman" w:hAnsi="Times New Roman" w:cs="Times New Roman"/>
                <w:sz w:val="22"/>
                <w:szCs w:val="22"/>
              </w:rPr>
              <w:t>г. в хил. лв.</w:t>
            </w:r>
          </w:p>
        </w:tc>
        <w:tc>
          <w:tcPr>
            <w:tcW w:w="1570" w:type="dxa"/>
            <w:tcBorders>
              <w:top w:val="single" w:sz="4" w:space="0" w:color="auto"/>
              <w:left w:val="single" w:sz="4" w:space="0" w:color="auto"/>
              <w:right w:val="single" w:sz="4" w:space="0" w:color="auto"/>
            </w:tcBorders>
            <w:shd w:val="clear" w:color="auto" w:fill="FFFFFF"/>
          </w:tcPr>
          <w:p w14:paraId="2053D687" w14:textId="06FA5AF2" w:rsidR="008C15F9" w:rsidRPr="00573E92" w:rsidRDefault="008C15F9" w:rsidP="008C15F9">
            <w:pPr>
              <w:pStyle w:val="Bodytext20"/>
              <w:framePr w:w="7781" w:wrap="notBeside" w:vAnchor="text" w:hAnchor="text"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30.09.2017г. в хил. лв</w:t>
            </w:r>
          </w:p>
        </w:tc>
      </w:tr>
      <w:tr w:rsidR="008C15F9" w:rsidRPr="00573E92" w14:paraId="39AF25A7" w14:textId="77777777" w:rsidTr="00573E92">
        <w:trPr>
          <w:trHeight w:hRule="exact" w:val="240"/>
        </w:trPr>
        <w:tc>
          <w:tcPr>
            <w:tcW w:w="4651" w:type="dxa"/>
            <w:tcBorders>
              <w:top w:val="single" w:sz="4" w:space="0" w:color="auto"/>
              <w:left w:val="single" w:sz="4" w:space="0" w:color="auto"/>
            </w:tcBorders>
            <w:shd w:val="clear" w:color="auto" w:fill="FFFFFF"/>
            <w:vAlign w:val="bottom"/>
          </w:tcPr>
          <w:p w14:paraId="4E722B7E" w14:textId="77777777" w:rsidR="008C15F9" w:rsidRPr="00573E92" w:rsidRDefault="008C15F9" w:rsidP="008C15F9">
            <w:pPr>
              <w:pStyle w:val="Bodytext20"/>
              <w:framePr w:w="7781" w:wrap="notBeside" w:vAnchor="text" w:hAnchor="text"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Разходи за заплати</w:t>
            </w:r>
          </w:p>
        </w:tc>
        <w:tc>
          <w:tcPr>
            <w:tcW w:w="1560" w:type="dxa"/>
            <w:tcBorders>
              <w:top w:val="single" w:sz="4" w:space="0" w:color="auto"/>
              <w:left w:val="single" w:sz="4" w:space="0" w:color="auto"/>
            </w:tcBorders>
            <w:shd w:val="clear" w:color="auto" w:fill="FFFFFF"/>
            <w:vAlign w:val="bottom"/>
          </w:tcPr>
          <w:p w14:paraId="0CFB4F4D" w14:textId="59F43695" w:rsidR="008C15F9" w:rsidRPr="0027571E" w:rsidRDefault="0027571E" w:rsidP="008C15F9">
            <w:pPr>
              <w:pStyle w:val="Bodytext20"/>
              <w:framePr w:w="7781" w:wrap="notBeside" w:vAnchor="text" w:hAnchor="text" w:y="1"/>
              <w:shd w:val="clear" w:color="auto" w:fill="auto"/>
              <w:spacing w:before="0" w:after="0" w:line="240" w:lineRule="auto"/>
              <w:ind w:firstLine="0"/>
              <w:jc w:val="right"/>
              <w:rPr>
                <w:rFonts w:ascii="Times New Roman" w:hAnsi="Times New Roman" w:cs="Times New Roman"/>
                <w:sz w:val="22"/>
                <w:szCs w:val="22"/>
                <w:lang w:val="en-US"/>
              </w:rPr>
            </w:pPr>
            <w:r>
              <w:rPr>
                <w:rFonts w:ascii="Times New Roman" w:hAnsi="Times New Roman" w:cs="Times New Roman"/>
                <w:sz w:val="22"/>
                <w:szCs w:val="22"/>
                <w:lang w:val="en-US"/>
              </w:rPr>
              <w:t>217</w:t>
            </w:r>
          </w:p>
        </w:tc>
        <w:tc>
          <w:tcPr>
            <w:tcW w:w="1570" w:type="dxa"/>
            <w:tcBorders>
              <w:top w:val="single" w:sz="4" w:space="0" w:color="auto"/>
              <w:left w:val="single" w:sz="4" w:space="0" w:color="auto"/>
            </w:tcBorders>
            <w:shd w:val="clear" w:color="auto" w:fill="FFFFFF"/>
            <w:vAlign w:val="bottom"/>
          </w:tcPr>
          <w:p w14:paraId="7D96CDBC" w14:textId="79F3896D" w:rsidR="008C15F9" w:rsidRPr="00573E92" w:rsidRDefault="00290F69" w:rsidP="008C15F9">
            <w:pPr>
              <w:pStyle w:val="Bodytext20"/>
              <w:framePr w:w="7781" w:wrap="notBeside" w:vAnchor="text" w:hAnchor="text"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182</w:t>
            </w:r>
          </w:p>
        </w:tc>
        <w:tc>
          <w:tcPr>
            <w:tcW w:w="1570" w:type="dxa"/>
            <w:tcBorders>
              <w:top w:val="single" w:sz="4" w:space="0" w:color="auto"/>
              <w:left w:val="single" w:sz="4" w:space="0" w:color="auto"/>
              <w:right w:val="single" w:sz="4" w:space="0" w:color="auto"/>
            </w:tcBorders>
            <w:shd w:val="clear" w:color="auto" w:fill="FFFFFF"/>
            <w:vAlign w:val="bottom"/>
          </w:tcPr>
          <w:p w14:paraId="201DFE3D" w14:textId="371361AC" w:rsidR="008C15F9" w:rsidRPr="00573E92" w:rsidRDefault="008C15F9" w:rsidP="008C15F9">
            <w:pPr>
              <w:pStyle w:val="Bodytext20"/>
              <w:framePr w:w="7781" w:wrap="notBeside" w:vAnchor="text" w:hAnchor="text"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500</w:t>
            </w:r>
          </w:p>
        </w:tc>
      </w:tr>
      <w:tr w:rsidR="008C15F9" w:rsidRPr="00573E92" w14:paraId="40521A41" w14:textId="77777777" w:rsidTr="00573E92">
        <w:trPr>
          <w:trHeight w:hRule="exact" w:val="240"/>
        </w:trPr>
        <w:tc>
          <w:tcPr>
            <w:tcW w:w="4651" w:type="dxa"/>
            <w:tcBorders>
              <w:top w:val="single" w:sz="4" w:space="0" w:color="auto"/>
              <w:left w:val="single" w:sz="4" w:space="0" w:color="auto"/>
            </w:tcBorders>
            <w:shd w:val="clear" w:color="auto" w:fill="FFFFFF"/>
            <w:vAlign w:val="bottom"/>
          </w:tcPr>
          <w:p w14:paraId="0F445A0D" w14:textId="77777777" w:rsidR="008C15F9" w:rsidRPr="00573E92" w:rsidRDefault="008C15F9" w:rsidP="008C15F9">
            <w:pPr>
              <w:pStyle w:val="Bodytext20"/>
              <w:framePr w:w="7781" w:wrap="notBeside" w:vAnchor="text" w:hAnchor="text"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Разходи за социални осигуровки</w:t>
            </w:r>
          </w:p>
        </w:tc>
        <w:tc>
          <w:tcPr>
            <w:tcW w:w="1560" w:type="dxa"/>
            <w:tcBorders>
              <w:top w:val="single" w:sz="4" w:space="0" w:color="auto"/>
              <w:left w:val="single" w:sz="4" w:space="0" w:color="auto"/>
            </w:tcBorders>
            <w:shd w:val="clear" w:color="auto" w:fill="FFFFFF"/>
            <w:vAlign w:val="bottom"/>
          </w:tcPr>
          <w:p w14:paraId="4C3F6B28" w14:textId="13CE6B4C" w:rsidR="008C15F9" w:rsidRPr="0027571E" w:rsidRDefault="0027571E" w:rsidP="008C15F9">
            <w:pPr>
              <w:pStyle w:val="Bodytext20"/>
              <w:framePr w:w="7781" w:wrap="notBeside" w:vAnchor="text" w:hAnchor="text" w:y="1"/>
              <w:shd w:val="clear" w:color="auto" w:fill="auto"/>
              <w:spacing w:before="0" w:after="0" w:line="240" w:lineRule="auto"/>
              <w:ind w:firstLine="0"/>
              <w:jc w:val="right"/>
              <w:rPr>
                <w:rFonts w:ascii="Times New Roman" w:hAnsi="Times New Roman" w:cs="Times New Roman"/>
                <w:sz w:val="22"/>
                <w:szCs w:val="22"/>
                <w:lang w:val="en-US"/>
              </w:rPr>
            </w:pPr>
            <w:r>
              <w:rPr>
                <w:rFonts w:ascii="Times New Roman" w:hAnsi="Times New Roman" w:cs="Times New Roman"/>
                <w:sz w:val="22"/>
                <w:szCs w:val="22"/>
                <w:lang w:val="en-US"/>
              </w:rPr>
              <w:t>41</w:t>
            </w:r>
          </w:p>
        </w:tc>
        <w:tc>
          <w:tcPr>
            <w:tcW w:w="1570" w:type="dxa"/>
            <w:tcBorders>
              <w:top w:val="single" w:sz="4" w:space="0" w:color="auto"/>
              <w:left w:val="single" w:sz="4" w:space="0" w:color="auto"/>
            </w:tcBorders>
            <w:shd w:val="clear" w:color="auto" w:fill="FFFFFF"/>
            <w:vAlign w:val="bottom"/>
          </w:tcPr>
          <w:p w14:paraId="796590EE" w14:textId="102F3A6E" w:rsidR="008C15F9" w:rsidRPr="00573E92" w:rsidRDefault="00290F69" w:rsidP="008C15F9">
            <w:pPr>
              <w:pStyle w:val="Bodytext20"/>
              <w:framePr w:w="7781" w:wrap="notBeside" w:vAnchor="text" w:hAnchor="text"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34</w:t>
            </w:r>
          </w:p>
        </w:tc>
        <w:tc>
          <w:tcPr>
            <w:tcW w:w="1570" w:type="dxa"/>
            <w:tcBorders>
              <w:top w:val="single" w:sz="4" w:space="0" w:color="auto"/>
              <w:left w:val="single" w:sz="4" w:space="0" w:color="auto"/>
              <w:right w:val="single" w:sz="4" w:space="0" w:color="auto"/>
            </w:tcBorders>
            <w:shd w:val="clear" w:color="auto" w:fill="FFFFFF"/>
            <w:vAlign w:val="bottom"/>
          </w:tcPr>
          <w:p w14:paraId="37FEAD7B" w14:textId="1D5FA5BA" w:rsidR="008C15F9" w:rsidRPr="00573E92" w:rsidRDefault="008C15F9" w:rsidP="008C15F9">
            <w:pPr>
              <w:pStyle w:val="Bodytext20"/>
              <w:framePr w:w="7781" w:wrap="notBeside" w:vAnchor="text" w:hAnchor="text"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89</w:t>
            </w:r>
          </w:p>
        </w:tc>
      </w:tr>
      <w:tr w:rsidR="008C15F9" w:rsidRPr="00573E92" w14:paraId="2FACFC4E" w14:textId="77777777" w:rsidTr="00573E92">
        <w:trPr>
          <w:trHeight w:hRule="exact" w:val="250"/>
        </w:trPr>
        <w:tc>
          <w:tcPr>
            <w:tcW w:w="4651" w:type="dxa"/>
            <w:tcBorders>
              <w:top w:val="single" w:sz="4" w:space="0" w:color="auto"/>
              <w:left w:val="single" w:sz="4" w:space="0" w:color="auto"/>
              <w:bottom w:val="single" w:sz="4" w:space="0" w:color="auto"/>
            </w:tcBorders>
            <w:shd w:val="clear" w:color="auto" w:fill="FFFFFF"/>
            <w:vAlign w:val="bottom"/>
          </w:tcPr>
          <w:p w14:paraId="28C60FE6" w14:textId="77777777" w:rsidR="008C15F9" w:rsidRPr="00573E92" w:rsidRDefault="008C15F9" w:rsidP="008C15F9">
            <w:pPr>
              <w:pStyle w:val="Bodytext20"/>
              <w:framePr w:w="7781" w:wrap="notBeside" w:vAnchor="text" w:hAnchor="text"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Общо</w:t>
            </w:r>
          </w:p>
        </w:tc>
        <w:tc>
          <w:tcPr>
            <w:tcW w:w="1560" w:type="dxa"/>
            <w:tcBorders>
              <w:top w:val="single" w:sz="4" w:space="0" w:color="auto"/>
              <w:left w:val="single" w:sz="4" w:space="0" w:color="auto"/>
              <w:bottom w:val="single" w:sz="4" w:space="0" w:color="auto"/>
            </w:tcBorders>
            <w:shd w:val="clear" w:color="auto" w:fill="FFFFFF"/>
            <w:vAlign w:val="bottom"/>
          </w:tcPr>
          <w:p w14:paraId="515CADB1" w14:textId="68F42B2B" w:rsidR="008C15F9" w:rsidRPr="0027571E" w:rsidRDefault="0027571E" w:rsidP="008C15F9">
            <w:pPr>
              <w:pStyle w:val="Bodytext20"/>
              <w:framePr w:w="7781" w:wrap="notBeside" w:vAnchor="text" w:hAnchor="text" w:y="1"/>
              <w:shd w:val="clear" w:color="auto" w:fill="auto"/>
              <w:spacing w:before="0" w:after="0" w:line="240" w:lineRule="auto"/>
              <w:ind w:firstLine="0"/>
              <w:jc w:val="right"/>
              <w:rPr>
                <w:rFonts w:ascii="Times New Roman" w:hAnsi="Times New Roman" w:cs="Times New Roman"/>
                <w:sz w:val="22"/>
                <w:szCs w:val="22"/>
                <w:lang w:val="en-US"/>
              </w:rPr>
            </w:pPr>
            <w:r>
              <w:rPr>
                <w:rFonts w:ascii="Times New Roman" w:hAnsi="Times New Roman" w:cs="Times New Roman"/>
                <w:sz w:val="22"/>
                <w:szCs w:val="22"/>
                <w:lang w:val="en-US"/>
              </w:rPr>
              <w:t>258</w:t>
            </w:r>
          </w:p>
        </w:tc>
        <w:tc>
          <w:tcPr>
            <w:tcW w:w="1570" w:type="dxa"/>
            <w:tcBorders>
              <w:top w:val="single" w:sz="4" w:space="0" w:color="auto"/>
              <w:left w:val="single" w:sz="4" w:space="0" w:color="auto"/>
              <w:bottom w:val="single" w:sz="4" w:space="0" w:color="auto"/>
            </w:tcBorders>
            <w:shd w:val="clear" w:color="auto" w:fill="FFFFFF"/>
            <w:vAlign w:val="bottom"/>
          </w:tcPr>
          <w:p w14:paraId="385941FB" w14:textId="77777777" w:rsidR="008C15F9" w:rsidRDefault="00290F69" w:rsidP="008C15F9">
            <w:pPr>
              <w:pStyle w:val="Bodytext20"/>
              <w:framePr w:w="7781" w:wrap="notBeside" w:vAnchor="text" w:hAnchor="text"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216</w:t>
            </w:r>
          </w:p>
          <w:p w14:paraId="71493BA3" w14:textId="7E26FA32" w:rsidR="00290F69" w:rsidRPr="00573E92" w:rsidRDefault="00290F69" w:rsidP="008C15F9">
            <w:pPr>
              <w:pStyle w:val="Bodytext20"/>
              <w:framePr w:w="7781" w:wrap="notBeside" w:vAnchor="text" w:hAnchor="text" w:y="1"/>
              <w:shd w:val="clear" w:color="auto" w:fill="auto"/>
              <w:spacing w:before="0" w:after="0" w:line="240" w:lineRule="auto"/>
              <w:ind w:firstLine="0"/>
              <w:jc w:val="right"/>
              <w:rPr>
                <w:rStyle w:val="Bodytext21"/>
                <w:rFonts w:ascii="Times New Roman" w:hAnsi="Times New Roman" w:cs="Times New Roman"/>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6B802F8C" w14:textId="4875FBC9" w:rsidR="008C15F9" w:rsidRPr="00573E92" w:rsidRDefault="008C15F9" w:rsidP="008C15F9">
            <w:pPr>
              <w:pStyle w:val="Bodytext20"/>
              <w:framePr w:w="7781" w:wrap="notBeside" w:vAnchor="text" w:hAnchor="text"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589</w:t>
            </w:r>
          </w:p>
        </w:tc>
      </w:tr>
    </w:tbl>
    <w:p w14:paraId="1A580C49" w14:textId="77777777" w:rsidR="00081DF9" w:rsidRPr="00573E92" w:rsidRDefault="00081DF9" w:rsidP="009F61DA">
      <w:pPr>
        <w:framePr w:w="7781" w:wrap="notBeside" w:vAnchor="text" w:hAnchor="text" w:y="1"/>
        <w:rPr>
          <w:rFonts w:ascii="Times New Roman" w:hAnsi="Times New Roman" w:cs="Times New Roman"/>
          <w:sz w:val="22"/>
          <w:szCs w:val="22"/>
        </w:rPr>
      </w:pPr>
    </w:p>
    <w:p w14:paraId="3EDC1F17" w14:textId="77777777" w:rsidR="00081DF9" w:rsidRPr="00573E92" w:rsidRDefault="00081DF9" w:rsidP="009F61DA">
      <w:pPr>
        <w:rPr>
          <w:rFonts w:ascii="Times New Roman" w:hAnsi="Times New Roman" w:cs="Times New Roman"/>
          <w:sz w:val="22"/>
          <w:szCs w:val="22"/>
        </w:rPr>
      </w:pPr>
    </w:p>
    <w:p w14:paraId="1DA195A4" w14:textId="77777777" w:rsidR="00081DF9" w:rsidRPr="00573E92" w:rsidRDefault="00F447F0" w:rsidP="009F61DA">
      <w:pPr>
        <w:pStyle w:val="Tablecaption0"/>
        <w:framePr w:w="7781" w:wrap="notBeside" w:vAnchor="text" w:hAnchor="text" w:y="1"/>
        <w:shd w:val="clear" w:color="auto" w:fill="auto"/>
        <w:spacing w:line="240" w:lineRule="auto"/>
        <w:rPr>
          <w:rFonts w:ascii="Times New Roman" w:hAnsi="Times New Roman" w:cs="Times New Roman"/>
          <w:sz w:val="22"/>
          <w:szCs w:val="22"/>
        </w:rPr>
      </w:pPr>
      <w:r w:rsidRPr="00573E92">
        <w:rPr>
          <w:rFonts w:ascii="Times New Roman" w:hAnsi="Times New Roman" w:cs="Times New Roman"/>
          <w:sz w:val="22"/>
          <w:szCs w:val="22"/>
        </w:rPr>
        <w:t>2. Задължения към персонала и към осигурителните институции</w:t>
      </w:r>
    </w:p>
    <w:tbl>
      <w:tblPr>
        <w:tblOverlap w:val="never"/>
        <w:tblW w:w="9351" w:type="dxa"/>
        <w:tblInd w:w="10" w:type="dxa"/>
        <w:tblLayout w:type="fixed"/>
        <w:tblCellMar>
          <w:left w:w="10" w:type="dxa"/>
          <w:right w:w="10" w:type="dxa"/>
        </w:tblCellMar>
        <w:tblLook w:val="0000" w:firstRow="0" w:lastRow="0" w:firstColumn="0" w:lastColumn="0" w:noHBand="0" w:noVBand="0"/>
      </w:tblPr>
      <w:tblGrid>
        <w:gridCol w:w="4651"/>
        <w:gridCol w:w="1560"/>
        <w:gridCol w:w="1570"/>
        <w:gridCol w:w="1570"/>
      </w:tblGrid>
      <w:tr w:rsidR="008C15F9" w:rsidRPr="00573E92" w14:paraId="3B1FAE41" w14:textId="77777777" w:rsidTr="008C15F9">
        <w:trPr>
          <w:trHeight w:hRule="exact" w:val="706"/>
        </w:trPr>
        <w:tc>
          <w:tcPr>
            <w:tcW w:w="4651" w:type="dxa"/>
            <w:tcBorders>
              <w:top w:val="single" w:sz="4" w:space="0" w:color="auto"/>
              <w:left w:val="single" w:sz="4" w:space="0" w:color="auto"/>
            </w:tcBorders>
            <w:shd w:val="clear" w:color="auto" w:fill="FFFFFF"/>
          </w:tcPr>
          <w:p w14:paraId="5AF677B6" w14:textId="77777777" w:rsidR="008C15F9" w:rsidRPr="00573E92" w:rsidRDefault="008C15F9" w:rsidP="008C15F9">
            <w:pPr>
              <w:framePr w:w="7781" w:wrap="notBeside" w:vAnchor="text" w:hAnchor="text" w:y="1"/>
              <w:rPr>
                <w:rFonts w:ascii="Times New Roman" w:hAnsi="Times New Roman" w:cs="Times New Roman"/>
                <w:sz w:val="22"/>
                <w:szCs w:val="22"/>
              </w:rPr>
            </w:pPr>
          </w:p>
        </w:tc>
        <w:tc>
          <w:tcPr>
            <w:tcW w:w="1560" w:type="dxa"/>
            <w:tcBorders>
              <w:top w:val="single" w:sz="4" w:space="0" w:color="auto"/>
              <w:left w:val="single" w:sz="4" w:space="0" w:color="auto"/>
            </w:tcBorders>
            <w:shd w:val="clear" w:color="auto" w:fill="FFFFFF"/>
          </w:tcPr>
          <w:p w14:paraId="3C5B77BB" w14:textId="6315810A" w:rsidR="008C15F9" w:rsidRPr="00573E92" w:rsidRDefault="008C15F9" w:rsidP="0027571E">
            <w:pPr>
              <w:pStyle w:val="Bodytext20"/>
              <w:framePr w:w="7781" w:wrap="notBeside" w:vAnchor="text" w:hAnchor="text"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31.</w:t>
            </w:r>
            <w:r w:rsidR="0027571E">
              <w:rPr>
                <w:rStyle w:val="Bodytext21"/>
                <w:rFonts w:ascii="Times New Roman" w:hAnsi="Times New Roman" w:cs="Times New Roman"/>
                <w:sz w:val="22"/>
                <w:szCs w:val="22"/>
                <w:lang w:val="en-US"/>
              </w:rPr>
              <w:t>03</w:t>
            </w:r>
            <w:r w:rsidRPr="00573E92">
              <w:rPr>
                <w:rStyle w:val="Bodytext21"/>
                <w:rFonts w:ascii="Times New Roman" w:hAnsi="Times New Roman" w:cs="Times New Roman"/>
                <w:sz w:val="22"/>
                <w:szCs w:val="22"/>
              </w:rPr>
              <w:t>.20</w:t>
            </w:r>
            <w:r w:rsidR="0027571E">
              <w:rPr>
                <w:rStyle w:val="Bodytext21"/>
                <w:rFonts w:ascii="Times New Roman" w:hAnsi="Times New Roman" w:cs="Times New Roman"/>
                <w:sz w:val="22"/>
                <w:szCs w:val="22"/>
                <w:lang w:val="en-US"/>
              </w:rPr>
              <w:t>20</w:t>
            </w:r>
            <w:r w:rsidRPr="00573E92">
              <w:rPr>
                <w:rStyle w:val="Bodytext21"/>
                <w:rFonts w:ascii="Times New Roman" w:hAnsi="Times New Roman" w:cs="Times New Roman"/>
                <w:sz w:val="22"/>
                <w:szCs w:val="22"/>
              </w:rPr>
              <w:t>г. в хил. лв.</w:t>
            </w:r>
          </w:p>
        </w:tc>
        <w:tc>
          <w:tcPr>
            <w:tcW w:w="1570" w:type="dxa"/>
            <w:tcBorders>
              <w:top w:val="single" w:sz="4" w:space="0" w:color="auto"/>
              <w:left w:val="single" w:sz="4" w:space="0" w:color="auto"/>
            </w:tcBorders>
            <w:shd w:val="clear" w:color="auto" w:fill="FFFFFF"/>
          </w:tcPr>
          <w:p w14:paraId="4723F754" w14:textId="68E0E553" w:rsidR="008C15F9" w:rsidRPr="00573E92" w:rsidRDefault="008C15F9" w:rsidP="0027571E">
            <w:pPr>
              <w:pStyle w:val="Bodytext20"/>
              <w:framePr w:w="7781" w:wrap="notBeside" w:vAnchor="text" w:hAnchor="text" w:y="1"/>
              <w:shd w:val="clear" w:color="auto" w:fill="auto"/>
              <w:spacing w:before="0" w:after="0" w:line="240" w:lineRule="auto"/>
              <w:ind w:firstLine="0"/>
              <w:jc w:val="left"/>
              <w:rPr>
                <w:rStyle w:val="Bodytext21"/>
                <w:rFonts w:ascii="Times New Roman" w:hAnsi="Times New Roman" w:cs="Times New Roman"/>
                <w:sz w:val="22"/>
                <w:szCs w:val="22"/>
              </w:rPr>
            </w:pPr>
            <w:r w:rsidRPr="00573E92">
              <w:rPr>
                <w:rStyle w:val="Bodytext21"/>
                <w:rFonts w:ascii="Times New Roman" w:hAnsi="Times New Roman" w:cs="Times New Roman"/>
                <w:sz w:val="22"/>
                <w:szCs w:val="22"/>
              </w:rPr>
              <w:t>31.</w:t>
            </w:r>
            <w:r w:rsidR="0027571E">
              <w:rPr>
                <w:rStyle w:val="Bodytext21"/>
                <w:rFonts w:ascii="Times New Roman" w:hAnsi="Times New Roman" w:cs="Times New Roman"/>
                <w:sz w:val="22"/>
                <w:szCs w:val="22"/>
                <w:lang w:val="en-US"/>
              </w:rPr>
              <w:t>03</w:t>
            </w:r>
            <w:r w:rsidRPr="00573E92">
              <w:rPr>
                <w:rStyle w:val="Bodytext21"/>
                <w:rFonts w:ascii="Times New Roman" w:hAnsi="Times New Roman" w:cs="Times New Roman"/>
                <w:sz w:val="22"/>
                <w:szCs w:val="22"/>
              </w:rPr>
              <w:t>.201</w:t>
            </w:r>
            <w:r w:rsidR="0027571E">
              <w:rPr>
                <w:rStyle w:val="Bodytext21"/>
                <w:rFonts w:ascii="Times New Roman" w:hAnsi="Times New Roman" w:cs="Times New Roman"/>
                <w:sz w:val="22"/>
                <w:szCs w:val="22"/>
                <w:lang w:val="en-US"/>
              </w:rPr>
              <w:t>9</w:t>
            </w:r>
            <w:r w:rsidRPr="00573E92">
              <w:rPr>
                <w:rStyle w:val="Bodytext21"/>
                <w:rFonts w:ascii="Times New Roman" w:hAnsi="Times New Roman" w:cs="Times New Roman"/>
                <w:sz w:val="22"/>
                <w:szCs w:val="22"/>
              </w:rPr>
              <w:t>г. в хил. лв.</w:t>
            </w:r>
          </w:p>
        </w:tc>
        <w:tc>
          <w:tcPr>
            <w:tcW w:w="1570" w:type="dxa"/>
            <w:tcBorders>
              <w:top w:val="single" w:sz="4" w:space="0" w:color="auto"/>
              <w:left w:val="single" w:sz="4" w:space="0" w:color="auto"/>
              <w:right w:val="single" w:sz="4" w:space="0" w:color="auto"/>
            </w:tcBorders>
            <w:shd w:val="clear" w:color="auto" w:fill="FFFFFF"/>
          </w:tcPr>
          <w:p w14:paraId="1C0D0904" w14:textId="7279D66D" w:rsidR="008C15F9" w:rsidRPr="00573E92" w:rsidRDefault="008C15F9" w:rsidP="008C15F9">
            <w:pPr>
              <w:pStyle w:val="Bodytext20"/>
              <w:framePr w:w="7781" w:wrap="notBeside" w:vAnchor="text" w:hAnchor="text"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30.09.2017г. в хил. лв</w:t>
            </w:r>
          </w:p>
        </w:tc>
      </w:tr>
      <w:tr w:rsidR="008C15F9" w:rsidRPr="00573E92" w14:paraId="670F35A1" w14:textId="77777777" w:rsidTr="00573E92">
        <w:trPr>
          <w:trHeight w:hRule="exact" w:val="240"/>
        </w:trPr>
        <w:tc>
          <w:tcPr>
            <w:tcW w:w="4651" w:type="dxa"/>
            <w:tcBorders>
              <w:top w:val="single" w:sz="4" w:space="0" w:color="auto"/>
              <w:left w:val="single" w:sz="4" w:space="0" w:color="auto"/>
            </w:tcBorders>
            <w:shd w:val="clear" w:color="auto" w:fill="FFFFFF"/>
            <w:vAlign w:val="bottom"/>
          </w:tcPr>
          <w:p w14:paraId="496CB83F" w14:textId="77777777" w:rsidR="008C15F9" w:rsidRPr="00573E92" w:rsidRDefault="008C15F9" w:rsidP="008C15F9">
            <w:pPr>
              <w:pStyle w:val="Bodytext20"/>
              <w:framePr w:w="7781" w:wrap="notBeside" w:vAnchor="text" w:hAnchor="text" w:y="1"/>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Текущи задължения към персонала за заплати</w:t>
            </w:r>
          </w:p>
        </w:tc>
        <w:tc>
          <w:tcPr>
            <w:tcW w:w="1560" w:type="dxa"/>
            <w:tcBorders>
              <w:top w:val="single" w:sz="4" w:space="0" w:color="auto"/>
              <w:left w:val="single" w:sz="4" w:space="0" w:color="auto"/>
            </w:tcBorders>
            <w:shd w:val="clear" w:color="auto" w:fill="FFFFFF"/>
            <w:vAlign w:val="bottom"/>
          </w:tcPr>
          <w:p w14:paraId="6AE53169" w14:textId="2F35584A" w:rsidR="008C15F9" w:rsidRPr="0027571E" w:rsidRDefault="0027571E" w:rsidP="008C15F9">
            <w:pPr>
              <w:pStyle w:val="Bodytext20"/>
              <w:framePr w:w="7781" w:wrap="notBeside" w:vAnchor="text" w:hAnchor="text" w:y="1"/>
              <w:shd w:val="clear" w:color="auto" w:fill="auto"/>
              <w:spacing w:before="0" w:after="0" w:line="240" w:lineRule="auto"/>
              <w:ind w:firstLine="0"/>
              <w:jc w:val="right"/>
              <w:rPr>
                <w:rFonts w:ascii="Times New Roman" w:hAnsi="Times New Roman" w:cs="Times New Roman"/>
                <w:sz w:val="22"/>
                <w:szCs w:val="22"/>
                <w:lang w:val="en-US"/>
              </w:rPr>
            </w:pPr>
            <w:r>
              <w:rPr>
                <w:rFonts w:ascii="Times New Roman" w:hAnsi="Times New Roman" w:cs="Times New Roman"/>
                <w:sz w:val="22"/>
                <w:szCs w:val="22"/>
                <w:lang w:val="en-US"/>
              </w:rPr>
              <w:t>66</w:t>
            </w:r>
          </w:p>
        </w:tc>
        <w:tc>
          <w:tcPr>
            <w:tcW w:w="1570" w:type="dxa"/>
            <w:tcBorders>
              <w:top w:val="single" w:sz="4" w:space="0" w:color="auto"/>
              <w:left w:val="single" w:sz="4" w:space="0" w:color="auto"/>
            </w:tcBorders>
            <w:shd w:val="clear" w:color="auto" w:fill="FFFFFF"/>
            <w:vAlign w:val="bottom"/>
          </w:tcPr>
          <w:p w14:paraId="6A37233F" w14:textId="25FF86CC" w:rsidR="008C15F9" w:rsidRPr="00573E92" w:rsidRDefault="00441B9F" w:rsidP="008C15F9">
            <w:pPr>
              <w:pStyle w:val="Bodytext20"/>
              <w:framePr w:w="7781" w:wrap="notBeside" w:vAnchor="text" w:hAnchor="text"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28</w:t>
            </w:r>
          </w:p>
        </w:tc>
        <w:tc>
          <w:tcPr>
            <w:tcW w:w="1570" w:type="dxa"/>
            <w:tcBorders>
              <w:top w:val="single" w:sz="4" w:space="0" w:color="auto"/>
              <w:left w:val="single" w:sz="4" w:space="0" w:color="auto"/>
              <w:right w:val="single" w:sz="4" w:space="0" w:color="auto"/>
            </w:tcBorders>
            <w:shd w:val="clear" w:color="auto" w:fill="FFFFFF"/>
            <w:vAlign w:val="bottom"/>
          </w:tcPr>
          <w:p w14:paraId="75A571E4" w14:textId="49D4225D" w:rsidR="008C15F9" w:rsidRPr="00573E92" w:rsidRDefault="008C15F9" w:rsidP="008C15F9">
            <w:pPr>
              <w:pStyle w:val="Bodytext20"/>
              <w:framePr w:w="7781" w:wrap="notBeside" w:vAnchor="text" w:hAnchor="text"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43</w:t>
            </w:r>
          </w:p>
        </w:tc>
      </w:tr>
      <w:tr w:rsidR="008C15F9" w:rsidRPr="00573E92" w14:paraId="577DA99F" w14:textId="77777777" w:rsidTr="008C15F9">
        <w:trPr>
          <w:trHeight w:hRule="exact" w:val="470"/>
        </w:trPr>
        <w:tc>
          <w:tcPr>
            <w:tcW w:w="4651" w:type="dxa"/>
            <w:tcBorders>
              <w:top w:val="single" w:sz="4" w:space="0" w:color="auto"/>
              <w:left w:val="single" w:sz="4" w:space="0" w:color="auto"/>
            </w:tcBorders>
            <w:shd w:val="clear" w:color="auto" w:fill="FFFFFF"/>
            <w:vAlign w:val="bottom"/>
          </w:tcPr>
          <w:p w14:paraId="4D8960CA" w14:textId="77777777" w:rsidR="008C15F9" w:rsidRPr="00573E92" w:rsidRDefault="008C15F9" w:rsidP="008C15F9">
            <w:pPr>
              <w:pStyle w:val="Bodytext20"/>
              <w:framePr w:w="7781" w:wrap="notBeside" w:vAnchor="text" w:hAnchor="text" w:y="1"/>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Задължения към персонала по неизползвани отпуски.</w:t>
            </w:r>
          </w:p>
        </w:tc>
        <w:tc>
          <w:tcPr>
            <w:tcW w:w="1560" w:type="dxa"/>
            <w:tcBorders>
              <w:top w:val="single" w:sz="4" w:space="0" w:color="auto"/>
              <w:left w:val="single" w:sz="4" w:space="0" w:color="auto"/>
            </w:tcBorders>
            <w:shd w:val="clear" w:color="auto" w:fill="FFFFFF"/>
          </w:tcPr>
          <w:p w14:paraId="2A531687" w14:textId="16E28618" w:rsidR="008C15F9" w:rsidRPr="0027571E" w:rsidRDefault="0027571E" w:rsidP="008C15F9">
            <w:pPr>
              <w:pStyle w:val="Bodytext20"/>
              <w:framePr w:w="7781" w:wrap="notBeside" w:vAnchor="text" w:hAnchor="text" w:y="1"/>
              <w:shd w:val="clear" w:color="auto" w:fill="auto"/>
              <w:spacing w:before="0" w:after="0" w:line="240" w:lineRule="auto"/>
              <w:ind w:firstLine="0"/>
              <w:jc w:val="right"/>
              <w:rPr>
                <w:rFonts w:ascii="Times New Roman" w:hAnsi="Times New Roman" w:cs="Times New Roman"/>
                <w:sz w:val="22"/>
                <w:szCs w:val="22"/>
                <w:lang w:val="en-US"/>
              </w:rPr>
            </w:pPr>
            <w:r>
              <w:rPr>
                <w:rFonts w:ascii="Times New Roman" w:hAnsi="Times New Roman" w:cs="Times New Roman"/>
                <w:sz w:val="22"/>
                <w:szCs w:val="22"/>
                <w:lang w:val="en-US"/>
              </w:rPr>
              <w:t>12</w:t>
            </w:r>
          </w:p>
        </w:tc>
        <w:tc>
          <w:tcPr>
            <w:tcW w:w="1570" w:type="dxa"/>
            <w:tcBorders>
              <w:top w:val="single" w:sz="4" w:space="0" w:color="auto"/>
              <w:left w:val="single" w:sz="4" w:space="0" w:color="auto"/>
            </w:tcBorders>
            <w:shd w:val="clear" w:color="auto" w:fill="FFFFFF"/>
          </w:tcPr>
          <w:p w14:paraId="7D6C940B" w14:textId="5B39EEBF" w:rsidR="008C15F9" w:rsidRPr="00573E92" w:rsidRDefault="008C15F9" w:rsidP="008C15F9">
            <w:pPr>
              <w:framePr w:w="7781" w:wrap="notBeside" w:vAnchor="text" w:hAnchor="text" w:y="1"/>
              <w:jc w:val="right"/>
              <w:rPr>
                <w:rFonts w:ascii="Times New Roman" w:hAnsi="Times New Roman" w:cs="Times New Roman"/>
                <w:sz w:val="22"/>
                <w:szCs w:val="22"/>
              </w:rPr>
            </w:pPr>
          </w:p>
        </w:tc>
        <w:tc>
          <w:tcPr>
            <w:tcW w:w="1570" w:type="dxa"/>
            <w:tcBorders>
              <w:top w:val="single" w:sz="4" w:space="0" w:color="auto"/>
              <w:left w:val="single" w:sz="4" w:space="0" w:color="auto"/>
              <w:right w:val="single" w:sz="4" w:space="0" w:color="auto"/>
            </w:tcBorders>
            <w:shd w:val="clear" w:color="auto" w:fill="FFFFFF"/>
          </w:tcPr>
          <w:p w14:paraId="5093F728" w14:textId="60502371" w:rsidR="008C15F9" w:rsidRPr="00573E92" w:rsidRDefault="008C15F9" w:rsidP="008C15F9">
            <w:pPr>
              <w:framePr w:w="7781" w:wrap="notBeside" w:vAnchor="text" w:hAnchor="text" w:y="1"/>
              <w:rPr>
                <w:rFonts w:ascii="Times New Roman" w:hAnsi="Times New Roman" w:cs="Times New Roman"/>
                <w:sz w:val="22"/>
                <w:szCs w:val="22"/>
              </w:rPr>
            </w:pPr>
          </w:p>
        </w:tc>
      </w:tr>
      <w:tr w:rsidR="008C15F9" w:rsidRPr="00573E92" w14:paraId="481EB4EC" w14:textId="77777777" w:rsidTr="008C15F9">
        <w:trPr>
          <w:trHeight w:hRule="exact" w:val="466"/>
        </w:trPr>
        <w:tc>
          <w:tcPr>
            <w:tcW w:w="4651" w:type="dxa"/>
            <w:tcBorders>
              <w:top w:val="single" w:sz="4" w:space="0" w:color="auto"/>
              <w:left w:val="single" w:sz="4" w:space="0" w:color="auto"/>
            </w:tcBorders>
            <w:shd w:val="clear" w:color="auto" w:fill="FFFFFF"/>
            <w:vAlign w:val="bottom"/>
          </w:tcPr>
          <w:p w14:paraId="0AE12EC7" w14:textId="77777777" w:rsidR="008C15F9" w:rsidRPr="00573E92" w:rsidRDefault="008C15F9" w:rsidP="008C15F9">
            <w:pPr>
              <w:pStyle w:val="Bodytext20"/>
              <w:framePr w:w="7781" w:wrap="notBeside" w:vAnchor="text" w:hAnchor="text" w:y="1"/>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Текущи задължения към осигурителни институции</w:t>
            </w:r>
          </w:p>
        </w:tc>
        <w:tc>
          <w:tcPr>
            <w:tcW w:w="1560" w:type="dxa"/>
            <w:tcBorders>
              <w:top w:val="single" w:sz="4" w:space="0" w:color="auto"/>
              <w:left w:val="single" w:sz="4" w:space="0" w:color="auto"/>
            </w:tcBorders>
            <w:shd w:val="clear" w:color="auto" w:fill="FFFFFF"/>
          </w:tcPr>
          <w:p w14:paraId="7BCC3EFD" w14:textId="0D193EEC" w:rsidR="008C15F9" w:rsidRPr="0027571E" w:rsidRDefault="0027571E" w:rsidP="008C15F9">
            <w:pPr>
              <w:pStyle w:val="Bodytext20"/>
              <w:framePr w:w="7781" w:wrap="notBeside" w:vAnchor="text" w:hAnchor="text" w:y="1"/>
              <w:shd w:val="clear" w:color="auto" w:fill="auto"/>
              <w:spacing w:before="0" w:after="0" w:line="240" w:lineRule="auto"/>
              <w:ind w:firstLine="0"/>
              <w:jc w:val="right"/>
              <w:rPr>
                <w:rFonts w:ascii="Times New Roman" w:hAnsi="Times New Roman" w:cs="Times New Roman"/>
                <w:sz w:val="22"/>
                <w:szCs w:val="22"/>
                <w:lang w:val="en-US"/>
              </w:rPr>
            </w:pPr>
            <w:r>
              <w:rPr>
                <w:rFonts w:ascii="Times New Roman" w:hAnsi="Times New Roman" w:cs="Times New Roman"/>
                <w:sz w:val="22"/>
                <w:szCs w:val="22"/>
                <w:lang w:val="en-US"/>
              </w:rPr>
              <w:t>24</w:t>
            </w:r>
          </w:p>
        </w:tc>
        <w:tc>
          <w:tcPr>
            <w:tcW w:w="1570" w:type="dxa"/>
            <w:tcBorders>
              <w:top w:val="single" w:sz="4" w:space="0" w:color="auto"/>
              <w:left w:val="single" w:sz="4" w:space="0" w:color="auto"/>
            </w:tcBorders>
            <w:shd w:val="clear" w:color="auto" w:fill="FFFFFF"/>
          </w:tcPr>
          <w:p w14:paraId="29898F8E" w14:textId="5F8466AD" w:rsidR="008C15F9" w:rsidRPr="00573E92" w:rsidRDefault="00441B9F" w:rsidP="008C15F9">
            <w:pPr>
              <w:pStyle w:val="Bodytext20"/>
              <w:framePr w:w="7781" w:wrap="notBeside" w:vAnchor="text" w:hAnchor="text"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18</w:t>
            </w:r>
          </w:p>
        </w:tc>
        <w:tc>
          <w:tcPr>
            <w:tcW w:w="1570" w:type="dxa"/>
            <w:tcBorders>
              <w:top w:val="single" w:sz="4" w:space="0" w:color="auto"/>
              <w:left w:val="single" w:sz="4" w:space="0" w:color="auto"/>
              <w:right w:val="single" w:sz="4" w:space="0" w:color="auto"/>
            </w:tcBorders>
            <w:shd w:val="clear" w:color="auto" w:fill="FFFFFF"/>
            <w:vAlign w:val="center"/>
          </w:tcPr>
          <w:p w14:paraId="659960AD" w14:textId="49785CB6" w:rsidR="008C15F9" w:rsidRPr="00573E92" w:rsidRDefault="008C15F9" w:rsidP="008C15F9">
            <w:pPr>
              <w:pStyle w:val="Bodytext20"/>
              <w:framePr w:w="7781" w:wrap="notBeside" w:vAnchor="text" w:hAnchor="text"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18</w:t>
            </w:r>
          </w:p>
        </w:tc>
      </w:tr>
      <w:tr w:rsidR="008C15F9" w:rsidRPr="00573E92" w14:paraId="6FCB0C7E" w14:textId="77777777" w:rsidTr="00573E92">
        <w:trPr>
          <w:trHeight w:hRule="exact" w:val="254"/>
        </w:trPr>
        <w:tc>
          <w:tcPr>
            <w:tcW w:w="4651" w:type="dxa"/>
            <w:tcBorders>
              <w:top w:val="single" w:sz="4" w:space="0" w:color="auto"/>
              <w:left w:val="single" w:sz="4" w:space="0" w:color="auto"/>
              <w:bottom w:val="single" w:sz="4" w:space="0" w:color="auto"/>
            </w:tcBorders>
            <w:shd w:val="clear" w:color="auto" w:fill="FFFFFF"/>
            <w:vAlign w:val="bottom"/>
          </w:tcPr>
          <w:p w14:paraId="5D0FA709" w14:textId="77777777" w:rsidR="008C15F9" w:rsidRPr="00573E92" w:rsidRDefault="008C15F9" w:rsidP="008C15F9">
            <w:pPr>
              <w:pStyle w:val="Bodytext20"/>
              <w:framePr w:w="7781" w:wrap="notBeside" w:vAnchor="text" w:hAnchor="text" w:y="1"/>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Общо</w:t>
            </w:r>
          </w:p>
        </w:tc>
        <w:tc>
          <w:tcPr>
            <w:tcW w:w="1560" w:type="dxa"/>
            <w:tcBorders>
              <w:top w:val="single" w:sz="4" w:space="0" w:color="auto"/>
              <w:left w:val="single" w:sz="4" w:space="0" w:color="auto"/>
              <w:bottom w:val="single" w:sz="4" w:space="0" w:color="auto"/>
            </w:tcBorders>
            <w:shd w:val="clear" w:color="auto" w:fill="FFFFFF"/>
            <w:vAlign w:val="bottom"/>
          </w:tcPr>
          <w:p w14:paraId="2DBB120A" w14:textId="77777777" w:rsidR="008C15F9" w:rsidRDefault="00E654D7" w:rsidP="008C15F9">
            <w:pPr>
              <w:pStyle w:val="Bodytext20"/>
              <w:framePr w:w="7781" w:wrap="notBeside" w:vAnchor="text" w:hAnchor="text" w:y="1"/>
              <w:shd w:val="clear" w:color="auto" w:fill="auto"/>
              <w:spacing w:before="0" w:after="0" w:line="240" w:lineRule="auto"/>
              <w:ind w:firstLine="0"/>
              <w:jc w:val="right"/>
              <w:rPr>
                <w:rFonts w:ascii="Times New Roman" w:hAnsi="Times New Roman" w:cs="Times New Roman"/>
                <w:sz w:val="22"/>
                <w:szCs w:val="22"/>
                <w:lang w:val="en-US"/>
              </w:rPr>
            </w:pPr>
            <w:r>
              <w:rPr>
                <w:rFonts w:ascii="Times New Roman" w:hAnsi="Times New Roman" w:cs="Times New Roman"/>
                <w:sz w:val="22"/>
                <w:szCs w:val="22"/>
                <w:lang w:val="en-US"/>
              </w:rPr>
              <w:t>102</w:t>
            </w:r>
          </w:p>
          <w:p w14:paraId="3C87F44A" w14:textId="3ED5DE39" w:rsidR="00E654D7" w:rsidRPr="00E654D7" w:rsidRDefault="00E654D7" w:rsidP="008C15F9">
            <w:pPr>
              <w:pStyle w:val="Bodytext20"/>
              <w:framePr w:w="7781" w:wrap="notBeside" w:vAnchor="text" w:hAnchor="text" w:y="1"/>
              <w:shd w:val="clear" w:color="auto" w:fill="auto"/>
              <w:spacing w:before="0" w:after="0" w:line="240" w:lineRule="auto"/>
              <w:ind w:firstLine="0"/>
              <w:jc w:val="right"/>
              <w:rPr>
                <w:rFonts w:ascii="Times New Roman" w:hAnsi="Times New Roman" w:cs="Times New Roman"/>
                <w:sz w:val="22"/>
                <w:szCs w:val="22"/>
                <w:lang w:val="en-US"/>
              </w:rPr>
            </w:pPr>
          </w:p>
        </w:tc>
        <w:tc>
          <w:tcPr>
            <w:tcW w:w="1570" w:type="dxa"/>
            <w:tcBorders>
              <w:top w:val="single" w:sz="4" w:space="0" w:color="auto"/>
              <w:left w:val="single" w:sz="4" w:space="0" w:color="auto"/>
              <w:bottom w:val="single" w:sz="4" w:space="0" w:color="auto"/>
            </w:tcBorders>
            <w:shd w:val="clear" w:color="auto" w:fill="FFFFFF"/>
            <w:vAlign w:val="bottom"/>
          </w:tcPr>
          <w:p w14:paraId="61262BFD" w14:textId="1216F349" w:rsidR="008C15F9" w:rsidRPr="00573E92" w:rsidRDefault="00441B9F" w:rsidP="008C15F9">
            <w:pPr>
              <w:pStyle w:val="Bodytext20"/>
              <w:framePr w:w="7781" w:wrap="notBeside" w:vAnchor="text" w:hAnchor="text"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46</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14:paraId="46B38390" w14:textId="1D550178" w:rsidR="008C15F9" w:rsidRPr="00573E92" w:rsidRDefault="008C15F9" w:rsidP="008C15F9">
            <w:pPr>
              <w:pStyle w:val="Bodytext20"/>
              <w:framePr w:w="7781" w:wrap="notBeside" w:vAnchor="text" w:hAnchor="text"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61</w:t>
            </w:r>
          </w:p>
        </w:tc>
      </w:tr>
    </w:tbl>
    <w:p w14:paraId="5BAB2E2A" w14:textId="77777777" w:rsidR="00081DF9" w:rsidRPr="00573E92" w:rsidRDefault="00081DF9" w:rsidP="009F61DA">
      <w:pPr>
        <w:framePr w:w="7781" w:wrap="notBeside" w:vAnchor="text" w:hAnchor="text" w:y="1"/>
        <w:rPr>
          <w:rFonts w:ascii="Times New Roman" w:hAnsi="Times New Roman" w:cs="Times New Roman"/>
          <w:sz w:val="22"/>
          <w:szCs w:val="22"/>
        </w:rPr>
      </w:pPr>
    </w:p>
    <w:p w14:paraId="5116ECC7" w14:textId="77777777" w:rsidR="00081DF9" w:rsidRPr="00573E92" w:rsidRDefault="00081DF9" w:rsidP="009F61DA">
      <w:pPr>
        <w:rPr>
          <w:rFonts w:ascii="Times New Roman" w:hAnsi="Times New Roman" w:cs="Times New Roman"/>
          <w:sz w:val="22"/>
          <w:szCs w:val="22"/>
        </w:rPr>
      </w:pPr>
    </w:p>
    <w:p w14:paraId="7786813B" w14:textId="77777777" w:rsidR="00081DF9" w:rsidRPr="00573E92" w:rsidRDefault="00F447F0" w:rsidP="009F61DA">
      <w:pPr>
        <w:pStyle w:val="Heading10"/>
        <w:keepNext/>
        <w:keepLines/>
        <w:numPr>
          <w:ilvl w:val="0"/>
          <w:numId w:val="8"/>
        </w:numPr>
        <w:shd w:val="clear" w:color="auto" w:fill="auto"/>
        <w:tabs>
          <w:tab w:val="left" w:pos="573"/>
        </w:tabs>
        <w:spacing w:before="0" w:after="0" w:line="240" w:lineRule="auto"/>
        <w:ind w:left="140"/>
        <w:rPr>
          <w:rFonts w:ascii="Times New Roman" w:hAnsi="Times New Roman" w:cs="Times New Roman"/>
          <w:sz w:val="22"/>
          <w:szCs w:val="22"/>
        </w:rPr>
      </w:pPr>
      <w:bookmarkStart w:id="29" w:name="bookmark28"/>
      <w:r w:rsidRPr="00573E92">
        <w:rPr>
          <w:rFonts w:ascii="Times New Roman" w:hAnsi="Times New Roman" w:cs="Times New Roman"/>
          <w:sz w:val="22"/>
          <w:szCs w:val="22"/>
        </w:rPr>
        <w:t>Дарения</w:t>
      </w:r>
      <w:bookmarkEnd w:id="29"/>
    </w:p>
    <w:p w14:paraId="7E18A6B2" w14:textId="77777777" w:rsidR="00081DF9" w:rsidRPr="00573E92" w:rsidRDefault="00F447F0" w:rsidP="009F61DA">
      <w:pPr>
        <w:pStyle w:val="Heading10"/>
        <w:keepNext/>
        <w:keepLines/>
        <w:shd w:val="clear" w:color="auto" w:fill="auto"/>
        <w:spacing w:before="0" w:after="0" w:line="240" w:lineRule="auto"/>
        <w:ind w:left="140"/>
        <w:rPr>
          <w:rFonts w:ascii="Times New Roman" w:hAnsi="Times New Roman" w:cs="Times New Roman"/>
          <w:sz w:val="22"/>
          <w:szCs w:val="22"/>
        </w:rPr>
      </w:pPr>
      <w:bookmarkStart w:id="30" w:name="bookmark29"/>
      <w:r w:rsidRPr="00573E92">
        <w:rPr>
          <w:rFonts w:ascii="Times New Roman" w:hAnsi="Times New Roman" w:cs="Times New Roman"/>
          <w:sz w:val="22"/>
          <w:szCs w:val="22"/>
        </w:rPr>
        <w:t>1.Правителствени дарения</w:t>
      </w:r>
      <w:bookmarkEnd w:id="30"/>
    </w:p>
    <w:p w14:paraId="6A0DA822" w14:textId="7D7D8EBB" w:rsidR="00081DF9" w:rsidRPr="008E619F" w:rsidRDefault="00F447F0" w:rsidP="009F61DA">
      <w:pPr>
        <w:pStyle w:val="Bodytext20"/>
        <w:numPr>
          <w:ilvl w:val="0"/>
          <w:numId w:val="2"/>
        </w:numPr>
        <w:shd w:val="clear" w:color="auto" w:fill="auto"/>
        <w:tabs>
          <w:tab w:val="left" w:pos="478"/>
        </w:tabs>
        <w:spacing w:before="0" w:after="0" w:line="240" w:lineRule="auto"/>
        <w:ind w:left="140" w:firstLine="0"/>
        <w:rPr>
          <w:rFonts w:ascii="Times New Roman" w:hAnsi="Times New Roman" w:cs="Times New Roman"/>
          <w:sz w:val="22"/>
          <w:szCs w:val="22"/>
        </w:rPr>
      </w:pPr>
      <w:r w:rsidRPr="008E619F">
        <w:rPr>
          <w:rFonts w:ascii="Times New Roman" w:hAnsi="Times New Roman" w:cs="Times New Roman"/>
          <w:sz w:val="22"/>
          <w:szCs w:val="22"/>
        </w:rPr>
        <w:t>през 20</w:t>
      </w:r>
      <w:r w:rsidR="00A350FF">
        <w:rPr>
          <w:rFonts w:ascii="Times New Roman" w:hAnsi="Times New Roman" w:cs="Times New Roman"/>
          <w:sz w:val="22"/>
          <w:szCs w:val="22"/>
        </w:rPr>
        <w:t>20</w:t>
      </w:r>
      <w:r w:rsidRPr="008E619F">
        <w:rPr>
          <w:rFonts w:ascii="Times New Roman" w:hAnsi="Times New Roman" w:cs="Times New Roman"/>
          <w:sz w:val="22"/>
          <w:szCs w:val="22"/>
        </w:rPr>
        <w:t xml:space="preserve"> г. дружеството не е получавало правителствени дарения, свързани с амортизируеми активи .</w:t>
      </w:r>
    </w:p>
    <w:p w14:paraId="2DA399B6" w14:textId="77777777" w:rsidR="00081DF9" w:rsidRPr="008E619F" w:rsidRDefault="00F447F0" w:rsidP="009F61DA">
      <w:pPr>
        <w:pStyle w:val="Heading10"/>
        <w:keepNext/>
        <w:keepLines/>
        <w:numPr>
          <w:ilvl w:val="0"/>
          <w:numId w:val="8"/>
        </w:numPr>
        <w:shd w:val="clear" w:color="auto" w:fill="auto"/>
        <w:spacing w:before="0" w:after="0" w:line="240" w:lineRule="auto"/>
        <w:ind w:left="140"/>
        <w:rPr>
          <w:rFonts w:ascii="Times New Roman" w:hAnsi="Times New Roman" w:cs="Times New Roman"/>
          <w:sz w:val="22"/>
          <w:szCs w:val="22"/>
        </w:rPr>
      </w:pPr>
      <w:bookmarkStart w:id="31" w:name="bookmark31"/>
      <w:r w:rsidRPr="008E619F">
        <w:rPr>
          <w:rFonts w:ascii="Times New Roman" w:hAnsi="Times New Roman" w:cs="Times New Roman"/>
          <w:sz w:val="22"/>
          <w:szCs w:val="22"/>
        </w:rPr>
        <w:t>Приходи</w:t>
      </w:r>
      <w:bookmarkEnd w:id="31"/>
    </w:p>
    <w:tbl>
      <w:tblPr>
        <w:tblOverlap w:val="never"/>
        <w:tblW w:w="9414" w:type="dxa"/>
        <w:jc w:val="center"/>
        <w:tblLayout w:type="fixed"/>
        <w:tblCellMar>
          <w:left w:w="10" w:type="dxa"/>
          <w:right w:w="10" w:type="dxa"/>
        </w:tblCellMar>
        <w:tblLook w:val="0000" w:firstRow="0" w:lastRow="0" w:firstColumn="0" w:lastColumn="0" w:noHBand="0" w:noVBand="0"/>
      </w:tblPr>
      <w:tblGrid>
        <w:gridCol w:w="4440"/>
        <w:gridCol w:w="1834"/>
        <w:gridCol w:w="1570"/>
        <w:gridCol w:w="1570"/>
      </w:tblGrid>
      <w:tr w:rsidR="00166895" w:rsidRPr="00573E92" w14:paraId="0EF101B2" w14:textId="77777777" w:rsidTr="00166895">
        <w:trPr>
          <w:trHeight w:hRule="exact" w:val="547"/>
          <w:jc w:val="center"/>
        </w:trPr>
        <w:tc>
          <w:tcPr>
            <w:tcW w:w="4440" w:type="dxa"/>
            <w:tcBorders>
              <w:top w:val="single" w:sz="4" w:space="0" w:color="auto"/>
              <w:left w:val="single" w:sz="4" w:space="0" w:color="auto"/>
            </w:tcBorders>
            <w:shd w:val="clear" w:color="auto" w:fill="FFFFFF"/>
          </w:tcPr>
          <w:p w14:paraId="784CAB23" w14:textId="77777777" w:rsidR="00166895" w:rsidRPr="00573E92" w:rsidRDefault="00166895" w:rsidP="00166895">
            <w:pPr>
              <w:pStyle w:val="Bodytext20"/>
              <w:framePr w:w="7843"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Видове приходи</w:t>
            </w:r>
          </w:p>
        </w:tc>
        <w:tc>
          <w:tcPr>
            <w:tcW w:w="1834" w:type="dxa"/>
            <w:tcBorders>
              <w:top w:val="single" w:sz="4" w:space="0" w:color="auto"/>
              <w:left w:val="single" w:sz="4" w:space="0" w:color="auto"/>
            </w:tcBorders>
            <w:shd w:val="clear" w:color="auto" w:fill="FFFFFF"/>
          </w:tcPr>
          <w:p w14:paraId="304E5D9E" w14:textId="059D3FC5" w:rsidR="00166895" w:rsidRPr="00573E92" w:rsidRDefault="00166895" w:rsidP="00E654D7">
            <w:pPr>
              <w:pStyle w:val="Bodytext20"/>
              <w:framePr w:w="7843"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20</w:t>
            </w:r>
            <w:r w:rsidR="00E654D7">
              <w:rPr>
                <w:rStyle w:val="Bodytext21"/>
                <w:rFonts w:ascii="Times New Roman" w:hAnsi="Times New Roman" w:cs="Times New Roman"/>
                <w:sz w:val="22"/>
                <w:szCs w:val="22"/>
                <w:lang w:val="en-US"/>
              </w:rPr>
              <w:t>20</w:t>
            </w:r>
            <w:r w:rsidRPr="00573E92">
              <w:rPr>
                <w:rStyle w:val="Bodytext21"/>
                <w:rFonts w:ascii="Times New Roman" w:hAnsi="Times New Roman" w:cs="Times New Roman"/>
                <w:sz w:val="22"/>
                <w:szCs w:val="22"/>
              </w:rPr>
              <w:t xml:space="preserve"> г в хил. лв.</w:t>
            </w:r>
          </w:p>
        </w:tc>
        <w:tc>
          <w:tcPr>
            <w:tcW w:w="1570" w:type="dxa"/>
            <w:tcBorders>
              <w:top w:val="single" w:sz="4" w:space="0" w:color="auto"/>
              <w:left w:val="single" w:sz="4" w:space="0" w:color="auto"/>
            </w:tcBorders>
            <w:shd w:val="clear" w:color="auto" w:fill="FFFFFF"/>
          </w:tcPr>
          <w:p w14:paraId="44C26033" w14:textId="413EA7DD" w:rsidR="00166895" w:rsidRPr="00573E92" w:rsidRDefault="00166895" w:rsidP="00E654D7">
            <w:pPr>
              <w:pStyle w:val="Bodytext20"/>
              <w:framePr w:w="7843" w:wrap="notBeside" w:vAnchor="text" w:hAnchor="text" w:xAlign="center" w:y="1"/>
              <w:shd w:val="clear" w:color="auto" w:fill="auto"/>
              <w:spacing w:before="0" w:after="0" w:line="240" w:lineRule="auto"/>
              <w:ind w:firstLine="0"/>
              <w:jc w:val="left"/>
              <w:rPr>
                <w:rStyle w:val="Bodytext21"/>
                <w:rFonts w:ascii="Times New Roman" w:hAnsi="Times New Roman" w:cs="Times New Roman"/>
                <w:sz w:val="22"/>
                <w:szCs w:val="22"/>
              </w:rPr>
            </w:pPr>
            <w:r w:rsidRPr="00573E92">
              <w:rPr>
                <w:rStyle w:val="Bodytext21"/>
                <w:rFonts w:ascii="Times New Roman" w:hAnsi="Times New Roman" w:cs="Times New Roman"/>
                <w:sz w:val="22"/>
                <w:szCs w:val="22"/>
              </w:rPr>
              <w:t>201</w:t>
            </w:r>
            <w:r w:rsidR="00E654D7">
              <w:rPr>
                <w:rStyle w:val="Bodytext21"/>
                <w:rFonts w:ascii="Times New Roman" w:hAnsi="Times New Roman" w:cs="Times New Roman"/>
                <w:sz w:val="22"/>
                <w:szCs w:val="22"/>
                <w:lang w:val="en-US"/>
              </w:rPr>
              <w:t>9</w:t>
            </w:r>
            <w:r w:rsidRPr="00573E92">
              <w:rPr>
                <w:rStyle w:val="Bodytext21"/>
                <w:rFonts w:ascii="Times New Roman" w:hAnsi="Times New Roman" w:cs="Times New Roman"/>
                <w:sz w:val="22"/>
                <w:szCs w:val="22"/>
              </w:rPr>
              <w:t xml:space="preserve"> г в хил. лв.</w:t>
            </w:r>
          </w:p>
        </w:tc>
        <w:tc>
          <w:tcPr>
            <w:tcW w:w="1570" w:type="dxa"/>
            <w:tcBorders>
              <w:top w:val="single" w:sz="4" w:space="0" w:color="auto"/>
              <w:left w:val="single" w:sz="4" w:space="0" w:color="auto"/>
              <w:right w:val="single" w:sz="4" w:space="0" w:color="auto"/>
            </w:tcBorders>
            <w:shd w:val="clear" w:color="auto" w:fill="FFFFFF"/>
          </w:tcPr>
          <w:p w14:paraId="496A52A3" w14:textId="4286B45E" w:rsidR="00166895" w:rsidRPr="00573E92" w:rsidRDefault="00166895" w:rsidP="00166895">
            <w:pPr>
              <w:pStyle w:val="Bodytext20"/>
              <w:framePr w:w="7843"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2017г.- 30.09.хил. лв.</w:t>
            </w:r>
          </w:p>
        </w:tc>
      </w:tr>
      <w:tr w:rsidR="00166895" w:rsidRPr="00573E92" w14:paraId="7AF3667B" w14:textId="77777777" w:rsidTr="00166895">
        <w:trPr>
          <w:trHeight w:hRule="exact" w:val="480"/>
          <w:jc w:val="center"/>
        </w:trPr>
        <w:tc>
          <w:tcPr>
            <w:tcW w:w="4440" w:type="dxa"/>
            <w:tcBorders>
              <w:top w:val="single" w:sz="4" w:space="0" w:color="auto"/>
              <w:left w:val="single" w:sz="4" w:space="0" w:color="auto"/>
            </w:tcBorders>
            <w:shd w:val="clear" w:color="auto" w:fill="FFFFFF"/>
          </w:tcPr>
          <w:p w14:paraId="4EDAD245" w14:textId="77777777" w:rsidR="00166895" w:rsidRPr="00573E92" w:rsidRDefault="00166895" w:rsidP="00166895">
            <w:pPr>
              <w:pStyle w:val="Bodytext20"/>
              <w:framePr w:w="7843"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Приходи от финансиране за дейността от МЗ и РЗОК</w:t>
            </w:r>
          </w:p>
        </w:tc>
        <w:tc>
          <w:tcPr>
            <w:tcW w:w="1834" w:type="dxa"/>
            <w:tcBorders>
              <w:top w:val="single" w:sz="4" w:space="0" w:color="auto"/>
              <w:left w:val="single" w:sz="4" w:space="0" w:color="auto"/>
            </w:tcBorders>
            <w:shd w:val="clear" w:color="auto" w:fill="FFFFFF"/>
          </w:tcPr>
          <w:p w14:paraId="3BC17B48" w14:textId="77D2EAE6" w:rsidR="00B2676F" w:rsidRPr="00E654D7" w:rsidRDefault="00E654D7" w:rsidP="00E654D7">
            <w:pPr>
              <w:pStyle w:val="Bodytext20"/>
              <w:framePr w:w="7843" w:wrap="notBeside" w:vAnchor="text" w:hAnchor="text" w:xAlign="center" w:y="1"/>
              <w:shd w:val="clear" w:color="auto" w:fill="auto"/>
              <w:spacing w:before="0" w:after="0" w:line="240" w:lineRule="auto"/>
              <w:ind w:firstLine="0"/>
              <w:jc w:val="right"/>
              <w:rPr>
                <w:rFonts w:ascii="Times New Roman" w:hAnsi="Times New Roman" w:cs="Times New Roman"/>
                <w:sz w:val="22"/>
                <w:szCs w:val="22"/>
                <w:lang w:val="en-US"/>
              </w:rPr>
            </w:pPr>
            <w:r>
              <w:rPr>
                <w:rFonts w:ascii="Times New Roman" w:hAnsi="Times New Roman" w:cs="Times New Roman"/>
                <w:sz w:val="22"/>
                <w:szCs w:val="22"/>
                <w:lang w:val="en-US"/>
              </w:rPr>
              <w:t>279</w:t>
            </w:r>
          </w:p>
        </w:tc>
        <w:tc>
          <w:tcPr>
            <w:tcW w:w="1570" w:type="dxa"/>
            <w:tcBorders>
              <w:top w:val="single" w:sz="4" w:space="0" w:color="auto"/>
              <w:left w:val="single" w:sz="4" w:space="0" w:color="auto"/>
            </w:tcBorders>
            <w:shd w:val="clear" w:color="auto" w:fill="FFFFFF"/>
          </w:tcPr>
          <w:p w14:paraId="1C02B3B3" w14:textId="06B6E708" w:rsidR="00166895" w:rsidRPr="00573E92" w:rsidRDefault="00441B9F" w:rsidP="00166895">
            <w:pPr>
              <w:pStyle w:val="Bodytext20"/>
              <w:framePr w:w="7843"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306</w:t>
            </w:r>
          </w:p>
        </w:tc>
        <w:tc>
          <w:tcPr>
            <w:tcW w:w="1570" w:type="dxa"/>
            <w:tcBorders>
              <w:top w:val="single" w:sz="4" w:space="0" w:color="auto"/>
              <w:left w:val="single" w:sz="4" w:space="0" w:color="auto"/>
              <w:right w:val="single" w:sz="4" w:space="0" w:color="auto"/>
            </w:tcBorders>
            <w:shd w:val="clear" w:color="auto" w:fill="FFFFFF"/>
          </w:tcPr>
          <w:p w14:paraId="08A3474F" w14:textId="6FF16D80" w:rsidR="00166895" w:rsidRPr="00573E92" w:rsidRDefault="00166895" w:rsidP="00166895">
            <w:pPr>
              <w:pStyle w:val="Bodytext20"/>
              <w:framePr w:w="7843"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926</w:t>
            </w:r>
          </w:p>
        </w:tc>
      </w:tr>
      <w:tr w:rsidR="00166895" w:rsidRPr="00573E92" w14:paraId="45CAB391" w14:textId="77777777" w:rsidTr="00573E92">
        <w:trPr>
          <w:trHeight w:hRule="exact" w:val="226"/>
          <w:jc w:val="center"/>
        </w:trPr>
        <w:tc>
          <w:tcPr>
            <w:tcW w:w="4440" w:type="dxa"/>
            <w:tcBorders>
              <w:top w:val="single" w:sz="4" w:space="0" w:color="auto"/>
              <w:left w:val="single" w:sz="4" w:space="0" w:color="auto"/>
            </w:tcBorders>
            <w:shd w:val="clear" w:color="auto" w:fill="FFFFFF"/>
            <w:vAlign w:val="bottom"/>
          </w:tcPr>
          <w:p w14:paraId="66AF7325" w14:textId="77777777" w:rsidR="00166895" w:rsidRPr="00573E92" w:rsidRDefault="00166895" w:rsidP="00166895">
            <w:pPr>
              <w:pStyle w:val="Bodytext20"/>
              <w:framePr w:w="7843"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Приходи от услуги</w:t>
            </w:r>
          </w:p>
        </w:tc>
        <w:tc>
          <w:tcPr>
            <w:tcW w:w="1834" w:type="dxa"/>
            <w:tcBorders>
              <w:top w:val="single" w:sz="4" w:space="0" w:color="auto"/>
              <w:left w:val="single" w:sz="4" w:space="0" w:color="auto"/>
            </w:tcBorders>
            <w:shd w:val="clear" w:color="auto" w:fill="FFFFFF"/>
            <w:vAlign w:val="bottom"/>
          </w:tcPr>
          <w:p w14:paraId="73E13305" w14:textId="4158EE48" w:rsidR="00166895" w:rsidRPr="00E654D7" w:rsidRDefault="00E654D7" w:rsidP="00166895">
            <w:pPr>
              <w:pStyle w:val="Bodytext20"/>
              <w:framePr w:w="7843" w:wrap="notBeside" w:vAnchor="text" w:hAnchor="text" w:xAlign="center" w:y="1"/>
              <w:shd w:val="clear" w:color="auto" w:fill="auto"/>
              <w:spacing w:before="0" w:after="0" w:line="240" w:lineRule="auto"/>
              <w:ind w:firstLine="0"/>
              <w:jc w:val="right"/>
              <w:rPr>
                <w:rFonts w:ascii="Times New Roman" w:hAnsi="Times New Roman" w:cs="Times New Roman"/>
                <w:sz w:val="22"/>
                <w:szCs w:val="22"/>
                <w:lang w:val="en-US"/>
              </w:rPr>
            </w:pPr>
            <w:r>
              <w:rPr>
                <w:rFonts w:ascii="Times New Roman" w:hAnsi="Times New Roman" w:cs="Times New Roman"/>
                <w:sz w:val="22"/>
                <w:szCs w:val="22"/>
                <w:lang w:val="en-US"/>
              </w:rPr>
              <w:t>3</w:t>
            </w:r>
          </w:p>
        </w:tc>
        <w:tc>
          <w:tcPr>
            <w:tcW w:w="1570" w:type="dxa"/>
            <w:tcBorders>
              <w:top w:val="single" w:sz="4" w:space="0" w:color="auto"/>
              <w:left w:val="single" w:sz="4" w:space="0" w:color="auto"/>
            </w:tcBorders>
            <w:shd w:val="clear" w:color="auto" w:fill="FFFFFF"/>
            <w:vAlign w:val="bottom"/>
          </w:tcPr>
          <w:p w14:paraId="614ECC65" w14:textId="26475037" w:rsidR="00166895" w:rsidRPr="00573E92" w:rsidRDefault="00441B9F" w:rsidP="00166895">
            <w:pPr>
              <w:pStyle w:val="Bodytext20"/>
              <w:framePr w:w="7843"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20</w:t>
            </w:r>
          </w:p>
        </w:tc>
        <w:tc>
          <w:tcPr>
            <w:tcW w:w="1570" w:type="dxa"/>
            <w:tcBorders>
              <w:top w:val="single" w:sz="4" w:space="0" w:color="auto"/>
              <w:left w:val="single" w:sz="4" w:space="0" w:color="auto"/>
              <w:right w:val="single" w:sz="4" w:space="0" w:color="auto"/>
            </w:tcBorders>
            <w:shd w:val="clear" w:color="auto" w:fill="FFFFFF"/>
            <w:vAlign w:val="bottom"/>
          </w:tcPr>
          <w:p w14:paraId="216F4C31" w14:textId="2EB49898" w:rsidR="00166895" w:rsidRPr="00573E92" w:rsidRDefault="00166895" w:rsidP="00166895">
            <w:pPr>
              <w:pStyle w:val="Bodytext20"/>
              <w:framePr w:w="7843"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124</w:t>
            </w:r>
          </w:p>
        </w:tc>
      </w:tr>
      <w:tr w:rsidR="00166895" w:rsidRPr="00573E92" w14:paraId="177E692E" w14:textId="77777777" w:rsidTr="00166895">
        <w:trPr>
          <w:trHeight w:hRule="exact" w:val="494"/>
          <w:jc w:val="center"/>
        </w:trPr>
        <w:tc>
          <w:tcPr>
            <w:tcW w:w="4440" w:type="dxa"/>
            <w:tcBorders>
              <w:top w:val="single" w:sz="4" w:space="0" w:color="auto"/>
              <w:left w:val="single" w:sz="4" w:space="0" w:color="auto"/>
            </w:tcBorders>
            <w:shd w:val="clear" w:color="auto" w:fill="FFFFFF"/>
          </w:tcPr>
          <w:p w14:paraId="0C578B42" w14:textId="77777777" w:rsidR="00166895" w:rsidRPr="00573E92" w:rsidRDefault="00166895" w:rsidP="00166895">
            <w:pPr>
              <w:pStyle w:val="Bodytext20"/>
              <w:framePr w:w="7843"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Други приходи</w:t>
            </w:r>
          </w:p>
        </w:tc>
        <w:tc>
          <w:tcPr>
            <w:tcW w:w="1834" w:type="dxa"/>
            <w:tcBorders>
              <w:top w:val="single" w:sz="4" w:space="0" w:color="auto"/>
              <w:left w:val="single" w:sz="4" w:space="0" w:color="auto"/>
            </w:tcBorders>
            <w:shd w:val="clear" w:color="auto" w:fill="FFFFFF"/>
          </w:tcPr>
          <w:p w14:paraId="6727B29B" w14:textId="50F3C511" w:rsidR="00166895" w:rsidRPr="00E654D7" w:rsidRDefault="00E654D7" w:rsidP="00166895">
            <w:pPr>
              <w:pStyle w:val="Bodytext20"/>
              <w:framePr w:w="7843" w:wrap="notBeside" w:vAnchor="text" w:hAnchor="text" w:xAlign="center" w:y="1"/>
              <w:shd w:val="clear" w:color="auto" w:fill="auto"/>
              <w:spacing w:before="0" w:after="0" w:line="240" w:lineRule="auto"/>
              <w:ind w:firstLine="0"/>
              <w:jc w:val="right"/>
              <w:rPr>
                <w:rFonts w:ascii="Times New Roman" w:hAnsi="Times New Roman" w:cs="Times New Roman"/>
                <w:sz w:val="22"/>
                <w:szCs w:val="22"/>
                <w:lang w:val="en-US"/>
              </w:rPr>
            </w:pPr>
            <w:r>
              <w:rPr>
                <w:rFonts w:ascii="Times New Roman" w:hAnsi="Times New Roman" w:cs="Times New Roman"/>
                <w:sz w:val="22"/>
                <w:szCs w:val="22"/>
                <w:lang w:val="en-US"/>
              </w:rPr>
              <w:t>42</w:t>
            </w:r>
          </w:p>
          <w:p w14:paraId="158624B1" w14:textId="07B28868" w:rsidR="00B2676F" w:rsidRPr="00573E92" w:rsidRDefault="00B2676F" w:rsidP="00166895">
            <w:pPr>
              <w:pStyle w:val="Bodytext20"/>
              <w:framePr w:w="7843"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p>
        </w:tc>
        <w:tc>
          <w:tcPr>
            <w:tcW w:w="1570" w:type="dxa"/>
            <w:tcBorders>
              <w:top w:val="single" w:sz="4" w:space="0" w:color="auto"/>
              <w:left w:val="single" w:sz="4" w:space="0" w:color="auto"/>
            </w:tcBorders>
            <w:shd w:val="clear" w:color="auto" w:fill="FFFFFF"/>
          </w:tcPr>
          <w:p w14:paraId="4242AC17" w14:textId="77777777" w:rsidR="00166895" w:rsidRDefault="00441B9F" w:rsidP="00166895">
            <w:pPr>
              <w:pStyle w:val="Bodytext20"/>
              <w:framePr w:w="7843"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14</w:t>
            </w:r>
          </w:p>
          <w:p w14:paraId="63B22521" w14:textId="34307699" w:rsidR="00441B9F" w:rsidRPr="00573E92" w:rsidRDefault="00441B9F" w:rsidP="00166895">
            <w:pPr>
              <w:pStyle w:val="Bodytext20"/>
              <w:framePr w:w="7843"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p>
        </w:tc>
        <w:tc>
          <w:tcPr>
            <w:tcW w:w="1570" w:type="dxa"/>
            <w:tcBorders>
              <w:top w:val="single" w:sz="4" w:space="0" w:color="auto"/>
              <w:left w:val="single" w:sz="4" w:space="0" w:color="auto"/>
              <w:right w:val="single" w:sz="4" w:space="0" w:color="auto"/>
            </w:tcBorders>
            <w:shd w:val="clear" w:color="auto" w:fill="FFFFFF"/>
            <w:vAlign w:val="center"/>
          </w:tcPr>
          <w:p w14:paraId="563A593D" w14:textId="27041BFB" w:rsidR="00166895" w:rsidRPr="00573E92" w:rsidRDefault="00166895" w:rsidP="00166895">
            <w:pPr>
              <w:pStyle w:val="Bodytext20"/>
              <w:framePr w:w="7843"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28</w:t>
            </w:r>
          </w:p>
        </w:tc>
      </w:tr>
      <w:tr w:rsidR="00166895" w:rsidRPr="00573E92" w14:paraId="2BD416EC" w14:textId="77777777" w:rsidTr="00166895">
        <w:trPr>
          <w:trHeight w:hRule="exact" w:val="336"/>
          <w:jc w:val="center"/>
        </w:trPr>
        <w:tc>
          <w:tcPr>
            <w:tcW w:w="4440" w:type="dxa"/>
            <w:tcBorders>
              <w:top w:val="single" w:sz="4" w:space="0" w:color="auto"/>
              <w:left w:val="single" w:sz="4" w:space="0" w:color="auto"/>
              <w:bottom w:val="single" w:sz="4" w:space="0" w:color="auto"/>
            </w:tcBorders>
            <w:shd w:val="clear" w:color="auto" w:fill="FFFFFF"/>
          </w:tcPr>
          <w:p w14:paraId="6795D264" w14:textId="77777777" w:rsidR="00166895" w:rsidRPr="00573E92" w:rsidRDefault="00166895" w:rsidP="00166895">
            <w:pPr>
              <w:pStyle w:val="Bodytext20"/>
              <w:framePr w:w="7843"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Общо</w:t>
            </w:r>
          </w:p>
        </w:tc>
        <w:tc>
          <w:tcPr>
            <w:tcW w:w="1834" w:type="dxa"/>
            <w:tcBorders>
              <w:top w:val="single" w:sz="4" w:space="0" w:color="auto"/>
              <w:left w:val="single" w:sz="4" w:space="0" w:color="auto"/>
              <w:bottom w:val="single" w:sz="4" w:space="0" w:color="auto"/>
            </w:tcBorders>
            <w:shd w:val="clear" w:color="auto" w:fill="FFFFFF"/>
          </w:tcPr>
          <w:p w14:paraId="79B52782" w14:textId="0A8B36D0" w:rsidR="00166895" w:rsidRPr="00E654D7" w:rsidRDefault="00E654D7" w:rsidP="00B2676F">
            <w:pPr>
              <w:pStyle w:val="Bodytext20"/>
              <w:framePr w:w="7843" w:wrap="notBeside" w:vAnchor="text" w:hAnchor="text" w:xAlign="center" w:y="1"/>
              <w:shd w:val="clear" w:color="auto" w:fill="auto"/>
              <w:spacing w:before="0" w:after="0" w:line="240" w:lineRule="auto"/>
              <w:ind w:firstLine="0"/>
              <w:jc w:val="right"/>
              <w:rPr>
                <w:rFonts w:ascii="Times New Roman" w:hAnsi="Times New Roman" w:cs="Times New Roman"/>
                <w:sz w:val="22"/>
                <w:szCs w:val="22"/>
                <w:lang w:val="en-US"/>
              </w:rPr>
            </w:pPr>
            <w:r>
              <w:rPr>
                <w:rFonts w:ascii="Times New Roman" w:hAnsi="Times New Roman" w:cs="Times New Roman"/>
                <w:sz w:val="22"/>
                <w:szCs w:val="22"/>
                <w:lang w:val="en-US"/>
              </w:rPr>
              <w:t>324</w:t>
            </w:r>
          </w:p>
        </w:tc>
        <w:tc>
          <w:tcPr>
            <w:tcW w:w="1570" w:type="dxa"/>
            <w:tcBorders>
              <w:top w:val="single" w:sz="4" w:space="0" w:color="auto"/>
              <w:left w:val="single" w:sz="4" w:space="0" w:color="auto"/>
              <w:bottom w:val="single" w:sz="4" w:space="0" w:color="auto"/>
            </w:tcBorders>
            <w:shd w:val="clear" w:color="auto" w:fill="FFFFFF"/>
          </w:tcPr>
          <w:p w14:paraId="7C3A5F95" w14:textId="232A0F2C" w:rsidR="00166895" w:rsidRPr="00573E92" w:rsidRDefault="00441B9F" w:rsidP="00166895">
            <w:pPr>
              <w:pStyle w:val="Bodytext20"/>
              <w:framePr w:w="7843"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340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35B9969F" w14:textId="44473EA0" w:rsidR="00166895" w:rsidRPr="00573E92" w:rsidRDefault="00166895" w:rsidP="00166895">
            <w:pPr>
              <w:pStyle w:val="Bodytext20"/>
              <w:framePr w:w="7843"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1078</w:t>
            </w:r>
          </w:p>
        </w:tc>
      </w:tr>
    </w:tbl>
    <w:p w14:paraId="02802851" w14:textId="77777777" w:rsidR="00081DF9" w:rsidRPr="00573E92" w:rsidRDefault="00081DF9" w:rsidP="009F61DA">
      <w:pPr>
        <w:framePr w:w="7843" w:wrap="notBeside" w:vAnchor="text" w:hAnchor="text" w:xAlign="center" w:y="1"/>
        <w:rPr>
          <w:rFonts w:ascii="Times New Roman" w:hAnsi="Times New Roman" w:cs="Times New Roman"/>
          <w:sz w:val="22"/>
          <w:szCs w:val="22"/>
        </w:rPr>
      </w:pPr>
    </w:p>
    <w:p w14:paraId="0D09EDA6" w14:textId="77777777" w:rsidR="00081DF9" w:rsidRPr="00573E92" w:rsidRDefault="00F447F0" w:rsidP="009F61DA">
      <w:pPr>
        <w:pStyle w:val="Heading10"/>
        <w:keepNext/>
        <w:keepLines/>
        <w:numPr>
          <w:ilvl w:val="0"/>
          <w:numId w:val="8"/>
        </w:numPr>
        <w:shd w:val="clear" w:color="auto" w:fill="auto"/>
        <w:tabs>
          <w:tab w:val="left" w:pos="840"/>
        </w:tabs>
        <w:spacing w:before="0" w:after="0" w:line="240" w:lineRule="auto"/>
        <w:ind w:left="280"/>
        <w:rPr>
          <w:rFonts w:ascii="Times New Roman" w:hAnsi="Times New Roman" w:cs="Times New Roman"/>
          <w:sz w:val="22"/>
          <w:szCs w:val="22"/>
        </w:rPr>
      </w:pPr>
      <w:bookmarkStart w:id="32" w:name="bookmark32"/>
      <w:r w:rsidRPr="00573E92">
        <w:rPr>
          <w:rFonts w:ascii="Times New Roman" w:hAnsi="Times New Roman" w:cs="Times New Roman"/>
          <w:sz w:val="22"/>
          <w:szCs w:val="22"/>
        </w:rPr>
        <w:t>Разходи</w:t>
      </w:r>
      <w:bookmarkEnd w:id="32"/>
    </w:p>
    <w:p w14:paraId="50EEC293" w14:textId="77777777" w:rsidR="00081DF9" w:rsidRPr="00573E92" w:rsidRDefault="00F447F0" w:rsidP="009F61DA">
      <w:pPr>
        <w:pStyle w:val="Tablecaption0"/>
        <w:framePr w:w="8731" w:wrap="notBeside" w:vAnchor="text" w:hAnchor="text" w:xAlign="center" w:y="1"/>
        <w:shd w:val="clear" w:color="auto" w:fill="auto"/>
        <w:spacing w:line="240" w:lineRule="auto"/>
        <w:rPr>
          <w:rFonts w:ascii="Times New Roman" w:hAnsi="Times New Roman" w:cs="Times New Roman"/>
          <w:sz w:val="22"/>
          <w:szCs w:val="22"/>
        </w:rPr>
      </w:pPr>
      <w:r w:rsidRPr="00573E92">
        <w:rPr>
          <w:rStyle w:val="Tablecaption1"/>
          <w:rFonts w:ascii="Times New Roman" w:hAnsi="Times New Roman" w:cs="Times New Roman"/>
          <w:b/>
          <w:bCs/>
          <w:sz w:val="22"/>
          <w:szCs w:val="22"/>
        </w:rPr>
        <w:t>1. Разходи за външни услуги</w:t>
      </w:r>
    </w:p>
    <w:tbl>
      <w:tblPr>
        <w:tblOverlap w:val="never"/>
        <w:tblW w:w="10382" w:type="dxa"/>
        <w:jc w:val="center"/>
        <w:tblLayout w:type="fixed"/>
        <w:tblCellMar>
          <w:left w:w="10" w:type="dxa"/>
          <w:right w:w="10" w:type="dxa"/>
        </w:tblCellMar>
        <w:tblLook w:val="0000" w:firstRow="0" w:lastRow="0" w:firstColumn="0" w:lastColumn="0" w:noHBand="0" w:noVBand="0"/>
      </w:tblPr>
      <w:tblGrid>
        <w:gridCol w:w="5400"/>
        <w:gridCol w:w="1680"/>
        <w:gridCol w:w="1651"/>
        <w:gridCol w:w="1651"/>
      </w:tblGrid>
      <w:tr w:rsidR="00166895" w:rsidRPr="00573E92" w14:paraId="2D80388B" w14:textId="77777777" w:rsidTr="00573E92">
        <w:trPr>
          <w:trHeight w:hRule="exact" w:val="499"/>
          <w:jc w:val="center"/>
        </w:trPr>
        <w:tc>
          <w:tcPr>
            <w:tcW w:w="5400" w:type="dxa"/>
            <w:tcBorders>
              <w:top w:val="single" w:sz="4" w:space="0" w:color="auto"/>
              <w:left w:val="single" w:sz="4" w:space="0" w:color="auto"/>
            </w:tcBorders>
            <w:shd w:val="clear" w:color="auto" w:fill="FFFFFF"/>
          </w:tcPr>
          <w:p w14:paraId="72AB64B5" w14:textId="77777777" w:rsidR="00166895" w:rsidRPr="00573E92" w:rsidRDefault="00166895" w:rsidP="00166895">
            <w:pPr>
              <w:pStyle w:val="Bodytext20"/>
              <w:framePr w:w="8731"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Видове</w:t>
            </w:r>
          </w:p>
        </w:tc>
        <w:tc>
          <w:tcPr>
            <w:tcW w:w="1680" w:type="dxa"/>
            <w:tcBorders>
              <w:top w:val="single" w:sz="4" w:space="0" w:color="auto"/>
              <w:left w:val="single" w:sz="4" w:space="0" w:color="auto"/>
            </w:tcBorders>
            <w:shd w:val="clear" w:color="auto" w:fill="FFFFFF"/>
            <w:vAlign w:val="bottom"/>
          </w:tcPr>
          <w:p w14:paraId="34436EDD" w14:textId="345C836F" w:rsidR="00166895" w:rsidRPr="00573E92" w:rsidRDefault="00166895" w:rsidP="00B5015D">
            <w:pPr>
              <w:pStyle w:val="Bodytext20"/>
              <w:framePr w:w="8731"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20</w:t>
            </w:r>
            <w:r w:rsidR="00B5015D">
              <w:rPr>
                <w:rStyle w:val="Bodytext21"/>
                <w:rFonts w:ascii="Times New Roman" w:hAnsi="Times New Roman" w:cs="Times New Roman"/>
                <w:sz w:val="22"/>
                <w:szCs w:val="22"/>
                <w:lang w:val="en-US"/>
              </w:rPr>
              <w:t>20</w:t>
            </w:r>
            <w:r w:rsidRPr="00573E92">
              <w:rPr>
                <w:rStyle w:val="Bodytext21"/>
                <w:rFonts w:ascii="Times New Roman" w:hAnsi="Times New Roman" w:cs="Times New Roman"/>
                <w:sz w:val="22"/>
                <w:szCs w:val="22"/>
              </w:rPr>
              <w:t>г. в хил. лв.</w:t>
            </w:r>
          </w:p>
        </w:tc>
        <w:tc>
          <w:tcPr>
            <w:tcW w:w="1651" w:type="dxa"/>
            <w:tcBorders>
              <w:top w:val="single" w:sz="4" w:space="0" w:color="auto"/>
              <w:left w:val="single" w:sz="4" w:space="0" w:color="auto"/>
            </w:tcBorders>
            <w:shd w:val="clear" w:color="auto" w:fill="FFFFFF"/>
            <w:vAlign w:val="bottom"/>
          </w:tcPr>
          <w:p w14:paraId="7715F981" w14:textId="7BF27F45" w:rsidR="00166895" w:rsidRPr="00573E92" w:rsidRDefault="00166895" w:rsidP="00B5015D">
            <w:pPr>
              <w:pStyle w:val="Bodytext20"/>
              <w:framePr w:w="8731" w:wrap="notBeside" w:vAnchor="text" w:hAnchor="text" w:xAlign="center" w:y="1"/>
              <w:shd w:val="clear" w:color="auto" w:fill="auto"/>
              <w:spacing w:before="0" w:after="0" w:line="240" w:lineRule="auto"/>
              <w:ind w:firstLine="0"/>
              <w:jc w:val="left"/>
              <w:rPr>
                <w:rStyle w:val="Bodytext21"/>
                <w:rFonts w:ascii="Times New Roman" w:hAnsi="Times New Roman" w:cs="Times New Roman"/>
                <w:sz w:val="22"/>
                <w:szCs w:val="22"/>
              </w:rPr>
            </w:pPr>
            <w:r w:rsidRPr="00573E92">
              <w:rPr>
                <w:rStyle w:val="Bodytext21"/>
                <w:rFonts w:ascii="Times New Roman" w:hAnsi="Times New Roman" w:cs="Times New Roman"/>
                <w:sz w:val="22"/>
                <w:szCs w:val="22"/>
              </w:rPr>
              <w:t>201</w:t>
            </w:r>
            <w:r w:rsidR="00B5015D">
              <w:rPr>
                <w:rStyle w:val="Bodytext21"/>
                <w:rFonts w:ascii="Times New Roman" w:hAnsi="Times New Roman" w:cs="Times New Roman"/>
                <w:sz w:val="22"/>
                <w:szCs w:val="22"/>
                <w:lang w:val="en-US"/>
              </w:rPr>
              <w:t>9</w:t>
            </w:r>
            <w:r w:rsidRPr="00573E92">
              <w:rPr>
                <w:rStyle w:val="Bodytext21"/>
                <w:rFonts w:ascii="Times New Roman" w:hAnsi="Times New Roman" w:cs="Times New Roman"/>
                <w:sz w:val="22"/>
                <w:szCs w:val="22"/>
              </w:rPr>
              <w:t>г. в хил. лв.</w:t>
            </w:r>
          </w:p>
        </w:tc>
        <w:tc>
          <w:tcPr>
            <w:tcW w:w="1651" w:type="dxa"/>
            <w:tcBorders>
              <w:top w:val="single" w:sz="4" w:space="0" w:color="auto"/>
              <w:left w:val="single" w:sz="4" w:space="0" w:color="auto"/>
              <w:right w:val="single" w:sz="4" w:space="0" w:color="auto"/>
            </w:tcBorders>
            <w:shd w:val="clear" w:color="auto" w:fill="FFFFFF"/>
            <w:vAlign w:val="bottom"/>
          </w:tcPr>
          <w:p w14:paraId="1A00D88C" w14:textId="21F60B23" w:rsidR="00166895" w:rsidRPr="00573E92" w:rsidRDefault="00166895" w:rsidP="00166895">
            <w:pPr>
              <w:pStyle w:val="Bodytext20"/>
              <w:framePr w:w="8731"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2017 г. в хил. лв.</w:t>
            </w:r>
          </w:p>
        </w:tc>
      </w:tr>
      <w:tr w:rsidR="00166895" w:rsidRPr="00573E92" w14:paraId="25CCA394" w14:textId="77777777" w:rsidTr="00573E92">
        <w:trPr>
          <w:trHeight w:hRule="exact" w:val="259"/>
          <w:jc w:val="center"/>
        </w:trPr>
        <w:tc>
          <w:tcPr>
            <w:tcW w:w="5400" w:type="dxa"/>
            <w:tcBorders>
              <w:top w:val="single" w:sz="4" w:space="0" w:color="auto"/>
              <w:left w:val="single" w:sz="4" w:space="0" w:color="auto"/>
            </w:tcBorders>
            <w:shd w:val="clear" w:color="auto" w:fill="FFFFFF"/>
            <w:vAlign w:val="bottom"/>
          </w:tcPr>
          <w:p w14:paraId="2B06037D" w14:textId="598888E7" w:rsidR="00166895" w:rsidRPr="00573E92" w:rsidRDefault="005B5083" w:rsidP="00166895">
            <w:pPr>
              <w:pStyle w:val="Bodytext20"/>
              <w:framePr w:w="8731"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Медицински услуги</w:t>
            </w:r>
          </w:p>
        </w:tc>
        <w:tc>
          <w:tcPr>
            <w:tcW w:w="1680" w:type="dxa"/>
            <w:tcBorders>
              <w:top w:val="single" w:sz="4" w:space="0" w:color="auto"/>
              <w:left w:val="single" w:sz="4" w:space="0" w:color="auto"/>
            </w:tcBorders>
            <w:shd w:val="clear" w:color="auto" w:fill="FFFFFF"/>
            <w:vAlign w:val="bottom"/>
          </w:tcPr>
          <w:p w14:paraId="102E1914" w14:textId="44D27C73" w:rsidR="00166895" w:rsidRPr="00B5015D" w:rsidRDefault="00B5015D" w:rsidP="00166895">
            <w:pPr>
              <w:pStyle w:val="Bodytext20"/>
              <w:framePr w:w="8731" w:wrap="notBeside" w:vAnchor="text" w:hAnchor="text" w:xAlign="center" w:y="1"/>
              <w:shd w:val="clear" w:color="auto" w:fill="auto"/>
              <w:spacing w:before="0" w:after="0" w:line="240" w:lineRule="auto"/>
              <w:ind w:firstLine="0"/>
              <w:jc w:val="right"/>
              <w:rPr>
                <w:rFonts w:ascii="Times New Roman" w:hAnsi="Times New Roman" w:cs="Times New Roman"/>
                <w:sz w:val="22"/>
                <w:szCs w:val="22"/>
                <w:lang w:val="en-US"/>
              </w:rPr>
            </w:pPr>
            <w:r>
              <w:rPr>
                <w:rFonts w:ascii="Times New Roman" w:hAnsi="Times New Roman" w:cs="Times New Roman"/>
                <w:sz w:val="22"/>
                <w:szCs w:val="22"/>
                <w:lang w:val="en-US"/>
              </w:rPr>
              <w:t>4</w:t>
            </w:r>
          </w:p>
          <w:p w14:paraId="20C0A7D5" w14:textId="1905D7A2" w:rsidR="005B5083" w:rsidRPr="00573E92" w:rsidRDefault="005B5083" w:rsidP="00166895">
            <w:pPr>
              <w:pStyle w:val="Bodytext20"/>
              <w:framePr w:w="8731"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p>
        </w:tc>
        <w:tc>
          <w:tcPr>
            <w:tcW w:w="1651" w:type="dxa"/>
            <w:tcBorders>
              <w:top w:val="single" w:sz="4" w:space="0" w:color="auto"/>
              <w:left w:val="single" w:sz="4" w:space="0" w:color="auto"/>
            </w:tcBorders>
            <w:shd w:val="clear" w:color="auto" w:fill="FFFFFF"/>
            <w:vAlign w:val="bottom"/>
          </w:tcPr>
          <w:p w14:paraId="42370349" w14:textId="0456B2CD" w:rsidR="00166895" w:rsidRPr="00573E92" w:rsidRDefault="00166895" w:rsidP="00166895">
            <w:pPr>
              <w:pStyle w:val="Bodytext20"/>
              <w:framePr w:w="8731"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p>
        </w:tc>
        <w:tc>
          <w:tcPr>
            <w:tcW w:w="1651" w:type="dxa"/>
            <w:tcBorders>
              <w:top w:val="single" w:sz="4" w:space="0" w:color="auto"/>
              <w:left w:val="single" w:sz="4" w:space="0" w:color="auto"/>
              <w:right w:val="single" w:sz="4" w:space="0" w:color="auto"/>
            </w:tcBorders>
            <w:shd w:val="clear" w:color="auto" w:fill="FFFFFF"/>
            <w:vAlign w:val="bottom"/>
          </w:tcPr>
          <w:p w14:paraId="19F34C8E" w14:textId="2111C81F" w:rsidR="00166895" w:rsidRPr="00573E92" w:rsidRDefault="00166895" w:rsidP="00166895">
            <w:pPr>
              <w:pStyle w:val="Bodytext20"/>
              <w:framePr w:w="8731"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15</w:t>
            </w:r>
          </w:p>
        </w:tc>
      </w:tr>
      <w:tr w:rsidR="00166895" w:rsidRPr="00573E92" w14:paraId="0A0F9163" w14:textId="77777777" w:rsidTr="00573E92">
        <w:trPr>
          <w:trHeight w:hRule="exact" w:val="259"/>
          <w:jc w:val="center"/>
        </w:trPr>
        <w:tc>
          <w:tcPr>
            <w:tcW w:w="5400" w:type="dxa"/>
            <w:tcBorders>
              <w:top w:val="single" w:sz="4" w:space="0" w:color="auto"/>
              <w:left w:val="single" w:sz="4" w:space="0" w:color="auto"/>
            </w:tcBorders>
            <w:shd w:val="clear" w:color="auto" w:fill="FFFFFF"/>
            <w:vAlign w:val="bottom"/>
          </w:tcPr>
          <w:p w14:paraId="36AC1CE3" w14:textId="4BDF6D17" w:rsidR="00166895" w:rsidRPr="00573E92" w:rsidRDefault="007B17E1" w:rsidP="005B5083">
            <w:pPr>
              <w:pStyle w:val="Bodytext20"/>
              <w:framePr w:w="8731"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Събиране и извозване на отпадъци</w:t>
            </w:r>
          </w:p>
        </w:tc>
        <w:tc>
          <w:tcPr>
            <w:tcW w:w="1680" w:type="dxa"/>
            <w:tcBorders>
              <w:top w:val="single" w:sz="4" w:space="0" w:color="auto"/>
              <w:left w:val="single" w:sz="4" w:space="0" w:color="auto"/>
            </w:tcBorders>
            <w:shd w:val="clear" w:color="auto" w:fill="FFFFFF"/>
            <w:vAlign w:val="bottom"/>
          </w:tcPr>
          <w:p w14:paraId="03DD0C2E" w14:textId="618BFEB6" w:rsidR="00166895" w:rsidRPr="00B5015D" w:rsidRDefault="00B5015D" w:rsidP="00166895">
            <w:pPr>
              <w:pStyle w:val="Bodytext20"/>
              <w:framePr w:w="8731" w:wrap="notBeside" w:vAnchor="text" w:hAnchor="text" w:xAlign="center" w:y="1"/>
              <w:shd w:val="clear" w:color="auto" w:fill="auto"/>
              <w:spacing w:before="0" w:after="0" w:line="240" w:lineRule="auto"/>
              <w:ind w:firstLine="0"/>
              <w:jc w:val="right"/>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651" w:type="dxa"/>
            <w:tcBorders>
              <w:top w:val="single" w:sz="4" w:space="0" w:color="auto"/>
              <w:left w:val="single" w:sz="4" w:space="0" w:color="auto"/>
            </w:tcBorders>
            <w:shd w:val="clear" w:color="auto" w:fill="FFFFFF"/>
            <w:vAlign w:val="bottom"/>
          </w:tcPr>
          <w:p w14:paraId="4042B8C2" w14:textId="77777777" w:rsidR="00166895" w:rsidRDefault="00441B9F" w:rsidP="00166895">
            <w:pPr>
              <w:pStyle w:val="Bodytext20"/>
              <w:framePr w:w="8731"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1</w:t>
            </w:r>
          </w:p>
          <w:p w14:paraId="51ECBA8D" w14:textId="6E57FAF0" w:rsidR="00441B9F" w:rsidRPr="00573E92" w:rsidRDefault="00441B9F" w:rsidP="00166895">
            <w:pPr>
              <w:pStyle w:val="Bodytext20"/>
              <w:framePr w:w="8731"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p>
        </w:tc>
        <w:tc>
          <w:tcPr>
            <w:tcW w:w="1651" w:type="dxa"/>
            <w:tcBorders>
              <w:top w:val="single" w:sz="4" w:space="0" w:color="auto"/>
              <w:left w:val="single" w:sz="4" w:space="0" w:color="auto"/>
              <w:right w:val="single" w:sz="4" w:space="0" w:color="auto"/>
            </w:tcBorders>
            <w:shd w:val="clear" w:color="auto" w:fill="FFFFFF"/>
            <w:vAlign w:val="bottom"/>
          </w:tcPr>
          <w:p w14:paraId="522900C6" w14:textId="5385DFEF" w:rsidR="00166895" w:rsidRPr="00573E92" w:rsidRDefault="00166895" w:rsidP="00166895">
            <w:pPr>
              <w:pStyle w:val="Bodytext20"/>
              <w:framePr w:w="8731"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36</w:t>
            </w:r>
          </w:p>
        </w:tc>
      </w:tr>
      <w:tr w:rsidR="00166895" w:rsidRPr="00573E92" w14:paraId="2C552DBA" w14:textId="77777777" w:rsidTr="00573E92">
        <w:trPr>
          <w:trHeight w:hRule="exact" w:val="259"/>
          <w:jc w:val="center"/>
        </w:trPr>
        <w:tc>
          <w:tcPr>
            <w:tcW w:w="5400" w:type="dxa"/>
            <w:tcBorders>
              <w:top w:val="single" w:sz="4" w:space="0" w:color="auto"/>
              <w:left w:val="single" w:sz="4" w:space="0" w:color="auto"/>
            </w:tcBorders>
            <w:shd w:val="clear" w:color="auto" w:fill="FFFFFF"/>
            <w:vAlign w:val="bottom"/>
          </w:tcPr>
          <w:p w14:paraId="12493432" w14:textId="77777777" w:rsidR="00166895" w:rsidRPr="00573E92" w:rsidRDefault="00166895" w:rsidP="00166895">
            <w:pPr>
              <w:pStyle w:val="Bodytext20"/>
              <w:framePr w:w="8731"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Пощенски и телефони</w:t>
            </w:r>
          </w:p>
        </w:tc>
        <w:tc>
          <w:tcPr>
            <w:tcW w:w="1680" w:type="dxa"/>
            <w:tcBorders>
              <w:top w:val="single" w:sz="4" w:space="0" w:color="auto"/>
              <w:left w:val="single" w:sz="4" w:space="0" w:color="auto"/>
            </w:tcBorders>
            <w:shd w:val="clear" w:color="auto" w:fill="FFFFFF"/>
            <w:vAlign w:val="bottom"/>
          </w:tcPr>
          <w:p w14:paraId="1D64229B" w14:textId="23E24B74" w:rsidR="00166895" w:rsidRPr="00B5015D" w:rsidRDefault="00B5015D" w:rsidP="00E31104">
            <w:pPr>
              <w:pStyle w:val="Bodytext20"/>
              <w:framePr w:w="8731" w:wrap="notBeside" w:vAnchor="text" w:hAnchor="text" w:xAlign="center" w:y="1"/>
              <w:shd w:val="clear" w:color="auto" w:fill="auto"/>
              <w:spacing w:before="0" w:after="0" w:line="240" w:lineRule="auto"/>
              <w:ind w:firstLine="0"/>
              <w:jc w:val="right"/>
              <w:rPr>
                <w:rFonts w:ascii="Times New Roman" w:hAnsi="Times New Roman" w:cs="Times New Roman"/>
                <w:sz w:val="22"/>
                <w:szCs w:val="22"/>
                <w:lang w:val="en-US"/>
              </w:rPr>
            </w:pPr>
            <w:r>
              <w:rPr>
                <w:rFonts w:ascii="Times New Roman" w:hAnsi="Times New Roman" w:cs="Times New Roman"/>
                <w:sz w:val="22"/>
                <w:szCs w:val="22"/>
                <w:lang w:val="en-US"/>
              </w:rPr>
              <w:t>4</w:t>
            </w:r>
          </w:p>
        </w:tc>
        <w:tc>
          <w:tcPr>
            <w:tcW w:w="1651" w:type="dxa"/>
            <w:tcBorders>
              <w:top w:val="single" w:sz="4" w:space="0" w:color="auto"/>
              <w:left w:val="single" w:sz="4" w:space="0" w:color="auto"/>
            </w:tcBorders>
            <w:shd w:val="clear" w:color="auto" w:fill="FFFFFF"/>
            <w:vAlign w:val="bottom"/>
          </w:tcPr>
          <w:p w14:paraId="60048E8B" w14:textId="0BE32716" w:rsidR="00166895" w:rsidRPr="00573E92" w:rsidRDefault="00441B9F" w:rsidP="00166895">
            <w:pPr>
              <w:pStyle w:val="Bodytext20"/>
              <w:framePr w:w="8731"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5</w:t>
            </w:r>
          </w:p>
        </w:tc>
        <w:tc>
          <w:tcPr>
            <w:tcW w:w="1651" w:type="dxa"/>
            <w:tcBorders>
              <w:top w:val="single" w:sz="4" w:space="0" w:color="auto"/>
              <w:left w:val="single" w:sz="4" w:space="0" w:color="auto"/>
              <w:right w:val="single" w:sz="4" w:space="0" w:color="auto"/>
            </w:tcBorders>
            <w:shd w:val="clear" w:color="auto" w:fill="FFFFFF"/>
            <w:vAlign w:val="bottom"/>
          </w:tcPr>
          <w:p w14:paraId="25904FE1" w14:textId="01BD8E31" w:rsidR="00166895" w:rsidRPr="00573E92" w:rsidRDefault="00166895" w:rsidP="00166895">
            <w:pPr>
              <w:pStyle w:val="Bodytext20"/>
              <w:framePr w:w="8731"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9</w:t>
            </w:r>
          </w:p>
        </w:tc>
      </w:tr>
      <w:tr w:rsidR="00166895" w:rsidRPr="00573E92" w14:paraId="77683FFB" w14:textId="77777777" w:rsidTr="00573E92">
        <w:trPr>
          <w:trHeight w:hRule="exact" w:val="259"/>
          <w:jc w:val="center"/>
        </w:trPr>
        <w:tc>
          <w:tcPr>
            <w:tcW w:w="5400" w:type="dxa"/>
            <w:tcBorders>
              <w:top w:val="single" w:sz="4" w:space="0" w:color="auto"/>
              <w:left w:val="single" w:sz="4" w:space="0" w:color="auto"/>
            </w:tcBorders>
            <w:shd w:val="clear" w:color="auto" w:fill="FFFFFF"/>
            <w:vAlign w:val="bottom"/>
          </w:tcPr>
          <w:p w14:paraId="5AC7FAE1" w14:textId="77777777" w:rsidR="00166895" w:rsidRPr="00573E92" w:rsidRDefault="00166895" w:rsidP="00166895">
            <w:pPr>
              <w:pStyle w:val="Bodytext20"/>
              <w:framePr w:w="8731"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Текущ ремонт</w:t>
            </w:r>
          </w:p>
        </w:tc>
        <w:tc>
          <w:tcPr>
            <w:tcW w:w="1680" w:type="dxa"/>
            <w:tcBorders>
              <w:top w:val="single" w:sz="4" w:space="0" w:color="auto"/>
              <w:left w:val="single" w:sz="4" w:space="0" w:color="auto"/>
            </w:tcBorders>
            <w:shd w:val="clear" w:color="auto" w:fill="FFFFFF"/>
            <w:vAlign w:val="bottom"/>
          </w:tcPr>
          <w:p w14:paraId="44F0806D" w14:textId="06E7FCE7" w:rsidR="00166895" w:rsidRPr="00B5015D" w:rsidRDefault="00B5015D" w:rsidP="00166895">
            <w:pPr>
              <w:pStyle w:val="Bodytext20"/>
              <w:framePr w:w="8731" w:wrap="notBeside" w:vAnchor="text" w:hAnchor="text" w:xAlign="center" w:y="1"/>
              <w:shd w:val="clear" w:color="auto" w:fill="auto"/>
              <w:spacing w:before="0" w:after="0" w:line="240" w:lineRule="auto"/>
              <w:ind w:firstLine="0"/>
              <w:jc w:val="right"/>
              <w:rPr>
                <w:rFonts w:ascii="Times New Roman" w:hAnsi="Times New Roman" w:cs="Times New Roman"/>
                <w:sz w:val="22"/>
                <w:szCs w:val="22"/>
                <w:lang w:val="en-US"/>
              </w:rPr>
            </w:pPr>
            <w:r>
              <w:rPr>
                <w:rFonts w:ascii="Times New Roman" w:hAnsi="Times New Roman" w:cs="Times New Roman"/>
                <w:sz w:val="22"/>
                <w:szCs w:val="22"/>
                <w:lang w:val="en-US"/>
              </w:rPr>
              <w:t>20</w:t>
            </w:r>
          </w:p>
        </w:tc>
        <w:tc>
          <w:tcPr>
            <w:tcW w:w="1651" w:type="dxa"/>
            <w:tcBorders>
              <w:top w:val="single" w:sz="4" w:space="0" w:color="auto"/>
              <w:left w:val="single" w:sz="4" w:space="0" w:color="auto"/>
            </w:tcBorders>
            <w:shd w:val="clear" w:color="auto" w:fill="FFFFFF"/>
            <w:vAlign w:val="bottom"/>
          </w:tcPr>
          <w:p w14:paraId="7833819F" w14:textId="77777777" w:rsidR="00166895" w:rsidRDefault="00441B9F" w:rsidP="00166895">
            <w:pPr>
              <w:pStyle w:val="Bodytext20"/>
              <w:framePr w:w="8731"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1</w:t>
            </w:r>
          </w:p>
          <w:p w14:paraId="2ABE46F5" w14:textId="0456276F" w:rsidR="00441B9F" w:rsidRPr="00573E92" w:rsidRDefault="00441B9F" w:rsidP="00166895">
            <w:pPr>
              <w:pStyle w:val="Bodytext20"/>
              <w:framePr w:w="8731"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p>
        </w:tc>
        <w:tc>
          <w:tcPr>
            <w:tcW w:w="1651" w:type="dxa"/>
            <w:tcBorders>
              <w:top w:val="single" w:sz="4" w:space="0" w:color="auto"/>
              <w:left w:val="single" w:sz="4" w:space="0" w:color="auto"/>
              <w:right w:val="single" w:sz="4" w:space="0" w:color="auto"/>
            </w:tcBorders>
            <w:shd w:val="clear" w:color="auto" w:fill="FFFFFF"/>
            <w:vAlign w:val="bottom"/>
          </w:tcPr>
          <w:p w14:paraId="597BA4A5" w14:textId="29DD52CD" w:rsidR="00166895" w:rsidRPr="00573E92" w:rsidRDefault="00166895" w:rsidP="00166895">
            <w:pPr>
              <w:pStyle w:val="Bodytext20"/>
              <w:framePr w:w="8731"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14</w:t>
            </w:r>
          </w:p>
        </w:tc>
      </w:tr>
      <w:tr w:rsidR="00166895" w:rsidRPr="00573E92" w14:paraId="6C9746EC" w14:textId="77777777" w:rsidTr="00573E92">
        <w:trPr>
          <w:trHeight w:hRule="exact" w:val="259"/>
          <w:jc w:val="center"/>
        </w:trPr>
        <w:tc>
          <w:tcPr>
            <w:tcW w:w="5400" w:type="dxa"/>
            <w:tcBorders>
              <w:top w:val="single" w:sz="4" w:space="0" w:color="auto"/>
              <w:left w:val="single" w:sz="4" w:space="0" w:color="auto"/>
            </w:tcBorders>
            <w:shd w:val="clear" w:color="auto" w:fill="FFFFFF"/>
            <w:vAlign w:val="bottom"/>
          </w:tcPr>
          <w:p w14:paraId="756B6B8E" w14:textId="77777777" w:rsidR="00166895" w:rsidRPr="00573E92" w:rsidRDefault="00166895" w:rsidP="00166895">
            <w:pPr>
              <w:pStyle w:val="Bodytext20"/>
              <w:framePr w:w="8731"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Застраховки</w:t>
            </w:r>
          </w:p>
        </w:tc>
        <w:tc>
          <w:tcPr>
            <w:tcW w:w="1680" w:type="dxa"/>
            <w:tcBorders>
              <w:top w:val="single" w:sz="4" w:space="0" w:color="auto"/>
              <w:left w:val="single" w:sz="4" w:space="0" w:color="auto"/>
            </w:tcBorders>
            <w:shd w:val="clear" w:color="auto" w:fill="FFFFFF"/>
            <w:vAlign w:val="bottom"/>
          </w:tcPr>
          <w:p w14:paraId="350A0BAA" w14:textId="36B6FB09" w:rsidR="00166895" w:rsidRPr="00B5015D" w:rsidRDefault="00B5015D" w:rsidP="00166895">
            <w:pPr>
              <w:pStyle w:val="Bodytext20"/>
              <w:framePr w:w="8731" w:wrap="notBeside" w:vAnchor="text" w:hAnchor="text" w:xAlign="center" w:y="1"/>
              <w:shd w:val="clear" w:color="auto" w:fill="auto"/>
              <w:spacing w:before="0" w:after="0" w:line="240" w:lineRule="auto"/>
              <w:ind w:firstLine="0"/>
              <w:jc w:val="right"/>
              <w:rPr>
                <w:rFonts w:ascii="Times New Roman" w:hAnsi="Times New Roman" w:cs="Times New Roman"/>
                <w:sz w:val="22"/>
                <w:szCs w:val="22"/>
                <w:lang w:val="en-US"/>
              </w:rPr>
            </w:pPr>
            <w:r>
              <w:rPr>
                <w:rFonts w:ascii="Times New Roman" w:hAnsi="Times New Roman" w:cs="Times New Roman"/>
                <w:sz w:val="22"/>
                <w:szCs w:val="22"/>
                <w:lang w:val="en-US"/>
              </w:rPr>
              <w:t>0</w:t>
            </w:r>
          </w:p>
        </w:tc>
        <w:tc>
          <w:tcPr>
            <w:tcW w:w="1651" w:type="dxa"/>
            <w:tcBorders>
              <w:top w:val="single" w:sz="4" w:space="0" w:color="auto"/>
              <w:left w:val="single" w:sz="4" w:space="0" w:color="auto"/>
            </w:tcBorders>
            <w:shd w:val="clear" w:color="auto" w:fill="FFFFFF"/>
            <w:vAlign w:val="bottom"/>
          </w:tcPr>
          <w:p w14:paraId="1ABE34DA" w14:textId="6B00A8B8" w:rsidR="00166895" w:rsidRPr="00573E92" w:rsidRDefault="00441B9F" w:rsidP="00166895">
            <w:pPr>
              <w:pStyle w:val="Bodytext20"/>
              <w:framePr w:w="8731"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1</w:t>
            </w:r>
          </w:p>
        </w:tc>
        <w:tc>
          <w:tcPr>
            <w:tcW w:w="1651" w:type="dxa"/>
            <w:tcBorders>
              <w:top w:val="single" w:sz="4" w:space="0" w:color="auto"/>
              <w:left w:val="single" w:sz="4" w:space="0" w:color="auto"/>
              <w:right w:val="single" w:sz="4" w:space="0" w:color="auto"/>
            </w:tcBorders>
            <w:shd w:val="clear" w:color="auto" w:fill="FFFFFF"/>
            <w:vAlign w:val="bottom"/>
          </w:tcPr>
          <w:p w14:paraId="5D6E53F2" w14:textId="60B4FF97" w:rsidR="00166895" w:rsidRPr="00573E92" w:rsidRDefault="00166895" w:rsidP="00166895">
            <w:pPr>
              <w:pStyle w:val="Bodytext20"/>
              <w:framePr w:w="8731"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3</w:t>
            </w:r>
          </w:p>
        </w:tc>
      </w:tr>
      <w:tr w:rsidR="00166895" w:rsidRPr="00573E92" w14:paraId="639BFDDB" w14:textId="77777777" w:rsidTr="00573E92">
        <w:trPr>
          <w:trHeight w:hRule="exact" w:val="269"/>
          <w:jc w:val="center"/>
        </w:trPr>
        <w:tc>
          <w:tcPr>
            <w:tcW w:w="5400" w:type="dxa"/>
            <w:tcBorders>
              <w:top w:val="single" w:sz="4" w:space="0" w:color="auto"/>
              <w:left w:val="single" w:sz="4" w:space="0" w:color="auto"/>
            </w:tcBorders>
            <w:shd w:val="clear" w:color="auto" w:fill="FFFFFF"/>
            <w:vAlign w:val="center"/>
          </w:tcPr>
          <w:p w14:paraId="0288CE0A" w14:textId="77777777" w:rsidR="00166895" w:rsidRPr="00573E92" w:rsidRDefault="00166895" w:rsidP="00166895">
            <w:pPr>
              <w:pStyle w:val="Bodytext20"/>
              <w:framePr w:w="8731"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Пране на болнично бельо</w:t>
            </w:r>
          </w:p>
        </w:tc>
        <w:tc>
          <w:tcPr>
            <w:tcW w:w="1680" w:type="dxa"/>
            <w:tcBorders>
              <w:top w:val="single" w:sz="4" w:space="0" w:color="auto"/>
              <w:left w:val="single" w:sz="4" w:space="0" w:color="auto"/>
            </w:tcBorders>
            <w:shd w:val="clear" w:color="auto" w:fill="FFFFFF"/>
            <w:vAlign w:val="bottom"/>
          </w:tcPr>
          <w:p w14:paraId="55550450" w14:textId="5D161A39" w:rsidR="00166895" w:rsidRPr="007B17E1" w:rsidRDefault="00B5015D" w:rsidP="00166895">
            <w:pPr>
              <w:pStyle w:val="Bodytext20"/>
              <w:framePr w:w="8731" w:wrap="notBeside" w:vAnchor="text" w:hAnchor="text" w:xAlign="center" w:y="1"/>
              <w:shd w:val="clear" w:color="auto" w:fill="auto"/>
              <w:spacing w:before="0" w:after="0" w:line="240" w:lineRule="auto"/>
              <w:ind w:firstLine="0"/>
              <w:jc w:val="right"/>
              <w:rPr>
                <w:rFonts w:ascii="Times New Roman" w:hAnsi="Times New Roman" w:cs="Times New Roman"/>
                <w:sz w:val="22"/>
                <w:szCs w:val="22"/>
                <w:lang w:val="en-US"/>
              </w:rPr>
            </w:pPr>
            <w:r>
              <w:rPr>
                <w:rFonts w:ascii="Times New Roman" w:hAnsi="Times New Roman" w:cs="Times New Roman"/>
                <w:sz w:val="22"/>
                <w:szCs w:val="22"/>
                <w:lang w:val="en-US"/>
              </w:rPr>
              <w:t>2</w:t>
            </w:r>
          </w:p>
        </w:tc>
        <w:tc>
          <w:tcPr>
            <w:tcW w:w="1651" w:type="dxa"/>
            <w:tcBorders>
              <w:top w:val="single" w:sz="4" w:space="0" w:color="auto"/>
              <w:left w:val="single" w:sz="4" w:space="0" w:color="auto"/>
            </w:tcBorders>
            <w:shd w:val="clear" w:color="auto" w:fill="FFFFFF"/>
            <w:vAlign w:val="bottom"/>
          </w:tcPr>
          <w:p w14:paraId="6DD217D8" w14:textId="135593B5" w:rsidR="00166895" w:rsidRPr="00573E92" w:rsidRDefault="00441B9F" w:rsidP="00166895">
            <w:pPr>
              <w:pStyle w:val="Bodytext20"/>
              <w:framePr w:w="8731"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2</w:t>
            </w:r>
          </w:p>
        </w:tc>
        <w:tc>
          <w:tcPr>
            <w:tcW w:w="1651" w:type="dxa"/>
            <w:tcBorders>
              <w:top w:val="single" w:sz="4" w:space="0" w:color="auto"/>
              <w:left w:val="single" w:sz="4" w:space="0" w:color="auto"/>
              <w:right w:val="single" w:sz="4" w:space="0" w:color="auto"/>
            </w:tcBorders>
            <w:shd w:val="clear" w:color="auto" w:fill="FFFFFF"/>
            <w:vAlign w:val="bottom"/>
          </w:tcPr>
          <w:p w14:paraId="39935120" w14:textId="0DFE3F61" w:rsidR="00166895" w:rsidRPr="00573E92" w:rsidRDefault="00166895" w:rsidP="00166895">
            <w:pPr>
              <w:pStyle w:val="Bodytext20"/>
              <w:framePr w:w="8731"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6</w:t>
            </w:r>
          </w:p>
        </w:tc>
      </w:tr>
      <w:tr w:rsidR="00166895" w:rsidRPr="00573E92" w14:paraId="51CBA81E" w14:textId="77777777" w:rsidTr="00573E92">
        <w:trPr>
          <w:trHeight w:hRule="exact" w:val="259"/>
          <w:jc w:val="center"/>
        </w:trPr>
        <w:tc>
          <w:tcPr>
            <w:tcW w:w="5400" w:type="dxa"/>
            <w:tcBorders>
              <w:top w:val="single" w:sz="4" w:space="0" w:color="auto"/>
              <w:left w:val="single" w:sz="4" w:space="0" w:color="auto"/>
            </w:tcBorders>
            <w:shd w:val="clear" w:color="auto" w:fill="FFFFFF"/>
            <w:vAlign w:val="bottom"/>
          </w:tcPr>
          <w:p w14:paraId="7266B477" w14:textId="7C68D614" w:rsidR="00166895" w:rsidRPr="00573E92" w:rsidRDefault="007B17E1" w:rsidP="00C95929">
            <w:pPr>
              <w:pStyle w:val="Bodytext20"/>
              <w:framePr w:w="8731"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Юридически услуги</w:t>
            </w:r>
          </w:p>
        </w:tc>
        <w:tc>
          <w:tcPr>
            <w:tcW w:w="1680" w:type="dxa"/>
            <w:tcBorders>
              <w:top w:val="single" w:sz="4" w:space="0" w:color="auto"/>
              <w:left w:val="single" w:sz="4" w:space="0" w:color="auto"/>
            </w:tcBorders>
            <w:shd w:val="clear" w:color="auto" w:fill="FFFFFF"/>
            <w:vAlign w:val="bottom"/>
          </w:tcPr>
          <w:p w14:paraId="6926275F" w14:textId="5A4E39E3" w:rsidR="00166895" w:rsidRPr="00C95929" w:rsidRDefault="00B5015D" w:rsidP="00C95929">
            <w:pPr>
              <w:pStyle w:val="Bodytext20"/>
              <w:framePr w:w="8731" w:wrap="notBeside" w:vAnchor="text" w:hAnchor="text" w:xAlign="center" w:y="1"/>
              <w:shd w:val="clear" w:color="auto" w:fill="auto"/>
              <w:spacing w:before="0" w:after="0" w:line="240" w:lineRule="auto"/>
              <w:ind w:firstLine="0"/>
              <w:jc w:val="right"/>
              <w:rPr>
                <w:rFonts w:ascii="Times New Roman" w:hAnsi="Times New Roman" w:cs="Times New Roman"/>
                <w:sz w:val="22"/>
                <w:szCs w:val="22"/>
                <w:lang w:val="en-US"/>
              </w:rPr>
            </w:pPr>
            <w:r>
              <w:rPr>
                <w:rFonts w:ascii="Times New Roman" w:hAnsi="Times New Roman" w:cs="Times New Roman"/>
                <w:sz w:val="22"/>
                <w:szCs w:val="22"/>
                <w:lang w:val="en-US"/>
              </w:rPr>
              <w:t>2</w:t>
            </w:r>
          </w:p>
        </w:tc>
        <w:tc>
          <w:tcPr>
            <w:tcW w:w="1651" w:type="dxa"/>
            <w:tcBorders>
              <w:top w:val="single" w:sz="4" w:space="0" w:color="auto"/>
              <w:left w:val="single" w:sz="4" w:space="0" w:color="auto"/>
            </w:tcBorders>
            <w:shd w:val="clear" w:color="auto" w:fill="FFFFFF"/>
            <w:vAlign w:val="bottom"/>
          </w:tcPr>
          <w:p w14:paraId="32E1201D" w14:textId="551039C7" w:rsidR="00166895" w:rsidRPr="00573E92" w:rsidRDefault="00441B9F" w:rsidP="00166895">
            <w:pPr>
              <w:pStyle w:val="Bodytext20"/>
              <w:framePr w:w="8731"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2</w:t>
            </w:r>
          </w:p>
        </w:tc>
        <w:tc>
          <w:tcPr>
            <w:tcW w:w="1651" w:type="dxa"/>
            <w:tcBorders>
              <w:top w:val="single" w:sz="4" w:space="0" w:color="auto"/>
              <w:left w:val="single" w:sz="4" w:space="0" w:color="auto"/>
              <w:right w:val="single" w:sz="4" w:space="0" w:color="auto"/>
            </w:tcBorders>
            <w:shd w:val="clear" w:color="auto" w:fill="FFFFFF"/>
            <w:vAlign w:val="bottom"/>
          </w:tcPr>
          <w:p w14:paraId="77C1684F" w14:textId="2FE9AEBC" w:rsidR="00166895" w:rsidRPr="00573E92" w:rsidRDefault="00166895" w:rsidP="00166895">
            <w:pPr>
              <w:pStyle w:val="Bodytext20"/>
              <w:framePr w:w="8731"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12</w:t>
            </w:r>
          </w:p>
        </w:tc>
      </w:tr>
      <w:tr w:rsidR="00166895" w:rsidRPr="00573E92" w14:paraId="02C01529" w14:textId="77777777" w:rsidTr="00573E92">
        <w:trPr>
          <w:trHeight w:hRule="exact" w:val="269"/>
          <w:jc w:val="center"/>
        </w:trPr>
        <w:tc>
          <w:tcPr>
            <w:tcW w:w="5400" w:type="dxa"/>
            <w:tcBorders>
              <w:top w:val="single" w:sz="4" w:space="0" w:color="auto"/>
              <w:left w:val="single" w:sz="4" w:space="0" w:color="auto"/>
            </w:tcBorders>
            <w:shd w:val="clear" w:color="auto" w:fill="FFFFFF"/>
          </w:tcPr>
          <w:p w14:paraId="0CFD65D6" w14:textId="77777777" w:rsidR="00166895" w:rsidRPr="00573E92" w:rsidRDefault="00166895" w:rsidP="00166895">
            <w:pPr>
              <w:pStyle w:val="Bodytext20"/>
              <w:framePr w:w="8731"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Поддръжка на софтуер</w:t>
            </w:r>
          </w:p>
        </w:tc>
        <w:tc>
          <w:tcPr>
            <w:tcW w:w="1680" w:type="dxa"/>
            <w:tcBorders>
              <w:top w:val="single" w:sz="4" w:space="0" w:color="auto"/>
              <w:left w:val="single" w:sz="4" w:space="0" w:color="auto"/>
            </w:tcBorders>
            <w:shd w:val="clear" w:color="auto" w:fill="FFFFFF"/>
            <w:vAlign w:val="bottom"/>
          </w:tcPr>
          <w:p w14:paraId="13F58C20" w14:textId="77777777" w:rsidR="00166895" w:rsidRDefault="00B5015D" w:rsidP="00166895">
            <w:pPr>
              <w:pStyle w:val="Bodytext20"/>
              <w:framePr w:w="8731" w:wrap="notBeside" w:vAnchor="text" w:hAnchor="text" w:xAlign="center" w:y="1"/>
              <w:shd w:val="clear" w:color="auto" w:fill="auto"/>
              <w:spacing w:before="0" w:after="0" w:line="240" w:lineRule="auto"/>
              <w:ind w:firstLine="0"/>
              <w:jc w:val="right"/>
              <w:rPr>
                <w:rFonts w:ascii="Times New Roman" w:hAnsi="Times New Roman" w:cs="Times New Roman"/>
                <w:sz w:val="22"/>
                <w:szCs w:val="22"/>
                <w:lang w:val="en-US"/>
              </w:rPr>
            </w:pPr>
            <w:r>
              <w:rPr>
                <w:rFonts w:ascii="Times New Roman" w:hAnsi="Times New Roman" w:cs="Times New Roman"/>
                <w:sz w:val="22"/>
                <w:szCs w:val="22"/>
                <w:lang w:val="en-US"/>
              </w:rPr>
              <w:t>1</w:t>
            </w:r>
          </w:p>
          <w:p w14:paraId="70387B89" w14:textId="4FE4B4B6" w:rsidR="00B5015D" w:rsidRPr="00B5015D" w:rsidRDefault="00B5015D" w:rsidP="00166895">
            <w:pPr>
              <w:pStyle w:val="Bodytext20"/>
              <w:framePr w:w="8731" w:wrap="notBeside" w:vAnchor="text" w:hAnchor="text" w:xAlign="center" w:y="1"/>
              <w:shd w:val="clear" w:color="auto" w:fill="auto"/>
              <w:spacing w:before="0" w:after="0" w:line="240" w:lineRule="auto"/>
              <w:ind w:firstLine="0"/>
              <w:jc w:val="right"/>
              <w:rPr>
                <w:rFonts w:ascii="Times New Roman" w:hAnsi="Times New Roman" w:cs="Times New Roman"/>
                <w:sz w:val="22"/>
                <w:szCs w:val="22"/>
                <w:lang w:val="en-US"/>
              </w:rPr>
            </w:pPr>
          </w:p>
        </w:tc>
        <w:tc>
          <w:tcPr>
            <w:tcW w:w="1651" w:type="dxa"/>
            <w:tcBorders>
              <w:top w:val="single" w:sz="4" w:space="0" w:color="auto"/>
              <w:left w:val="single" w:sz="4" w:space="0" w:color="auto"/>
            </w:tcBorders>
            <w:shd w:val="clear" w:color="auto" w:fill="FFFFFF"/>
            <w:vAlign w:val="bottom"/>
          </w:tcPr>
          <w:p w14:paraId="0450E840" w14:textId="6FB6C8BD" w:rsidR="00166895" w:rsidRPr="00573E92" w:rsidRDefault="00441B9F" w:rsidP="00166895">
            <w:pPr>
              <w:pStyle w:val="Bodytext20"/>
              <w:framePr w:w="8731"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3</w:t>
            </w:r>
          </w:p>
        </w:tc>
        <w:tc>
          <w:tcPr>
            <w:tcW w:w="1651" w:type="dxa"/>
            <w:tcBorders>
              <w:top w:val="single" w:sz="4" w:space="0" w:color="auto"/>
              <w:left w:val="single" w:sz="4" w:space="0" w:color="auto"/>
              <w:right w:val="single" w:sz="4" w:space="0" w:color="auto"/>
            </w:tcBorders>
            <w:shd w:val="clear" w:color="auto" w:fill="FFFFFF"/>
          </w:tcPr>
          <w:p w14:paraId="41E82AD5" w14:textId="0199CCC2" w:rsidR="00166895" w:rsidRPr="00573E92" w:rsidRDefault="00166895" w:rsidP="00166895">
            <w:pPr>
              <w:pStyle w:val="Bodytext20"/>
              <w:framePr w:w="8731"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3</w:t>
            </w:r>
          </w:p>
        </w:tc>
      </w:tr>
      <w:tr w:rsidR="00166895" w:rsidRPr="00573E92" w14:paraId="3950AE59" w14:textId="77777777" w:rsidTr="00573E92">
        <w:trPr>
          <w:trHeight w:hRule="exact" w:val="283"/>
          <w:jc w:val="center"/>
        </w:trPr>
        <w:tc>
          <w:tcPr>
            <w:tcW w:w="5400" w:type="dxa"/>
            <w:tcBorders>
              <w:top w:val="single" w:sz="4" w:space="0" w:color="auto"/>
              <w:left w:val="single" w:sz="4" w:space="0" w:color="auto"/>
            </w:tcBorders>
            <w:shd w:val="clear" w:color="auto" w:fill="FFFFFF"/>
            <w:vAlign w:val="bottom"/>
          </w:tcPr>
          <w:p w14:paraId="1DF868F7" w14:textId="77777777" w:rsidR="00166895" w:rsidRPr="00573E92" w:rsidRDefault="00166895" w:rsidP="00166895">
            <w:pPr>
              <w:pStyle w:val="Bodytext20"/>
              <w:framePr w:w="8731"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Други външни услуги</w:t>
            </w:r>
          </w:p>
        </w:tc>
        <w:tc>
          <w:tcPr>
            <w:tcW w:w="1680" w:type="dxa"/>
            <w:tcBorders>
              <w:top w:val="single" w:sz="4" w:space="0" w:color="auto"/>
              <w:left w:val="single" w:sz="4" w:space="0" w:color="auto"/>
            </w:tcBorders>
            <w:shd w:val="clear" w:color="auto" w:fill="FFFFFF"/>
            <w:vAlign w:val="bottom"/>
          </w:tcPr>
          <w:p w14:paraId="5DDF7F82" w14:textId="72011B66" w:rsidR="00166895" w:rsidRPr="00271E00" w:rsidRDefault="00B5015D" w:rsidP="00166895">
            <w:pPr>
              <w:pStyle w:val="Bodytext20"/>
              <w:framePr w:w="8731" w:wrap="notBeside" w:vAnchor="text" w:hAnchor="text" w:xAlign="center" w:y="1"/>
              <w:shd w:val="clear" w:color="auto" w:fill="auto"/>
              <w:spacing w:before="0" w:after="0" w:line="240" w:lineRule="auto"/>
              <w:ind w:firstLine="0"/>
              <w:jc w:val="right"/>
              <w:rPr>
                <w:rFonts w:ascii="Times New Roman" w:hAnsi="Times New Roman" w:cs="Times New Roman"/>
                <w:sz w:val="22"/>
                <w:szCs w:val="22"/>
                <w:lang w:val="en-US"/>
              </w:rPr>
            </w:pPr>
            <w:r>
              <w:rPr>
                <w:rFonts w:ascii="Times New Roman" w:hAnsi="Times New Roman" w:cs="Times New Roman"/>
                <w:sz w:val="22"/>
                <w:szCs w:val="22"/>
                <w:lang w:val="en-US"/>
              </w:rPr>
              <w:t>15</w:t>
            </w:r>
          </w:p>
        </w:tc>
        <w:tc>
          <w:tcPr>
            <w:tcW w:w="1651" w:type="dxa"/>
            <w:tcBorders>
              <w:top w:val="single" w:sz="4" w:space="0" w:color="auto"/>
              <w:left w:val="single" w:sz="4" w:space="0" w:color="auto"/>
            </w:tcBorders>
            <w:shd w:val="clear" w:color="auto" w:fill="FFFFFF"/>
            <w:vAlign w:val="bottom"/>
          </w:tcPr>
          <w:p w14:paraId="5F1C89A6" w14:textId="77777777" w:rsidR="00166895" w:rsidRDefault="00441B9F" w:rsidP="00166895">
            <w:pPr>
              <w:pStyle w:val="Bodytext20"/>
              <w:framePr w:w="8731"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5</w:t>
            </w:r>
          </w:p>
          <w:p w14:paraId="784DE3C3" w14:textId="5BD39589" w:rsidR="00441B9F" w:rsidRPr="00573E92" w:rsidRDefault="00441B9F" w:rsidP="00166895">
            <w:pPr>
              <w:pStyle w:val="Bodytext20"/>
              <w:framePr w:w="8731"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p>
        </w:tc>
        <w:tc>
          <w:tcPr>
            <w:tcW w:w="1651" w:type="dxa"/>
            <w:tcBorders>
              <w:top w:val="single" w:sz="4" w:space="0" w:color="auto"/>
              <w:left w:val="single" w:sz="4" w:space="0" w:color="auto"/>
              <w:right w:val="single" w:sz="4" w:space="0" w:color="auto"/>
            </w:tcBorders>
            <w:shd w:val="clear" w:color="auto" w:fill="FFFFFF"/>
            <w:vAlign w:val="bottom"/>
          </w:tcPr>
          <w:p w14:paraId="622B7C69" w14:textId="2EEA9474" w:rsidR="00166895" w:rsidRPr="00573E92" w:rsidRDefault="00166895" w:rsidP="00166895">
            <w:pPr>
              <w:pStyle w:val="Bodytext20"/>
              <w:framePr w:w="8731"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70</w:t>
            </w:r>
          </w:p>
        </w:tc>
      </w:tr>
      <w:tr w:rsidR="00166895" w:rsidRPr="00573E92" w14:paraId="7F7FC150" w14:textId="77777777" w:rsidTr="00166895">
        <w:trPr>
          <w:trHeight w:hRule="exact" w:val="307"/>
          <w:jc w:val="center"/>
        </w:trPr>
        <w:tc>
          <w:tcPr>
            <w:tcW w:w="5400" w:type="dxa"/>
            <w:tcBorders>
              <w:top w:val="single" w:sz="4" w:space="0" w:color="auto"/>
              <w:left w:val="single" w:sz="4" w:space="0" w:color="auto"/>
              <w:bottom w:val="single" w:sz="4" w:space="0" w:color="auto"/>
            </w:tcBorders>
            <w:shd w:val="clear" w:color="auto" w:fill="FFFFFF"/>
          </w:tcPr>
          <w:p w14:paraId="673D5CE1" w14:textId="77777777" w:rsidR="00166895" w:rsidRPr="00573E92" w:rsidRDefault="00166895" w:rsidP="00166895">
            <w:pPr>
              <w:pStyle w:val="Bodytext20"/>
              <w:framePr w:w="8731"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Общо</w:t>
            </w:r>
          </w:p>
        </w:tc>
        <w:tc>
          <w:tcPr>
            <w:tcW w:w="1680" w:type="dxa"/>
            <w:tcBorders>
              <w:top w:val="single" w:sz="4" w:space="0" w:color="auto"/>
              <w:left w:val="single" w:sz="4" w:space="0" w:color="auto"/>
              <w:bottom w:val="single" w:sz="4" w:space="0" w:color="auto"/>
            </w:tcBorders>
            <w:shd w:val="clear" w:color="auto" w:fill="FFFFFF"/>
          </w:tcPr>
          <w:p w14:paraId="382107B2" w14:textId="5A059214" w:rsidR="00166895" w:rsidRPr="00573E92" w:rsidRDefault="00B5015D" w:rsidP="00166895">
            <w:pPr>
              <w:pStyle w:val="Bodytext20"/>
              <w:framePr w:w="8731"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Pr>
                <w:rFonts w:ascii="Times New Roman" w:hAnsi="Times New Roman" w:cs="Times New Roman"/>
                <w:sz w:val="22"/>
                <w:szCs w:val="22"/>
                <w:lang w:val="en-US"/>
              </w:rPr>
              <w:t>4</w:t>
            </w:r>
            <w:r w:rsidR="00251C3C">
              <w:rPr>
                <w:rFonts w:ascii="Times New Roman" w:hAnsi="Times New Roman" w:cs="Times New Roman"/>
                <w:sz w:val="22"/>
                <w:szCs w:val="22"/>
              </w:rPr>
              <w:t>9</w:t>
            </w:r>
          </w:p>
        </w:tc>
        <w:tc>
          <w:tcPr>
            <w:tcW w:w="1651" w:type="dxa"/>
            <w:tcBorders>
              <w:top w:val="single" w:sz="4" w:space="0" w:color="auto"/>
              <w:left w:val="single" w:sz="4" w:space="0" w:color="auto"/>
              <w:bottom w:val="single" w:sz="4" w:space="0" w:color="auto"/>
            </w:tcBorders>
            <w:shd w:val="clear" w:color="auto" w:fill="FFFFFF"/>
          </w:tcPr>
          <w:p w14:paraId="0EE02B8F" w14:textId="7C6517FF" w:rsidR="00166895" w:rsidRPr="00573E92" w:rsidRDefault="00441B9F" w:rsidP="00166895">
            <w:pPr>
              <w:pStyle w:val="Bodytext20"/>
              <w:framePr w:w="8731"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20</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14:paraId="6630F6FA" w14:textId="5F27A48A" w:rsidR="00166895" w:rsidRPr="00573E92" w:rsidRDefault="00166895" w:rsidP="00166895">
            <w:pPr>
              <w:pStyle w:val="Bodytext20"/>
              <w:framePr w:w="8731"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168</w:t>
            </w:r>
          </w:p>
        </w:tc>
      </w:tr>
    </w:tbl>
    <w:p w14:paraId="63281ADD" w14:textId="77777777" w:rsidR="00081DF9" w:rsidRPr="00573E92" w:rsidRDefault="00081DF9" w:rsidP="009F61DA">
      <w:pPr>
        <w:framePr w:w="8731" w:wrap="notBeside" w:vAnchor="text" w:hAnchor="text" w:xAlign="center" w:y="1"/>
        <w:rPr>
          <w:rFonts w:ascii="Times New Roman" w:hAnsi="Times New Roman" w:cs="Times New Roman"/>
          <w:sz w:val="22"/>
          <w:szCs w:val="22"/>
        </w:rPr>
      </w:pPr>
    </w:p>
    <w:p w14:paraId="149B736B" w14:textId="77777777" w:rsidR="00081DF9" w:rsidRPr="00573E92" w:rsidRDefault="00081DF9" w:rsidP="009F61DA">
      <w:pPr>
        <w:rPr>
          <w:rFonts w:ascii="Times New Roman" w:hAnsi="Times New Roman" w:cs="Times New Roman"/>
          <w:sz w:val="22"/>
          <w:szCs w:val="22"/>
        </w:rPr>
      </w:pPr>
    </w:p>
    <w:p w14:paraId="2AA78F43" w14:textId="77777777" w:rsidR="00081DF9" w:rsidRPr="00573E92" w:rsidRDefault="00F447F0" w:rsidP="009F61DA">
      <w:pPr>
        <w:pStyle w:val="Tablecaption0"/>
        <w:framePr w:w="8707" w:wrap="notBeside" w:vAnchor="text" w:hAnchor="text" w:xAlign="center" w:y="1"/>
        <w:shd w:val="clear" w:color="auto" w:fill="auto"/>
        <w:spacing w:line="240" w:lineRule="auto"/>
        <w:rPr>
          <w:rFonts w:ascii="Times New Roman" w:hAnsi="Times New Roman" w:cs="Times New Roman"/>
          <w:sz w:val="22"/>
          <w:szCs w:val="22"/>
        </w:rPr>
      </w:pPr>
      <w:r w:rsidRPr="00573E92">
        <w:rPr>
          <w:rFonts w:ascii="Times New Roman" w:hAnsi="Times New Roman" w:cs="Times New Roman"/>
          <w:sz w:val="22"/>
          <w:szCs w:val="22"/>
        </w:rPr>
        <w:t>2.Разходи за материали</w:t>
      </w:r>
    </w:p>
    <w:tbl>
      <w:tblPr>
        <w:tblOverlap w:val="never"/>
        <w:tblW w:w="10277" w:type="dxa"/>
        <w:jc w:val="center"/>
        <w:tblLayout w:type="fixed"/>
        <w:tblCellMar>
          <w:left w:w="10" w:type="dxa"/>
          <w:right w:w="10" w:type="dxa"/>
        </w:tblCellMar>
        <w:tblLook w:val="0000" w:firstRow="0" w:lastRow="0" w:firstColumn="0" w:lastColumn="0" w:noHBand="0" w:noVBand="0"/>
      </w:tblPr>
      <w:tblGrid>
        <w:gridCol w:w="5438"/>
        <w:gridCol w:w="1699"/>
        <w:gridCol w:w="1570"/>
        <w:gridCol w:w="1570"/>
      </w:tblGrid>
      <w:tr w:rsidR="00166895" w:rsidRPr="00573E92" w14:paraId="66751D07" w14:textId="77777777" w:rsidTr="00573E92">
        <w:trPr>
          <w:trHeight w:hRule="exact" w:val="475"/>
          <w:jc w:val="center"/>
        </w:trPr>
        <w:tc>
          <w:tcPr>
            <w:tcW w:w="5438" w:type="dxa"/>
            <w:tcBorders>
              <w:top w:val="single" w:sz="4" w:space="0" w:color="auto"/>
              <w:left w:val="single" w:sz="4" w:space="0" w:color="auto"/>
            </w:tcBorders>
            <w:shd w:val="clear" w:color="auto" w:fill="FFFFFF"/>
          </w:tcPr>
          <w:p w14:paraId="792FCA70" w14:textId="77777777" w:rsidR="00166895" w:rsidRPr="00573E92" w:rsidRDefault="00166895" w:rsidP="00166895">
            <w:pPr>
              <w:pStyle w:val="Bodytext20"/>
              <w:framePr w:w="8707"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Видове</w:t>
            </w:r>
          </w:p>
        </w:tc>
        <w:tc>
          <w:tcPr>
            <w:tcW w:w="1699" w:type="dxa"/>
            <w:tcBorders>
              <w:top w:val="single" w:sz="4" w:space="0" w:color="auto"/>
              <w:left w:val="single" w:sz="4" w:space="0" w:color="auto"/>
            </w:tcBorders>
            <w:shd w:val="clear" w:color="auto" w:fill="FFFFFF"/>
            <w:vAlign w:val="bottom"/>
          </w:tcPr>
          <w:p w14:paraId="3976275E" w14:textId="66FE361F" w:rsidR="00166895" w:rsidRPr="00573E92" w:rsidRDefault="00166895" w:rsidP="00C2441D">
            <w:pPr>
              <w:pStyle w:val="Bodytext20"/>
              <w:framePr w:w="8707"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20</w:t>
            </w:r>
            <w:r w:rsidR="00C2441D">
              <w:rPr>
                <w:rStyle w:val="Bodytext21"/>
                <w:rFonts w:ascii="Times New Roman" w:hAnsi="Times New Roman" w:cs="Times New Roman"/>
                <w:sz w:val="22"/>
                <w:szCs w:val="22"/>
                <w:lang w:val="en-US"/>
              </w:rPr>
              <w:t>20</w:t>
            </w:r>
            <w:r w:rsidRPr="00573E92">
              <w:rPr>
                <w:rStyle w:val="Bodytext21"/>
                <w:rFonts w:ascii="Times New Roman" w:hAnsi="Times New Roman" w:cs="Times New Roman"/>
                <w:sz w:val="22"/>
                <w:szCs w:val="22"/>
              </w:rPr>
              <w:t>г. хил.лв.</w:t>
            </w:r>
          </w:p>
        </w:tc>
        <w:tc>
          <w:tcPr>
            <w:tcW w:w="1570" w:type="dxa"/>
            <w:tcBorders>
              <w:top w:val="single" w:sz="4" w:space="0" w:color="auto"/>
              <w:left w:val="single" w:sz="4" w:space="0" w:color="auto"/>
            </w:tcBorders>
            <w:shd w:val="clear" w:color="auto" w:fill="FFFFFF"/>
            <w:vAlign w:val="bottom"/>
          </w:tcPr>
          <w:p w14:paraId="657317EC" w14:textId="62F50F7D" w:rsidR="00166895" w:rsidRPr="00573E92" w:rsidRDefault="00166895" w:rsidP="00C2441D">
            <w:pPr>
              <w:pStyle w:val="Bodytext20"/>
              <w:framePr w:w="8707" w:wrap="notBeside" w:vAnchor="text" w:hAnchor="text" w:xAlign="center" w:y="1"/>
              <w:shd w:val="clear" w:color="auto" w:fill="auto"/>
              <w:spacing w:before="0" w:after="0" w:line="240" w:lineRule="auto"/>
              <w:ind w:firstLine="0"/>
              <w:jc w:val="left"/>
              <w:rPr>
                <w:rStyle w:val="Bodytext21"/>
                <w:rFonts w:ascii="Times New Roman" w:hAnsi="Times New Roman" w:cs="Times New Roman"/>
                <w:sz w:val="22"/>
                <w:szCs w:val="22"/>
              </w:rPr>
            </w:pPr>
            <w:r w:rsidRPr="00573E92">
              <w:rPr>
                <w:rStyle w:val="Bodytext21"/>
                <w:rFonts w:ascii="Times New Roman" w:hAnsi="Times New Roman" w:cs="Times New Roman"/>
                <w:sz w:val="22"/>
                <w:szCs w:val="22"/>
              </w:rPr>
              <w:t>201</w:t>
            </w:r>
            <w:r w:rsidR="00C2441D">
              <w:rPr>
                <w:rStyle w:val="Bodytext21"/>
                <w:rFonts w:ascii="Times New Roman" w:hAnsi="Times New Roman" w:cs="Times New Roman"/>
                <w:sz w:val="22"/>
                <w:szCs w:val="22"/>
                <w:lang w:val="en-US"/>
              </w:rPr>
              <w:t>9</w:t>
            </w:r>
            <w:r w:rsidRPr="00573E92">
              <w:rPr>
                <w:rStyle w:val="Bodytext21"/>
                <w:rFonts w:ascii="Times New Roman" w:hAnsi="Times New Roman" w:cs="Times New Roman"/>
                <w:sz w:val="22"/>
                <w:szCs w:val="22"/>
              </w:rPr>
              <w:t>г. хил.лв.</w:t>
            </w:r>
          </w:p>
        </w:tc>
        <w:tc>
          <w:tcPr>
            <w:tcW w:w="1570" w:type="dxa"/>
            <w:tcBorders>
              <w:top w:val="single" w:sz="4" w:space="0" w:color="auto"/>
              <w:left w:val="single" w:sz="4" w:space="0" w:color="auto"/>
              <w:right w:val="single" w:sz="4" w:space="0" w:color="auto"/>
            </w:tcBorders>
            <w:shd w:val="clear" w:color="auto" w:fill="FFFFFF"/>
            <w:vAlign w:val="bottom"/>
          </w:tcPr>
          <w:p w14:paraId="04D12495" w14:textId="2B0E7A35" w:rsidR="00166895" w:rsidRPr="00573E92" w:rsidRDefault="00166895" w:rsidP="00166895">
            <w:pPr>
              <w:pStyle w:val="Bodytext20"/>
              <w:framePr w:w="8707"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2017 г. хил.лв.</w:t>
            </w:r>
          </w:p>
        </w:tc>
      </w:tr>
      <w:tr w:rsidR="00166895" w:rsidRPr="00573E92" w14:paraId="2ADB3141" w14:textId="77777777" w:rsidTr="00166895">
        <w:trPr>
          <w:trHeight w:hRule="exact" w:val="288"/>
          <w:jc w:val="center"/>
        </w:trPr>
        <w:tc>
          <w:tcPr>
            <w:tcW w:w="5438" w:type="dxa"/>
            <w:tcBorders>
              <w:top w:val="single" w:sz="4" w:space="0" w:color="auto"/>
              <w:left w:val="single" w:sz="4" w:space="0" w:color="auto"/>
            </w:tcBorders>
            <w:shd w:val="clear" w:color="auto" w:fill="FFFFFF"/>
          </w:tcPr>
          <w:p w14:paraId="35E77886" w14:textId="77777777" w:rsidR="00166895" w:rsidRPr="00573E92" w:rsidRDefault="00166895" w:rsidP="00166895">
            <w:pPr>
              <w:pStyle w:val="Bodytext20"/>
              <w:framePr w:w="8707"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Медикаменти</w:t>
            </w:r>
          </w:p>
        </w:tc>
        <w:tc>
          <w:tcPr>
            <w:tcW w:w="1699" w:type="dxa"/>
            <w:tcBorders>
              <w:top w:val="single" w:sz="4" w:space="0" w:color="auto"/>
              <w:left w:val="single" w:sz="4" w:space="0" w:color="auto"/>
            </w:tcBorders>
            <w:shd w:val="clear" w:color="auto" w:fill="FFFFFF"/>
          </w:tcPr>
          <w:p w14:paraId="0C078480" w14:textId="0E86738C" w:rsidR="00166895" w:rsidRPr="00FC4B61" w:rsidRDefault="00FC4B61" w:rsidP="00166895">
            <w:pPr>
              <w:pStyle w:val="Bodytext20"/>
              <w:framePr w:w="8707" w:wrap="notBeside" w:vAnchor="text" w:hAnchor="text" w:xAlign="center" w:y="1"/>
              <w:shd w:val="clear" w:color="auto" w:fill="auto"/>
              <w:spacing w:before="0" w:after="0" w:line="240" w:lineRule="auto"/>
              <w:ind w:firstLine="0"/>
              <w:jc w:val="right"/>
              <w:rPr>
                <w:rFonts w:ascii="Times New Roman" w:hAnsi="Times New Roman" w:cs="Times New Roman"/>
                <w:sz w:val="22"/>
                <w:szCs w:val="22"/>
                <w:lang w:val="en-US"/>
              </w:rPr>
            </w:pPr>
            <w:r>
              <w:rPr>
                <w:rFonts w:ascii="Times New Roman" w:hAnsi="Times New Roman" w:cs="Times New Roman"/>
                <w:sz w:val="22"/>
                <w:szCs w:val="22"/>
                <w:lang w:val="en-US"/>
              </w:rPr>
              <w:t>9</w:t>
            </w:r>
          </w:p>
        </w:tc>
        <w:tc>
          <w:tcPr>
            <w:tcW w:w="1570" w:type="dxa"/>
            <w:tcBorders>
              <w:top w:val="single" w:sz="4" w:space="0" w:color="auto"/>
              <w:left w:val="single" w:sz="4" w:space="0" w:color="auto"/>
            </w:tcBorders>
            <w:shd w:val="clear" w:color="auto" w:fill="FFFFFF"/>
          </w:tcPr>
          <w:p w14:paraId="6D9E9242" w14:textId="0B84E9AF" w:rsidR="00166895" w:rsidRPr="00573E92" w:rsidRDefault="00441B9F" w:rsidP="00166895">
            <w:pPr>
              <w:pStyle w:val="Bodytext20"/>
              <w:framePr w:w="8707"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20</w:t>
            </w:r>
          </w:p>
        </w:tc>
        <w:tc>
          <w:tcPr>
            <w:tcW w:w="1570" w:type="dxa"/>
            <w:tcBorders>
              <w:top w:val="single" w:sz="4" w:space="0" w:color="auto"/>
              <w:left w:val="single" w:sz="4" w:space="0" w:color="auto"/>
              <w:right w:val="single" w:sz="4" w:space="0" w:color="auto"/>
            </w:tcBorders>
            <w:shd w:val="clear" w:color="auto" w:fill="FFFFFF"/>
          </w:tcPr>
          <w:p w14:paraId="1772D17C" w14:textId="0B699C51" w:rsidR="00166895" w:rsidRPr="00573E92" w:rsidRDefault="00166895" w:rsidP="00166895">
            <w:pPr>
              <w:pStyle w:val="Bodytext20"/>
              <w:framePr w:w="8707"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53</w:t>
            </w:r>
          </w:p>
        </w:tc>
      </w:tr>
      <w:tr w:rsidR="00166895" w:rsidRPr="00573E92" w14:paraId="59C3F710" w14:textId="77777777" w:rsidTr="00573E92">
        <w:trPr>
          <w:trHeight w:hRule="exact" w:val="278"/>
          <w:jc w:val="center"/>
        </w:trPr>
        <w:tc>
          <w:tcPr>
            <w:tcW w:w="5438" w:type="dxa"/>
            <w:tcBorders>
              <w:top w:val="single" w:sz="4" w:space="0" w:color="auto"/>
              <w:left w:val="single" w:sz="4" w:space="0" w:color="auto"/>
            </w:tcBorders>
            <w:shd w:val="clear" w:color="auto" w:fill="FFFFFF"/>
          </w:tcPr>
          <w:p w14:paraId="35FD4EB9" w14:textId="23DF68A6" w:rsidR="00166895" w:rsidRPr="00573E92" w:rsidRDefault="00FC4B61" w:rsidP="00166895">
            <w:pPr>
              <w:pStyle w:val="Bodytext20"/>
              <w:framePr w:w="8707"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Pr>
                <w:rFonts w:ascii="Times New Roman" w:hAnsi="Times New Roman" w:cs="Times New Roman"/>
                <w:sz w:val="22"/>
                <w:szCs w:val="22"/>
              </w:rPr>
              <w:t>Хигиенни материали</w:t>
            </w:r>
          </w:p>
        </w:tc>
        <w:tc>
          <w:tcPr>
            <w:tcW w:w="1699" w:type="dxa"/>
            <w:tcBorders>
              <w:top w:val="single" w:sz="4" w:space="0" w:color="auto"/>
              <w:left w:val="single" w:sz="4" w:space="0" w:color="auto"/>
            </w:tcBorders>
            <w:shd w:val="clear" w:color="auto" w:fill="FFFFFF"/>
            <w:vAlign w:val="bottom"/>
          </w:tcPr>
          <w:p w14:paraId="51C1ED51" w14:textId="4CBE68E4" w:rsidR="00166895" w:rsidRPr="00573E92" w:rsidRDefault="00FC4B61" w:rsidP="00166895">
            <w:pPr>
              <w:pStyle w:val="Bodytext20"/>
              <w:framePr w:w="8707"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Pr>
                <w:rFonts w:ascii="Times New Roman" w:hAnsi="Times New Roman" w:cs="Times New Roman"/>
                <w:sz w:val="22"/>
                <w:szCs w:val="22"/>
              </w:rPr>
              <w:t>3</w:t>
            </w:r>
          </w:p>
        </w:tc>
        <w:tc>
          <w:tcPr>
            <w:tcW w:w="1570" w:type="dxa"/>
            <w:tcBorders>
              <w:top w:val="single" w:sz="4" w:space="0" w:color="auto"/>
              <w:left w:val="single" w:sz="4" w:space="0" w:color="auto"/>
            </w:tcBorders>
            <w:shd w:val="clear" w:color="auto" w:fill="FFFFFF"/>
            <w:vAlign w:val="bottom"/>
          </w:tcPr>
          <w:p w14:paraId="69A9AAE7" w14:textId="05058F48" w:rsidR="00166895" w:rsidRPr="00573E92" w:rsidRDefault="00441B9F" w:rsidP="00166895">
            <w:pPr>
              <w:pStyle w:val="Bodytext20"/>
              <w:framePr w:w="8707"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2</w:t>
            </w:r>
          </w:p>
        </w:tc>
        <w:tc>
          <w:tcPr>
            <w:tcW w:w="1570" w:type="dxa"/>
            <w:tcBorders>
              <w:top w:val="single" w:sz="4" w:space="0" w:color="auto"/>
              <w:left w:val="single" w:sz="4" w:space="0" w:color="auto"/>
              <w:right w:val="single" w:sz="4" w:space="0" w:color="auto"/>
            </w:tcBorders>
            <w:shd w:val="clear" w:color="auto" w:fill="FFFFFF"/>
          </w:tcPr>
          <w:p w14:paraId="17BA1BAA" w14:textId="775DEF13" w:rsidR="00166895" w:rsidRPr="00573E92" w:rsidRDefault="00166895" w:rsidP="00166895">
            <w:pPr>
              <w:pStyle w:val="Bodytext20"/>
              <w:framePr w:w="8707"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13</w:t>
            </w:r>
          </w:p>
        </w:tc>
      </w:tr>
      <w:tr w:rsidR="00166895" w:rsidRPr="00573E92" w14:paraId="3FF75339" w14:textId="77777777" w:rsidTr="00573E92">
        <w:trPr>
          <w:trHeight w:hRule="exact" w:val="288"/>
          <w:jc w:val="center"/>
        </w:trPr>
        <w:tc>
          <w:tcPr>
            <w:tcW w:w="5438" w:type="dxa"/>
            <w:tcBorders>
              <w:top w:val="single" w:sz="4" w:space="0" w:color="auto"/>
              <w:left w:val="single" w:sz="4" w:space="0" w:color="auto"/>
            </w:tcBorders>
            <w:shd w:val="clear" w:color="auto" w:fill="FFFFFF"/>
            <w:vAlign w:val="center"/>
          </w:tcPr>
          <w:p w14:paraId="4DEA0464" w14:textId="77777777" w:rsidR="00166895" w:rsidRPr="00573E92" w:rsidRDefault="00166895" w:rsidP="00166895">
            <w:pPr>
              <w:pStyle w:val="Bodytext20"/>
              <w:framePr w:w="8707"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Храна за болни</w:t>
            </w:r>
          </w:p>
        </w:tc>
        <w:tc>
          <w:tcPr>
            <w:tcW w:w="1699" w:type="dxa"/>
            <w:tcBorders>
              <w:top w:val="single" w:sz="4" w:space="0" w:color="auto"/>
              <w:left w:val="single" w:sz="4" w:space="0" w:color="auto"/>
            </w:tcBorders>
            <w:shd w:val="clear" w:color="auto" w:fill="FFFFFF"/>
            <w:vAlign w:val="center"/>
          </w:tcPr>
          <w:p w14:paraId="25B75988" w14:textId="6567A7C5" w:rsidR="00166895" w:rsidRPr="00573E92" w:rsidRDefault="00FC4B61" w:rsidP="00166895">
            <w:pPr>
              <w:pStyle w:val="Bodytext20"/>
              <w:framePr w:w="8707"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Pr>
                <w:rFonts w:ascii="Times New Roman" w:hAnsi="Times New Roman" w:cs="Times New Roman"/>
                <w:sz w:val="22"/>
                <w:szCs w:val="22"/>
              </w:rPr>
              <w:t>12</w:t>
            </w:r>
          </w:p>
        </w:tc>
        <w:tc>
          <w:tcPr>
            <w:tcW w:w="1570" w:type="dxa"/>
            <w:tcBorders>
              <w:top w:val="single" w:sz="4" w:space="0" w:color="auto"/>
              <w:left w:val="single" w:sz="4" w:space="0" w:color="auto"/>
            </w:tcBorders>
            <w:shd w:val="clear" w:color="auto" w:fill="FFFFFF"/>
            <w:vAlign w:val="center"/>
          </w:tcPr>
          <w:p w14:paraId="1ADDDEB2" w14:textId="0284A5AA" w:rsidR="00166895" w:rsidRPr="00573E92" w:rsidRDefault="00441B9F" w:rsidP="00441B9F">
            <w:pPr>
              <w:pStyle w:val="Bodytext20"/>
              <w:framePr w:w="8707"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12</w:t>
            </w:r>
          </w:p>
        </w:tc>
        <w:tc>
          <w:tcPr>
            <w:tcW w:w="1570" w:type="dxa"/>
            <w:tcBorders>
              <w:top w:val="single" w:sz="4" w:space="0" w:color="auto"/>
              <w:left w:val="single" w:sz="4" w:space="0" w:color="auto"/>
              <w:right w:val="single" w:sz="4" w:space="0" w:color="auto"/>
            </w:tcBorders>
            <w:shd w:val="clear" w:color="auto" w:fill="FFFFFF"/>
            <w:vAlign w:val="center"/>
          </w:tcPr>
          <w:p w14:paraId="05F26AC9" w14:textId="2D0E5BA0" w:rsidR="00166895" w:rsidRPr="00573E92" w:rsidRDefault="00166895" w:rsidP="00166895">
            <w:pPr>
              <w:pStyle w:val="Bodytext20"/>
              <w:framePr w:w="8707"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61</w:t>
            </w:r>
          </w:p>
        </w:tc>
      </w:tr>
      <w:tr w:rsidR="00166895" w:rsidRPr="00573E92" w14:paraId="22F1161C" w14:textId="77777777" w:rsidTr="00573E92">
        <w:trPr>
          <w:trHeight w:hRule="exact" w:val="278"/>
          <w:jc w:val="center"/>
        </w:trPr>
        <w:tc>
          <w:tcPr>
            <w:tcW w:w="5438" w:type="dxa"/>
            <w:tcBorders>
              <w:top w:val="single" w:sz="4" w:space="0" w:color="auto"/>
              <w:left w:val="single" w:sz="4" w:space="0" w:color="auto"/>
            </w:tcBorders>
            <w:shd w:val="clear" w:color="auto" w:fill="FFFFFF"/>
            <w:vAlign w:val="center"/>
          </w:tcPr>
          <w:p w14:paraId="0E408003" w14:textId="77777777" w:rsidR="00166895" w:rsidRPr="00573E92" w:rsidRDefault="00166895" w:rsidP="00166895">
            <w:pPr>
              <w:pStyle w:val="Bodytext20"/>
              <w:framePr w:w="8707"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Горива и смазочни материали,вода и енергия</w:t>
            </w:r>
          </w:p>
        </w:tc>
        <w:tc>
          <w:tcPr>
            <w:tcW w:w="1699" w:type="dxa"/>
            <w:tcBorders>
              <w:top w:val="single" w:sz="4" w:space="0" w:color="auto"/>
              <w:left w:val="single" w:sz="4" w:space="0" w:color="auto"/>
            </w:tcBorders>
            <w:shd w:val="clear" w:color="auto" w:fill="FFFFFF"/>
            <w:vAlign w:val="bottom"/>
          </w:tcPr>
          <w:p w14:paraId="5B7B9F72" w14:textId="039DEE8F" w:rsidR="00166895" w:rsidRPr="004347F8" w:rsidRDefault="00FC4B61" w:rsidP="004347F8">
            <w:pPr>
              <w:pStyle w:val="Bodytext20"/>
              <w:framePr w:w="8707"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Pr>
                <w:rFonts w:ascii="Times New Roman" w:hAnsi="Times New Roman" w:cs="Times New Roman"/>
                <w:sz w:val="22"/>
                <w:szCs w:val="22"/>
              </w:rPr>
              <w:t>41</w:t>
            </w:r>
          </w:p>
        </w:tc>
        <w:tc>
          <w:tcPr>
            <w:tcW w:w="1570" w:type="dxa"/>
            <w:tcBorders>
              <w:top w:val="single" w:sz="4" w:space="0" w:color="auto"/>
              <w:left w:val="single" w:sz="4" w:space="0" w:color="auto"/>
            </w:tcBorders>
            <w:shd w:val="clear" w:color="auto" w:fill="FFFFFF"/>
            <w:vAlign w:val="bottom"/>
          </w:tcPr>
          <w:p w14:paraId="5A37880A" w14:textId="22CA15CE" w:rsidR="00166895" w:rsidRPr="00573E92" w:rsidRDefault="00441B9F" w:rsidP="00166895">
            <w:pPr>
              <w:pStyle w:val="Bodytext20"/>
              <w:framePr w:w="8707"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30</w:t>
            </w:r>
          </w:p>
        </w:tc>
        <w:tc>
          <w:tcPr>
            <w:tcW w:w="1570" w:type="dxa"/>
            <w:tcBorders>
              <w:top w:val="single" w:sz="4" w:space="0" w:color="auto"/>
              <w:left w:val="single" w:sz="4" w:space="0" w:color="auto"/>
              <w:right w:val="single" w:sz="4" w:space="0" w:color="auto"/>
            </w:tcBorders>
            <w:shd w:val="clear" w:color="auto" w:fill="FFFFFF"/>
            <w:vAlign w:val="bottom"/>
          </w:tcPr>
          <w:p w14:paraId="30A0C6A3" w14:textId="4CB516C6" w:rsidR="00166895" w:rsidRPr="00573E92" w:rsidRDefault="00166895" w:rsidP="00166895">
            <w:pPr>
              <w:pStyle w:val="Bodytext20"/>
              <w:framePr w:w="8707"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11</w:t>
            </w:r>
          </w:p>
        </w:tc>
      </w:tr>
      <w:tr w:rsidR="00166895" w:rsidRPr="00573E92" w14:paraId="7ADDCDBB" w14:textId="77777777" w:rsidTr="00166895">
        <w:trPr>
          <w:trHeight w:hRule="exact" w:val="278"/>
          <w:jc w:val="center"/>
        </w:trPr>
        <w:tc>
          <w:tcPr>
            <w:tcW w:w="5438" w:type="dxa"/>
            <w:tcBorders>
              <w:top w:val="single" w:sz="4" w:space="0" w:color="auto"/>
              <w:left w:val="single" w:sz="4" w:space="0" w:color="auto"/>
            </w:tcBorders>
            <w:shd w:val="clear" w:color="auto" w:fill="FFFFFF"/>
          </w:tcPr>
          <w:p w14:paraId="15EA012C" w14:textId="77777777" w:rsidR="00166895" w:rsidRPr="00573E92" w:rsidRDefault="00166895" w:rsidP="00166895">
            <w:pPr>
              <w:pStyle w:val="Bodytext20"/>
              <w:framePr w:w="8707"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Канцеларски материали</w:t>
            </w:r>
          </w:p>
        </w:tc>
        <w:tc>
          <w:tcPr>
            <w:tcW w:w="1699" w:type="dxa"/>
            <w:tcBorders>
              <w:top w:val="single" w:sz="4" w:space="0" w:color="auto"/>
              <w:left w:val="single" w:sz="4" w:space="0" w:color="auto"/>
            </w:tcBorders>
            <w:shd w:val="clear" w:color="auto" w:fill="FFFFFF"/>
          </w:tcPr>
          <w:p w14:paraId="4D3BB606" w14:textId="5CD589C9" w:rsidR="00166895" w:rsidRPr="00573E92" w:rsidRDefault="00FC4B61" w:rsidP="00166895">
            <w:pPr>
              <w:pStyle w:val="Bodytext20"/>
              <w:framePr w:w="8707"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Pr>
                <w:rFonts w:ascii="Times New Roman" w:hAnsi="Times New Roman" w:cs="Times New Roman"/>
                <w:sz w:val="22"/>
                <w:szCs w:val="22"/>
              </w:rPr>
              <w:t>9</w:t>
            </w:r>
          </w:p>
        </w:tc>
        <w:tc>
          <w:tcPr>
            <w:tcW w:w="1570" w:type="dxa"/>
            <w:tcBorders>
              <w:top w:val="single" w:sz="4" w:space="0" w:color="auto"/>
              <w:left w:val="single" w:sz="4" w:space="0" w:color="auto"/>
            </w:tcBorders>
            <w:shd w:val="clear" w:color="auto" w:fill="FFFFFF"/>
          </w:tcPr>
          <w:p w14:paraId="5E5C0751" w14:textId="3DB34452" w:rsidR="00166895" w:rsidRPr="00573E92" w:rsidRDefault="00441B9F" w:rsidP="00166895">
            <w:pPr>
              <w:pStyle w:val="Bodytext20"/>
              <w:framePr w:w="8707"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2</w:t>
            </w:r>
          </w:p>
        </w:tc>
        <w:tc>
          <w:tcPr>
            <w:tcW w:w="1570" w:type="dxa"/>
            <w:tcBorders>
              <w:top w:val="single" w:sz="4" w:space="0" w:color="auto"/>
              <w:left w:val="single" w:sz="4" w:space="0" w:color="auto"/>
              <w:right w:val="single" w:sz="4" w:space="0" w:color="auto"/>
            </w:tcBorders>
            <w:shd w:val="clear" w:color="auto" w:fill="FFFFFF"/>
            <w:vAlign w:val="center"/>
          </w:tcPr>
          <w:p w14:paraId="06C2D123" w14:textId="1F6AC6DE" w:rsidR="00166895" w:rsidRPr="00573E92" w:rsidRDefault="00166895" w:rsidP="00166895">
            <w:pPr>
              <w:pStyle w:val="Bodytext20"/>
              <w:framePr w:w="8707"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6</w:t>
            </w:r>
          </w:p>
        </w:tc>
      </w:tr>
      <w:tr w:rsidR="00166895" w:rsidRPr="00573E92" w14:paraId="30C6A19E" w14:textId="77777777" w:rsidTr="00166895">
        <w:trPr>
          <w:trHeight w:hRule="exact" w:val="269"/>
          <w:jc w:val="center"/>
        </w:trPr>
        <w:tc>
          <w:tcPr>
            <w:tcW w:w="5438" w:type="dxa"/>
            <w:tcBorders>
              <w:top w:val="single" w:sz="4" w:space="0" w:color="auto"/>
              <w:left w:val="single" w:sz="4" w:space="0" w:color="auto"/>
            </w:tcBorders>
            <w:shd w:val="clear" w:color="auto" w:fill="FFFFFF"/>
          </w:tcPr>
          <w:p w14:paraId="2A2A6A9B" w14:textId="77777777" w:rsidR="00166895" w:rsidRPr="00573E92" w:rsidRDefault="00166895" w:rsidP="00166895">
            <w:pPr>
              <w:pStyle w:val="Bodytext20"/>
              <w:framePr w:w="8707"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Други материали</w:t>
            </w:r>
          </w:p>
        </w:tc>
        <w:tc>
          <w:tcPr>
            <w:tcW w:w="1699" w:type="dxa"/>
            <w:tcBorders>
              <w:top w:val="single" w:sz="4" w:space="0" w:color="auto"/>
              <w:left w:val="single" w:sz="4" w:space="0" w:color="auto"/>
            </w:tcBorders>
            <w:shd w:val="clear" w:color="auto" w:fill="FFFFFF"/>
          </w:tcPr>
          <w:p w14:paraId="384896E6" w14:textId="507B7220" w:rsidR="00166895" w:rsidRPr="004347F8" w:rsidRDefault="00166895" w:rsidP="00166895">
            <w:pPr>
              <w:pStyle w:val="Bodytext20"/>
              <w:framePr w:w="8707"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p>
        </w:tc>
        <w:tc>
          <w:tcPr>
            <w:tcW w:w="1570" w:type="dxa"/>
            <w:tcBorders>
              <w:top w:val="single" w:sz="4" w:space="0" w:color="auto"/>
              <w:left w:val="single" w:sz="4" w:space="0" w:color="auto"/>
            </w:tcBorders>
            <w:shd w:val="clear" w:color="auto" w:fill="FFFFFF"/>
          </w:tcPr>
          <w:p w14:paraId="6A9B198F" w14:textId="78FE89D4" w:rsidR="00166895" w:rsidRPr="00573E92" w:rsidRDefault="00441B9F" w:rsidP="00166895">
            <w:pPr>
              <w:pStyle w:val="Bodytext20"/>
              <w:framePr w:w="8707"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9</w:t>
            </w:r>
          </w:p>
        </w:tc>
        <w:tc>
          <w:tcPr>
            <w:tcW w:w="1570" w:type="dxa"/>
            <w:tcBorders>
              <w:top w:val="single" w:sz="4" w:space="0" w:color="auto"/>
              <w:left w:val="single" w:sz="4" w:space="0" w:color="auto"/>
              <w:right w:val="single" w:sz="4" w:space="0" w:color="auto"/>
            </w:tcBorders>
            <w:shd w:val="clear" w:color="auto" w:fill="FFFFFF"/>
            <w:vAlign w:val="bottom"/>
          </w:tcPr>
          <w:p w14:paraId="53D1C02F" w14:textId="0B919202" w:rsidR="00166895" w:rsidRPr="00573E92" w:rsidRDefault="00166895" w:rsidP="00166895">
            <w:pPr>
              <w:pStyle w:val="Bodytext20"/>
              <w:framePr w:w="8707"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21</w:t>
            </w:r>
          </w:p>
        </w:tc>
      </w:tr>
      <w:tr w:rsidR="00166895" w:rsidRPr="00573E92" w14:paraId="3D761380" w14:textId="77777777" w:rsidTr="00166895">
        <w:trPr>
          <w:trHeight w:hRule="exact" w:val="322"/>
          <w:jc w:val="center"/>
        </w:trPr>
        <w:tc>
          <w:tcPr>
            <w:tcW w:w="5438" w:type="dxa"/>
            <w:tcBorders>
              <w:top w:val="single" w:sz="4" w:space="0" w:color="auto"/>
              <w:left w:val="single" w:sz="4" w:space="0" w:color="auto"/>
            </w:tcBorders>
            <w:shd w:val="clear" w:color="auto" w:fill="FFFFFF"/>
          </w:tcPr>
          <w:p w14:paraId="4F32FC5F" w14:textId="77777777" w:rsidR="00166895" w:rsidRPr="00573E92" w:rsidRDefault="00166895" w:rsidP="00166895">
            <w:pPr>
              <w:pStyle w:val="Bodytext20"/>
              <w:framePr w:w="8707"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Общо</w:t>
            </w:r>
          </w:p>
        </w:tc>
        <w:tc>
          <w:tcPr>
            <w:tcW w:w="1699" w:type="dxa"/>
            <w:tcBorders>
              <w:top w:val="single" w:sz="4" w:space="0" w:color="auto"/>
              <w:left w:val="single" w:sz="4" w:space="0" w:color="auto"/>
            </w:tcBorders>
            <w:shd w:val="clear" w:color="auto" w:fill="FFFFFF"/>
          </w:tcPr>
          <w:p w14:paraId="72089769" w14:textId="1F97A25C" w:rsidR="00166895" w:rsidRPr="00573E92" w:rsidRDefault="00FC4B61" w:rsidP="00166895">
            <w:pPr>
              <w:pStyle w:val="Bodytext20"/>
              <w:framePr w:w="8707"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Pr>
                <w:rFonts w:ascii="Times New Roman" w:hAnsi="Times New Roman" w:cs="Times New Roman"/>
                <w:sz w:val="22"/>
                <w:szCs w:val="22"/>
              </w:rPr>
              <w:t>74</w:t>
            </w:r>
          </w:p>
        </w:tc>
        <w:tc>
          <w:tcPr>
            <w:tcW w:w="1570" w:type="dxa"/>
            <w:tcBorders>
              <w:top w:val="single" w:sz="4" w:space="0" w:color="auto"/>
              <w:left w:val="single" w:sz="4" w:space="0" w:color="auto"/>
            </w:tcBorders>
            <w:shd w:val="clear" w:color="auto" w:fill="FFFFFF"/>
          </w:tcPr>
          <w:p w14:paraId="6F46BF49" w14:textId="025EDA32" w:rsidR="00166895" w:rsidRPr="00573E92" w:rsidRDefault="00441B9F" w:rsidP="00166895">
            <w:pPr>
              <w:pStyle w:val="Bodytext20"/>
              <w:framePr w:w="8707"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75</w:t>
            </w:r>
          </w:p>
        </w:tc>
        <w:tc>
          <w:tcPr>
            <w:tcW w:w="1570" w:type="dxa"/>
            <w:tcBorders>
              <w:top w:val="single" w:sz="4" w:space="0" w:color="auto"/>
              <w:left w:val="single" w:sz="4" w:space="0" w:color="auto"/>
              <w:right w:val="single" w:sz="4" w:space="0" w:color="auto"/>
            </w:tcBorders>
            <w:shd w:val="clear" w:color="auto" w:fill="FFFFFF"/>
          </w:tcPr>
          <w:p w14:paraId="4EA57B40" w14:textId="5B30840D" w:rsidR="00166895" w:rsidRPr="00573E92" w:rsidRDefault="00166895" w:rsidP="00166895">
            <w:pPr>
              <w:pStyle w:val="Bodytext20"/>
              <w:framePr w:w="8707"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165</w:t>
            </w:r>
          </w:p>
        </w:tc>
      </w:tr>
    </w:tbl>
    <w:p w14:paraId="75D6F9C0" w14:textId="77777777" w:rsidR="00081DF9" w:rsidRPr="00573E92" w:rsidRDefault="00081DF9" w:rsidP="009F61DA">
      <w:pPr>
        <w:framePr w:w="8707" w:wrap="notBeside" w:vAnchor="text" w:hAnchor="text" w:xAlign="center" w:y="1"/>
        <w:rPr>
          <w:rFonts w:ascii="Times New Roman" w:hAnsi="Times New Roman" w:cs="Times New Roman"/>
          <w:sz w:val="22"/>
          <w:szCs w:val="22"/>
        </w:rPr>
      </w:pPr>
    </w:p>
    <w:p w14:paraId="53383C4D" w14:textId="77777777" w:rsidR="00081DF9" w:rsidRPr="00573E92" w:rsidRDefault="00081DF9" w:rsidP="009F61DA">
      <w:pPr>
        <w:rPr>
          <w:rFonts w:ascii="Times New Roman" w:hAnsi="Times New Roman" w:cs="Times New Roman"/>
          <w:sz w:val="22"/>
          <w:szCs w:val="22"/>
        </w:rPr>
      </w:pPr>
    </w:p>
    <w:p w14:paraId="2F6E3210" w14:textId="77777777" w:rsidR="00081DF9" w:rsidRPr="00573E92" w:rsidRDefault="00F447F0" w:rsidP="009F61DA">
      <w:pPr>
        <w:pStyle w:val="Tablecaption0"/>
        <w:framePr w:w="8242" w:wrap="notBeside" w:vAnchor="text" w:hAnchor="text" w:xAlign="center" w:y="1"/>
        <w:shd w:val="clear" w:color="auto" w:fill="auto"/>
        <w:spacing w:line="240" w:lineRule="auto"/>
        <w:rPr>
          <w:rFonts w:ascii="Times New Roman" w:hAnsi="Times New Roman" w:cs="Times New Roman"/>
          <w:sz w:val="22"/>
          <w:szCs w:val="22"/>
        </w:rPr>
      </w:pPr>
      <w:r w:rsidRPr="00573E92">
        <w:rPr>
          <w:rStyle w:val="Tablecaption1"/>
          <w:rFonts w:ascii="Times New Roman" w:hAnsi="Times New Roman" w:cs="Times New Roman"/>
          <w:b/>
          <w:bCs/>
          <w:sz w:val="22"/>
          <w:szCs w:val="22"/>
        </w:rPr>
        <w:t>3.Други разходи</w:t>
      </w:r>
    </w:p>
    <w:tbl>
      <w:tblPr>
        <w:tblOverlap w:val="never"/>
        <w:tblW w:w="10066" w:type="dxa"/>
        <w:jc w:val="center"/>
        <w:tblLayout w:type="fixed"/>
        <w:tblCellMar>
          <w:left w:w="10" w:type="dxa"/>
          <w:right w:w="10" w:type="dxa"/>
        </w:tblCellMar>
        <w:tblLook w:val="0000" w:firstRow="0" w:lastRow="0" w:firstColumn="0" w:lastColumn="0" w:noHBand="0" w:noVBand="0"/>
      </w:tblPr>
      <w:tblGrid>
        <w:gridCol w:w="4728"/>
        <w:gridCol w:w="1690"/>
        <w:gridCol w:w="1824"/>
        <w:gridCol w:w="1824"/>
      </w:tblGrid>
      <w:tr w:rsidR="00166895" w:rsidRPr="00573E92" w14:paraId="575F4494" w14:textId="77777777" w:rsidTr="00573E92">
        <w:trPr>
          <w:trHeight w:hRule="exact" w:val="499"/>
          <w:jc w:val="center"/>
        </w:trPr>
        <w:tc>
          <w:tcPr>
            <w:tcW w:w="4728" w:type="dxa"/>
            <w:tcBorders>
              <w:top w:val="single" w:sz="4" w:space="0" w:color="auto"/>
              <w:left w:val="single" w:sz="4" w:space="0" w:color="auto"/>
            </w:tcBorders>
            <w:shd w:val="clear" w:color="auto" w:fill="FFFFFF"/>
          </w:tcPr>
          <w:p w14:paraId="31834C5B" w14:textId="77777777" w:rsidR="00166895" w:rsidRPr="00573E92" w:rsidRDefault="00166895" w:rsidP="00166895">
            <w:pPr>
              <w:pStyle w:val="Bodytext20"/>
              <w:framePr w:w="8242"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Видове</w:t>
            </w:r>
          </w:p>
        </w:tc>
        <w:tc>
          <w:tcPr>
            <w:tcW w:w="1690" w:type="dxa"/>
            <w:tcBorders>
              <w:top w:val="single" w:sz="4" w:space="0" w:color="auto"/>
              <w:left w:val="single" w:sz="4" w:space="0" w:color="auto"/>
            </w:tcBorders>
            <w:shd w:val="clear" w:color="auto" w:fill="FFFFFF"/>
            <w:vAlign w:val="bottom"/>
          </w:tcPr>
          <w:p w14:paraId="15150FE9" w14:textId="65019058" w:rsidR="00166895" w:rsidRPr="00573E92" w:rsidRDefault="00166895" w:rsidP="00801E30">
            <w:pPr>
              <w:pStyle w:val="Bodytext20"/>
              <w:framePr w:w="8242"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20</w:t>
            </w:r>
            <w:r w:rsidR="00801E30">
              <w:rPr>
                <w:rStyle w:val="Bodytext21"/>
                <w:rFonts w:ascii="Times New Roman" w:hAnsi="Times New Roman" w:cs="Times New Roman"/>
                <w:sz w:val="22"/>
                <w:szCs w:val="22"/>
              </w:rPr>
              <w:t>20</w:t>
            </w:r>
            <w:r w:rsidRPr="00573E92">
              <w:rPr>
                <w:rStyle w:val="Bodytext21"/>
                <w:rFonts w:ascii="Times New Roman" w:hAnsi="Times New Roman" w:cs="Times New Roman"/>
                <w:sz w:val="22"/>
                <w:szCs w:val="22"/>
              </w:rPr>
              <w:t xml:space="preserve"> г. в хил. лв.</w:t>
            </w:r>
          </w:p>
        </w:tc>
        <w:tc>
          <w:tcPr>
            <w:tcW w:w="1824" w:type="dxa"/>
            <w:tcBorders>
              <w:top w:val="single" w:sz="4" w:space="0" w:color="auto"/>
              <w:left w:val="single" w:sz="4" w:space="0" w:color="auto"/>
            </w:tcBorders>
            <w:shd w:val="clear" w:color="auto" w:fill="FFFFFF"/>
            <w:vAlign w:val="bottom"/>
          </w:tcPr>
          <w:p w14:paraId="12C5099E" w14:textId="391C0DDE" w:rsidR="00166895" w:rsidRPr="00573E92" w:rsidRDefault="00166895" w:rsidP="00801E30">
            <w:pPr>
              <w:pStyle w:val="Bodytext20"/>
              <w:framePr w:w="8242" w:wrap="notBeside" w:vAnchor="text" w:hAnchor="text" w:xAlign="center" w:y="1"/>
              <w:shd w:val="clear" w:color="auto" w:fill="auto"/>
              <w:spacing w:before="0" w:after="0" w:line="240" w:lineRule="auto"/>
              <w:ind w:firstLine="0"/>
              <w:jc w:val="left"/>
              <w:rPr>
                <w:rStyle w:val="Bodytext21"/>
                <w:rFonts w:ascii="Times New Roman" w:hAnsi="Times New Roman" w:cs="Times New Roman"/>
                <w:sz w:val="22"/>
                <w:szCs w:val="22"/>
              </w:rPr>
            </w:pPr>
            <w:r w:rsidRPr="00573E92">
              <w:rPr>
                <w:rStyle w:val="Bodytext21"/>
                <w:rFonts w:ascii="Times New Roman" w:hAnsi="Times New Roman" w:cs="Times New Roman"/>
                <w:sz w:val="22"/>
                <w:szCs w:val="22"/>
              </w:rPr>
              <w:t>201</w:t>
            </w:r>
            <w:r w:rsidR="00801E30">
              <w:rPr>
                <w:rStyle w:val="Bodytext21"/>
                <w:rFonts w:ascii="Times New Roman" w:hAnsi="Times New Roman" w:cs="Times New Roman"/>
                <w:sz w:val="22"/>
                <w:szCs w:val="22"/>
              </w:rPr>
              <w:t>9</w:t>
            </w:r>
            <w:r w:rsidRPr="00573E92">
              <w:rPr>
                <w:rStyle w:val="Bodytext21"/>
                <w:rFonts w:ascii="Times New Roman" w:hAnsi="Times New Roman" w:cs="Times New Roman"/>
                <w:sz w:val="22"/>
                <w:szCs w:val="22"/>
              </w:rPr>
              <w:t xml:space="preserve"> г. в хил. лв.</w:t>
            </w:r>
          </w:p>
        </w:tc>
        <w:tc>
          <w:tcPr>
            <w:tcW w:w="1824" w:type="dxa"/>
            <w:tcBorders>
              <w:top w:val="single" w:sz="4" w:space="0" w:color="auto"/>
              <w:left w:val="single" w:sz="4" w:space="0" w:color="auto"/>
              <w:right w:val="single" w:sz="4" w:space="0" w:color="auto"/>
            </w:tcBorders>
            <w:shd w:val="clear" w:color="auto" w:fill="FFFFFF"/>
            <w:vAlign w:val="bottom"/>
          </w:tcPr>
          <w:p w14:paraId="641010BE" w14:textId="7E90C43B" w:rsidR="00166895" w:rsidRPr="00573E92" w:rsidRDefault="00166895" w:rsidP="00166895">
            <w:pPr>
              <w:pStyle w:val="Bodytext20"/>
              <w:framePr w:w="8242"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2017г. в хил. лв.</w:t>
            </w:r>
          </w:p>
        </w:tc>
      </w:tr>
      <w:tr w:rsidR="00166895" w:rsidRPr="00573E92" w14:paraId="64E4240A" w14:textId="77777777" w:rsidTr="00573E92">
        <w:trPr>
          <w:trHeight w:hRule="exact" w:val="269"/>
          <w:jc w:val="center"/>
        </w:trPr>
        <w:tc>
          <w:tcPr>
            <w:tcW w:w="4728" w:type="dxa"/>
            <w:tcBorders>
              <w:top w:val="single" w:sz="4" w:space="0" w:color="auto"/>
              <w:left w:val="single" w:sz="4" w:space="0" w:color="auto"/>
            </w:tcBorders>
            <w:shd w:val="clear" w:color="auto" w:fill="FFFFFF"/>
            <w:vAlign w:val="center"/>
          </w:tcPr>
          <w:p w14:paraId="7CD6CFC2" w14:textId="77777777" w:rsidR="00166895" w:rsidRPr="00573E92" w:rsidRDefault="00166895" w:rsidP="00166895">
            <w:pPr>
              <w:pStyle w:val="Bodytext20"/>
              <w:framePr w:w="8242"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Разходи за данъци и такси</w:t>
            </w:r>
          </w:p>
        </w:tc>
        <w:tc>
          <w:tcPr>
            <w:tcW w:w="1690" w:type="dxa"/>
            <w:tcBorders>
              <w:top w:val="single" w:sz="4" w:space="0" w:color="auto"/>
              <w:left w:val="single" w:sz="4" w:space="0" w:color="auto"/>
            </w:tcBorders>
            <w:shd w:val="clear" w:color="auto" w:fill="FFFFFF"/>
            <w:vAlign w:val="bottom"/>
          </w:tcPr>
          <w:p w14:paraId="4EF5FBAD" w14:textId="5C30BFEF" w:rsidR="00166895" w:rsidRDefault="00166895" w:rsidP="00166895">
            <w:pPr>
              <w:pStyle w:val="Bodytext20"/>
              <w:framePr w:w="8242"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p>
          <w:p w14:paraId="57ED3831" w14:textId="5700A63B" w:rsidR="00093711" w:rsidRPr="00573E92" w:rsidRDefault="00093711" w:rsidP="00166895">
            <w:pPr>
              <w:pStyle w:val="Bodytext20"/>
              <w:framePr w:w="8242"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p>
        </w:tc>
        <w:tc>
          <w:tcPr>
            <w:tcW w:w="1824" w:type="dxa"/>
            <w:tcBorders>
              <w:top w:val="single" w:sz="4" w:space="0" w:color="auto"/>
              <w:left w:val="single" w:sz="4" w:space="0" w:color="auto"/>
            </w:tcBorders>
            <w:shd w:val="clear" w:color="auto" w:fill="FFFFFF"/>
            <w:vAlign w:val="bottom"/>
          </w:tcPr>
          <w:p w14:paraId="4851DBCE" w14:textId="044CDA0A" w:rsidR="00166895" w:rsidRPr="00573E92" w:rsidRDefault="00166895" w:rsidP="00166895">
            <w:pPr>
              <w:pStyle w:val="Bodytext20"/>
              <w:framePr w:w="8242"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p>
        </w:tc>
        <w:tc>
          <w:tcPr>
            <w:tcW w:w="1824" w:type="dxa"/>
            <w:tcBorders>
              <w:top w:val="single" w:sz="4" w:space="0" w:color="auto"/>
              <w:left w:val="single" w:sz="4" w:space="0" w:color="auto"/>
              <w:right w:val="single" w:sz="4" w:space="0" w:color="auto"/>
            </w:tcBorders>
            <w:shd w:val="clear" w:color="auto" w:fill="FFFFFF"/>
            <w:vAlign w:val="bottom"/>
          </w:tcPr>
          <w:p w14:paraId="42918D3D" w14:textId="2C0EA161" w:rsidR="00166895" w:rsidRPr="00573E92" w:rsidRDefault="00166895" w:rsidP="00166895">
            <w:pPr>
              <w:pStyle w:val="Bodytext20"/>
              <w:framePr w:w="8242"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2</w:t>
            </w:r>
          </w:p>
        </w:tc>
      </w:tr>
      <w:tr w:rsidR="00166895" w:rsidRPr="00573E92" w14:paraId="23D15D58" w14:textId="77777777" w:rsidTr="00166895">
        <w:trPr>
          <w:trHeight w:hRule="exact" w:val="269"/>
          <w:jc w:val="center"/>
        </w:trPr>
        <w:tc>
          <w:tcPr>
            <w:tcW w:w="4728" w:type="dxa"/>
            <w:tcBorders>
              <w:top w:val="single" w:sz="4" w:space="0" w:color="auto"/>
              <w:left w:val="single" w:sz="4" w:space="0" w:color="auto"/>
            </w:tcBorders>
            <w:shd w:val="clear" w:color="auto" w:fill="FFFFFF"/>
          </w:tcPr>
          <w:p w14:paraId="1F478D65" w14:textId="77777777" w:rsidR="00166895" w:rsidRPr="00573E92" w:rsidRDefault="00166895" w:rsidP="00166895">
            <w:pPr>
              <w:pStyle w:val="Bodytext20"/>
              <w:framePr w:w="8242"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Други разходи</w:t>
            </w:r>
          </w:p>
        </w:tc>
        <w:tc>
          <w:tcPr>
            <w:tcW w:w="1690" w:type="dxa"/>
            <w:tcBorders>
              <w:top w:val="single" w:sz="4" w:space="0" w:color="auto"/>
              <w:left w:val="single" w:sz="4" w:space="0" w:color="auto"/>
            </w:tcBorders>
            <w:shd w:val="clear" w:color="auto" w:fill="FFFFFF"/>
          </w:tcPr>
          <w:p w14:paraId="471EC89F" w14:textId="6949AA1B" w:rsidR="00166895" w:rsidRDefault="00801E30" w:rsidP="00166895">
            <w:pPr>
              <w:pStyle w:val="Bodytext20"/>
              <w:framePr w:w="8242"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Pr>
                <w:rFonts w:ascii="Times New Roman" w:hAnsi="Times New Roman" w:cs="Times New Roman"/>
                <w:sz w:val="22"/>
                <w:szCs w:val="22"/>
              </w:rPr>
              <w:t>16</w:t>
            </w:r>
          </w:p>
          <w:p w14:paraId="4A0FBB0E" w14:textId="77777777" w:rsidR="00801E30" w:rsidRDefault="00801E30" w:rsidP="00166895">
            <w:pPr>
              <w:pStyle w:val="Bodytext20"/>
              <w:framePr w:w="8242"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p>
          <w:p w14:paraId="1708158A" w14:textId="28A7C434" w:rsidR="00093711" w:rsidRPr="00573E92" w:rsidRDefault="00093711" w:rsidP="00166895">
            <w:pPr>
              <w:pStyle w:val="Bodytext20"/>
              <w:framePr w:w="8242"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p>
        </w:tc>
        <w:tc>
          <w:tcPr>
            <w:tcW w:w="1824" w:type="dxa"/>
            <w:tcBorders>
              <w:top w:val="single" w:sz="4" w:space="0" w:color="auto"/>
              <w:left w:val="single" w:sz="4" w:space="0" w:color="auto"/>
            </w:tcBorders>
            <w:shd w:val="clear" w:color="auto" w:fill="FFFFFF"/>
          </w:tcPr>
          <w:p w14:paraId="15CAACD0" w14:textId="57FA851D" w:rsidR="00166895" w:rsidRPr="00573E92" w:rsidRDefault="00441B9F" w:rsidP="00166895">
            <w:pPr>
              <w:pStyle w:val="Bodytext20"/>
              <w:framePr w:w="8242"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1</w:t>
            </w:r>
          </w:p>
        </w:tc>
        <w:tc>
          <w:tcPr>
            <w:tcW w:w="1824" w:type="dxa"/>
            <w:tcBorders>
              <w:top w:val="single" w:sz="4" w:space="0" w:color="auto"/>
              <w:left w:val="single" w:sz="4" w:space="0" w:color="auto"/>
              <w:right w:val="single" w:sz="4" w:space="0" w:color="auto"/>
            </w:tcBorders>
            <w:shd w:val="clear" w:color="auto" w:fill="FFFFFF"/>
          </w:tcPr>
          <w:p w14:paraId="2C2F0B4D" w14:textId="076A5850" w:rsidR="00166895" w:rsidRPr="00573E92" w:rsidRDefault="00166895" w:rsidP="00166895">
            <w:pPr>
              <w:pStyle w:val="Bodytext20"/>
              <w:framePr w:w="8242"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24</w:t>
            </w:r>
          </w:p>
        </w:tc>
      </w:tr>
      <w:tr w:rsidR="00166895" w:rsidRPr="00573E92" w14:paraId="7B2A4092" w14:textId="77777777" w:rsidTr="00166895">
        <w:trPr>
          <w:trHeight w:hRule="exact" w:val="298"/>
          <w:jc w:val="center"/>
        </w:trPr>
        <w:tc>
          <w:tcPr>
            <w:tcW w:w="4728" w:type="dxa"/>
            <w:tcBorders>
              <w:top w:val="single" w:sz="4" w:space="0" w:color="auto"/>
              <w:left w:val="single" w:sz="4" w:space="0" w:color="auto"/>
              <w:bottom w:val="single" w:sz="4" w:space="0" w:color="auto"/>
            </w:tcBorders>
            <w:shd w:val="clear" w:color="auto" w:fill="FFFFFF"/>
          </w:tcPr>
          <w:p w14:paraId="31F6C0AD" w14:textId="77777777" w:rsidR="00166895" w:rsidRPr="00573E92" w:rsidRDefault="00166895" w:rsidP="00166895">
            <w:pPr>
              <w:pStyle w:val="Bodytext20"/>
              <w:framePr w:w="8242"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Общо</w:t>
            </w:r>
          </w:p>
        </w:tc>
        <w:tc>
          <w:tcPr>
            <w:tcW w:w="1690" w:type="dxa"/>
            <w:tcBorders>
              <w:top w:val="single" w:sz="4" w:space="0" w:color="auto"/>
              <w:left w:val="single" w:sz="4" w:space="0" w:color="auto"/>
              <w:bottom w:val="single" w:sz="4" w:space="0" w:color="auto"/>
            </w:tcBorders>
            <w:shd w:val="clear" w:color="auto" w:fill="FFFFFF"/>
          </w:tcPr>
          <w:p w14:paraId="7009DBDD" w14:textId="77777777" w:rsidR="00166895" w:rsidRDefault="00801E30" w:rsidP="00166895">
            <w:pPr>
              <w:pStyle w:val="Bodytext20"/>
              <w:framePr w:w="8242"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Pr>
                <w:rFonts w:ascii="Times New Roman" w:hAnsi="Times New Roman" w:cs="Times New Roman"/>
                <w:sz w:val="22"/>
                <w:szCs w:val="22"/>
              </w:rPr>
              <w:t>16</w:t>
            </w:r>
          </w:p>
          <w:p w14:paraId="624A802B" w14:textId="4F7C565C" w:rsidR="00801E30" w:rsidRPr="00573E92" w:rsidRDefault="00801E30" w:rsidP="00166895">
            <w:pPr>
              <w:pStyle w:val="Bodytext20"/>
              <w:framePr w:w="8242"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p>
        </w:tc>
        <w:tc>
          <w:tcPr>
            <w:tcW w:w="1824" w:type="dxa"/>
            <w:tcBorders>
              <w:top w:val="single" w:sz="4" w:space="0" w:color="auto"/>
              <w:left w:val="single" w:sz="4" w:space="0" w:color="auto"/>
              <w:bottom w:val="single" w:sz="4" w:space="0" w:color="auto"/>
            </w:tcBorders>
            <w:shd w:val="clear" w:color="auto" w:fill="FFFFFF"/>
          </w:tcPr>
          <w:p w14:paraId="0F0456FF" w14:textId="40D184DF" w:rsidR="00166895" w:rsidRPr="00573E92" w:rsidRDefault="00441B9F" w:rsidP="00166895">
            <w:pPr>
              <w:pStyle w:val="Bodytext20"/>
              <w:framePr w:w="8242" w:wrap="notBeside" w:vAnchor="text" w:hAnchor="text" w:xAlign="center" w:y="1"/>
              <w:shd w:val="clear" w:color="auto" w:fill="auto"/>
              <w:spacing w:before="0" w:after="0" w:line="240" w:lineRule="auto"/>
              <w:ind w:firstLine="0"/>
              <w:jc w:val="right"/>
              <w:rPr>
                <w:rStyle w:val="Bodytext21"/>
                <w:rFonts w:ascii="Times New Roman" w:hAnsi="Times New Roman" w:cs="Times New Roman"/>
                <w:sz w:val="22"/>
                <w:szCs w:val="22"/>
              </w:rPr>
            </w:pPr>
            <w:r>
              <w:rPr>
                <w:rStyle w:val="Bodytext21"/>
                <w:rFonts w:ascii="Times New Roman" w:hAnsi="Times New Roman" w:cs="Times New Roman"/>
                <w:sz w:val="22"/>
                <w:szCs w:val="22"/>
              </w:rPr>
              <w:t>1</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14:paraId="5F23CADC" w14:textId="1B546070" w:rsidR="00166895" w:rsidRPr="00573E92" w:rsidRDefault="00166895" w:rsidP="00166895">
            <w:pPr>
              <w:pStyle w:val="Bodytext20"/>
              <w:framePr w:w="8242" w:wrap="notBeside" w:vAnchor="text" w:hAnchor="text" w:xAlign="center" w:y="1"/>
              <w:shd w:val="clear" w:color="auto" w:fill="auto"/>
              <w:spacing w:before="0" w:after="0" w:line="240" w:lineRule="auto"/>
              <w:ind w:firstLine="0"/>
              <w:jc w:val="right"/>
              <w:rPr>
                <w:rFonts w:ascii="Times New Roman" w:hAnsi="Times New Roman" w:cs="Times New Roman"/>
                <w:sz w:val="22"/>
                <w:szCs w:val="22"/>
              </w:rPr>
            </w:pPr>
            <w:r w:rsidRPr="00573E92">
              <w:rPr>
                <w:rStyle w:val="Bodytext21"/>
                <w:rFonts w:ascii="Times New Roman" w:hAnsi="Times New Roman" w:cs="Times New Roman"/>
                <w:sz w:val="22"/>
                <w:szCs w:val="22"/>
              </w:rPr>
              <w:t>26</w:t>
            </w:r>
          </w:p>
        </w:tc>
      </w:tr>
    </w:tbl>
    <w:p w14:paraId="1EFC1B66" w14:textId="77777777" w:rsidR="00081DF9" w:rsidRPr="00573E92" w:rsidRDefault="00081DF9" w:rsidP="009F61DA">
      <w:pPr>
        <w:framePr w:w="8242" w:wrap="notBeside" w:vAnchor="text" w:hAnchor="text" w:xAlign="center" w:y="1"/>
        <w:rPr>
          <w:rFonts w:ascii="Times New Roman" w:hAnsi="Times New Roman" w:cs="Times New Roman"/>
          <w:sz w:val="22"/>
          <w:szCs w:val="22"/>
        </w:rPr>
      </w:pPr>
    </w:p>
    <w:p w14:paraId="48B3E35B" w14:textId="77777777" w:rsidR="00081DF9" w:rsidRPr="00573E92" w:rsidRDefault="00081DF9" w:rsidP="009F61DA">
      <w:pPr>
        <w:rPr>
          <w:rFonts w:ascii="Times New Roman" w:hAnsi="Times New Roman" w:cs="Times New Roman"/>
          <w:sz w:val="22"/>
          <w:szCs w:val="22"/>
        </w:rPr>
      </w:pPr>
    </w:p>
    <w:p w14:paraId="382608F4" w14:textId="77777777" w:rsidR="00081DF9" w:rsidRPr="00573E92" w:rsidRDefault="00F447F0" w:rsidP="009F61DA">
      <w:pPr>
        <w:pStyle w:val="Heading10"/>
        <w:keepNext/>
        <w:keepLines/>
        <w:numPr>
          <w:ilvl w:val="0"/>
          <w:numId w:val="8"/>
        </w:numPr>
        <w:shd w:val="clear" w:color="auto" w:fill="auto"/>
        <w:tabs>
          <w:tab w:val="left" w:pos="502"/>
        </w:tabs>
        <w:spacing w:before="0" w:after="0" w:line="240" w:lineRule="auto"/>
        <w:rPr>
          <w:rFonts w:ascii="Times New Roman" w:hAnsi="Times New Roman" w:cs="Times New Roman"/>
          <w:sz w:val="22"/>
          <w:szCs w:val="22"/>
        </w:rPr>
      </w:pPr>
      <w:bookmarkStart w:id="33" w:name="bookmark33"/>
      <w:r w:rsidRPr="00573E92">
        <w:rPr>
          <w:rFonts w:ascii="Times New Roman" w:hAnsi="Times New Roman" w:cs="Times New Roman"/>
          <w:sz w:val="22"/>
          <w:szCs w:val="22"/>
        </w:rPr>
        <w:t>Финансови приходи и разходи</w:t>
      </w:r>
      <w:bookmarkEnd w:id="33"/>
    </w:p>
    <w:p w14:paraId="26324BE3" w14:textId="61CF2461" w:rsidR="00081DF9" w:rsidRPr="00573E92" w:rsidRDefault="00F447F0" w:rsidP="009F61DA">
      <w:pPr>
        <w:pStyle w:val="Bodytext20"/>
        <w:shd w:val="clear" w:color="auto" w:fill="auto"/>
        <w:spacing w:before="0" w:after="0" w:line="240" w:lineRule="auto"/>
        <w:ind w:right="280" w:firstLine="0"/>
        <w:rPr>
          <w:rFonts w:ascii="Times New Roman" w:hAnsi="Times New Roman" w:cs="Times New Roman"/>
          <w:sz w:val="22"/>
          <w:szCs w:val="22"/>
        </w:rPr>
      </w:pPr>
      <w:r w:rsidRPr="0060007A">
        <w:rPr>
          <w:rFonts w:ascii="Times New Roman" w:hAnsi="Times New Roman" w:cs="Times New Roman"/>
          <w:sz w:val="22"/>
          <w:szCs w:val="22"/>
        </w:rPr>
        <w:t>За</w:t>
      </w:r>
      <w:r w:rsidR="00801E30">
        <w:rPr>
          <w:rFonts w:ascii="Times New Roman" w:hAnsi="Times New Roman" w:cs="Times New Roman"/>
          <w:sz w:val="22"/>
          <w:szCs w:val="22"/>
        </w:rPr>
        <w:t>периода 01.01.</w:t>
      </w:r>
      <w:r w:rsidRPr="0060007A">
        <w:rPr>
          <w:rFonts w:ascii="Times New Roman" w:hAnsi="Times New Roman" w:cs="Times New Roman"/>
          <w:sz w:val="22"/>
          <w:szCs w:val="22"/>
        </w:rPr>
        <w:t>20</w:t>
      </w:r>
      <w:r w:rsidR="00801E30">
        <w:rPr>
          <w:rFonts w:ascii="Times New Roman" w:hAnsi="Times New Roman" w:cs="Times New Roman"/>
          <w:sz w:val="22"/>
          <w:szCs w:val="22"/>
        </w:rPr>
        <w:t>20</w:t>
      </w:r>
      <w:r w:rsidRPr="0060007A">
        <w:rPr>
          <w:rFonts w:ascii="Times New Roman" w:hAnsi="Times New Roman" w:cs="Times New Roman"/>
          <w:sz w:val="22"/>
          <w:szCs w:val="22"/>
        </w:rPr>
        <w:t>г.</w:t>
      </w:r>
      <w:r w:rsidR="00801E30">
        <w:rPr>
          <w:rFonts w:ascii="Times New Roman" w:hAnsi="Times New Roman" w:cs="Times New Roman"/>
          <w:sz w:val="22"/>
          <w:szCs w:val="22"/>
        </w:rPr>
        <w:t xml:space="preserve"> – 31.03.2020г.</w:t>
      </w:r>
      <w:r w:rsidRPr="0060007A">
        <w:rPr>
          <w:rFonts w:ascii="Times New Roman" w:hAnsi="Times New Roman" w:cs="Times New Roman"/>
          <w:sz w:val="22"/>
          <w:szCs w:val="22"/>
        </w:rPr>
        <w:t xml:space="preserve"> дружеството е реализирало приходи от лихви по банковата си сметка в размер на </w:t>
      </w:r>
      <w:r w:rsidR="00801E30">
        <w:rPr>
          <w:rFonts w:ascii="Times New Roman" w:hAnsi="Times New Roman" w:cs="Times New Roman"/>
          <w:sz w:val="22"/>
          <w:szCs w:val="22"/>
        </w:rPr>
        <w:t>8</w:t>
      </w:r>
      <w:r w:rsidRPr="00573E92">
        <w:rPr>
          <w:rFonts w:ascii="Times New Roman" w:hAnsi="Times New Roman" w:cs="Times New Roman"/>
          <w:sz w:val="22"/>
          <w:szCs w:val="22"/>
        </w:rPr>
        <w:t xml:space="preserve"> лв. ,а през същия период на 201</w:t>
      </w:r>
      <w:r w:rsidR="00801E30">
        <w:rPr>
          <w:rFonts w:ascii="Times New Roman" w:hAnsi="Times New Roman" w:cs="Times New Roman"/>
          <w:sz w:val="22"/>
          <w:szCs w:val="22"/>
        </w:rPr>
        <w:t>9</w:t>
      </w:r>
      <w:r w:rsidRPr="00573E92">
        <w:rPr>
          <w:rFonts w:ascii="Times New Roman" w:hAnsi="Times New Roman" w:cs="Times New Roman"/>
          <w:sz w:val="22"/>
          <w:szCs w:val="22"/>
        </w:rPr>
        <w:t xml:space="preserve"> г.- </w:t>
      </w:r>
      <w:r w:rsidR="00441B9F">
        <w:rPr>
          <w:rFonts w:ascii="Times New Roman" w:hAnsi="Times New Roman" w:cs="Times New Roman"/>
          <w:sz w:val="22"/>
          <w:szCs w:val="22"/>
        </w:rPr>
        <w:t>5 лв.</w:t>
      </w:r>
    </w:p>
    <w:p w14:paraId="729615BC" w14:textId="0BA6C538" w:rsidR="00081DF9" w:rsidRPr="00573E92" w:rsidRDefault="00F447F0" w:rsidP="00486ECC">
      <w:pPr>
        <w:pStyle w:val="Heading10"/>
        <w:keepNext/>
        <w:keepLines/>
        <w:numPr>
          <w:ilvl w:val="0"/>
          <w:numId w:val="8"/>
        </w:numPr>
        <w:shd w:val="clear" w:color="auto" w:fill="auto"/>
        <w:tabs>
          <w:tab w:val="left" w:pos="502"/>
        </w:tabs>
        <w:spacing w:before="0" w:after="0" w:line="240" w:lineRule="auto"/>
        <w:rPr>
          <w:rFonts w:ascii="Times New Roman" w:hAnsi="Times New Roman" w:cs="Times New Roman"/>
          <w:sz w:val="22"/>
          <w:szCs w:val="22"/>
        </w:rPr>
      </w:pPr>
      <w:bookmarkStart w:id="34" w:name="bookmark34"/>
      <w:r w:rsidRPr="00573E92">
        <w:rPr>
          <w:rFonts w:ascii="Times New Roman" w:hAnsi="Times New Roman" w:cs="Times New Roman"/>
          <w:sz w:val="22"/>
          <w:szCs w:val="22"/>
        </w:rPr>
        <w:t xml:space="preserve"> Събития, настъпили след датата на баланса</w:t>
      </w:r>
      <w:bookmarkEnd w:id="34"/>
    </w:p>
    <w:p w14:paraId="02CCB813" w14:textId="2E82A39F" w:rsidR="00081DF9" w:rsidRPr="00573E92" w:rsidRDefault="00F447F0" w:rsidP="009F61DA">
      <w:pPr>
        <w:pStyle w:val="Bodytext20"/>
        <w:shd w:val="clear" w:color="auto" w:fill="auto"/>
        <w:spacing w:before="0" w:after="0" w:line="240" w:lineRule="auto"/>
        <w:ind w:right="280" w:firstLine="0"/>
        <w:rPr>
          <w:rFonts w:ascii="Times New Roman" w:hAnsi="Times New Roman" w:cs="Times New Roman"/>
          <w:sz w:val="22"/>
          <w:szCs w:val="22"/>
        </w:rPr>
      </w:pPr>
      <w:r w:rsidRPr="00573E92">
        <w:rPr>
          <w:rFonts w:ascii="Times New Roman" w:hAnsi="Times New Roman" w:cs="Times New Roman"/>
          <w:sz w:val="22"/>
          <w:szCs w:val="22"/>
        </w:rPr>
        <w:t>Настоящият отчет е съставен за период от 01.01.20</w:t>
      </w:r>
      <w:r w:rsidR="00801E30">
        <w:rPr>
          <w:rFonts w:ascii="Times New Roman" w:hAnsi="Times New Roman" w:cs="Times New Roman"/>
          <w:sz w:val="22"/>
          <w:szCs w:val="22"/>
        </w:rPr>
        <w:t>20</w:t>
      </w:r>
      <w:r w:rsidRPr="00573E92">
        <w:rPr>
          <w:rFonts w:ascii="Times New Roman" w:hAnsi="Times New Roman" w:cs="Times New Roman"/>
          <w:sz w:val="22"/>
          <w:szCs w:val="22"/>
        </w:rPr>
        <w:t>г.- 31.</w:t>
      </w:r>
      <w:r w:rsidR="00801E30">
        <w:rPr>
          <w:rFonts w:ascii="Times New Roman" w:hAnsi="Times New Roman" w:cs="Times New Roman"/>
          <w:sz w:val="22"/>
          <w:szCs w:val="22"/>
        </w:rPr>
        <w:t>03</w:t>
      </w:r>
      <w:r w:rsidRPr="00573E92">
        <w:rPr>
          <w:rFonts w:ascii="Times New Roman" w:hAnsi="Times New Roman" w:cs="Times New Roman"/>
          <w:sz w:val="22"/>
          <w:szCs w:val="22"/>
        </w:rPr>
        <w:t>.20</w:t>
      </w:r>
      <w:r w:rsidR="00801E30">
        <w:rPr>
          <w:rFonts w:ascii="Times New Roman" w:hAnsi="Times New Roman" w:cs="Times New Roman"/>
          <w:sz w:val="22"/>
          <w:szCs w:val="22"/>
        </w:rPr>
        <w:t>20</w:t>
      </w:r>
      <w:r w:rsidRPr="00573E92">
        <w:rPr>
          <w:rFonts w:ascii="Times New Roman" w:hAnsi="Times New Roman" w:cs="Times New Roman"/>
          <w:sz w:val="22"/>
          <w:szCs w:val="22"/>
        </w:rPr>
        <w:t xml:space="preserve">г. </w:t>
      </w:r>
    </w:p>
    <w:p w14:paraId="7D5CA1E2" w14:textId="2C600F50" w:rsidR="002759EF" w:rsidRPr="00AB617F" w:rsidRDefault="002759EF" w:rsidP="002759EF">
      <w:pPr>
        <w:pStyle w:val="Header"/>
        <w:ind w:firstLine="426"/>
        <w:jc w:val="both"/>
        <w:rPr>
          <w:rFonts w:ascii="Garamond" w:hAnsi="Garamond"/>
          <w:bCs/>
          <w:color w:val="auto"/>
        </w:rPr>
      </w:pPr>
      <w:r w:rsidRPr="007E2731">
        <w:rPr>
          <w:rFonts w:ascii="Garamond" w:hAnsi="Garamond"/>
          <w:bCs/>
        </w:rPr>
        <w:t xml:space="preserve">Коронавирусът (COVID-19) беше потвърден от Световната здравна организация в </w:t>
      </w:r>
      <w:r w:rsidRPr="00801E30">
        <w:rPr>
          <w:rFonts w:ascii="Garamond" w:hAnsi="Garamond"/>
          <w:bCs/>
        </w:rPr>
        <w:t>началото на 2020 и се разпространи от Китай из целия свят, причинявайки нарушения на</w:t>
      </w:r>
      <w:r w:rsidRPr="007E2731">
        <w:rPr>
          <w:rFonts w:ascii="Garamond" w:hAnsi="Garamond"/>
          <w:bCs/>
        </w:rPr>
        <w:t xml:space="preserve"> обичайната дейност на бизнеса. На 13 март 2020 г. Народното събрание на Република България обяви извънредно положение в страната заради коронавируса и бяха въведени засилени противоепидемични мерки и ограничения</w:t>
      </w:r>
      <w:r w:rsidRPr="002759EF">
        <w:rPr>
          <w:rFonts w:ascii="Garamond" w:hAnsi="Garamond"/>
          <w:bCs/>
        </w:rPr>
        <w:t xml:space="preserve">. </w:t>
      </w:r>
      <w:r w:rsidRPr="00AB617F">
        <w:rPr>
          <w:rFonts w:ascii="Garamond" w:hAnsi="Garamond"/>
          <w:bCs/>
          <w:color w:val="auto"/>
        </w:rPr>
        <w:t>Към датата на изготвяне на  финансов</w:t>
      </w:r>
      <w:r w:rsidR="0012194C" w:rsidRPr="00AB617F">
        <w:rPr>
          <w:rFonts w:ascii="Garamond" w:hAnsi="Garamond"/>
          <w:bCs/>
          <w:color w:val="auto"/>
        </w:rPr>
        <w:t>ия</w:t>
      </w:r>
      <w:r w:rsidRPr="00AB617F">
        <w:rPr>
          <w:rFonts w:ascii="Garamond" w:hAnsi="Garamond"/>
          <w:bCs/>
          <w:color w:val="auto"/>
        </w:rPr>
        <w:t xml:space="preserve"> отчет  няма регистрирани случаи на заразени от COVID-19 служители; няма прекратени договори с клиенти и доставчици. </w:t>
      </w:r>
    </w:p>
    <w:p w14:paraId="65BB5C33" w14:textId="713FA347" w:rsidR="002759EF" w:rsidRPr="007E2731" w:rsidRDefault="002759EF" w:rsidP="002759EF">
      <w:pPr>
        <w:pStyle w:val="Header"/>
        <w:ind w:firstLine="426"/>
        <w:jc w:val="both"/>
        <w:rPr>
          <w:rFonts w:ascii="Garamond" w:hAnsi="Garamond"/>
          <w:bCs/>
        </w:rPr>
      </w:pPr>
      <w:r w:rsidRPr="007E2731">
        <w:rPr>
          <w:rFonts w:ascii="Garamond" w:hAnsi="Garamond"/>
          <w:bCs/>
        </w:rPr>
        <w:t>Ръководст</w:t>
      </w:r>
      <w:r>
        <w:rPr>
          <w:rFonts w:ascii="Garamond" w:hAnsi="Garamond"/>
          <w:bCs/>
        </w:rPr>
        <w:t xml:space="preserve">вото </w:t>
      </w:r>
      <w:r w:rsidRPr="007E2731">
        <w:rPr>
          <w:rFonts w:ascii="Garamond" w:hAnsi="Garamond"/>
          <w:bCs/>
        </w:rPr>
        <w:t xml:space="preserve">предприема всички препоръчани мерки за ограничаване разпространението на заразата, включително чрез информиране на служителите за изпълнение на определени мерки, осигуряване на защитни предпазни средства и дезинфектанти, ограничаване на пътуванията, ограничаване достъпа на външни лица и работата част от персонала от вкъщи. </w:t>
      </w:r>
    </w:p>
    <w:p w14:paraId="5FCD0F87" w14:textId="77777777" w:rsidR="002759EF" w:rsidRPr="007E2731" w:rsidRDefault="002759EF" w:rsidP="002759EF">
      <w:pPr>
        <w:pStyle w:val="Header"/>
        <w:ind w:firstLine="426"/>
        <w:jc w:val="both"/>
        <w:rPr>
          <w:rFonts w:ascii="Garamond" w:hAnsi="Garamond"/>
          <w:bCs/>
        </w:rPr>
      </w:pPr>
      <w:r w:rsidRPr="007E2731">
        <w:rPr>
          <w:rFonts w:ascii="Garamond" w:hAnsi="Garamond"/>
          <w:bCs/>
        </w:rPr>
        <w:t xml:space="preserve">Разпространението на заразата се смята за некоригиращо събитие, настъпило след отчетната дата. Тъй като ситуацията се развива изключително бързо, практически е невъзможно да се направи надеждно измерима преценка на потенциалния ефект на пандемията. Ръководството ще продължи да следи развитието на ситуацията и ще предприеме всички възможни стъпки да намали възможни последствията. </w:t>
      </w:r>
    </w:p>
    <w:p w14:paraId="7D33255A" w14:textId="77777777" w:rsidR="0012194C" w:rsidRDefault="002759EF" w:rsidP="0012194C">
      <w:pPr>
        <w:pStyle w:val="Header"/>
        <w:ind w:firstLine="426"/>
        <w:jc w:val="both"/>
        <w:rPr>
          <w:rFonts w:ascii="Garamond" w:hAnsi="Garamond"/>
          <w:bCs/>
        </w:rPr>
      </w:pPr>
      <w:r w:rsidRPr="007E2731">
        <w:rPr>
          <w:rFonts w:ascii="Garamond" w:hAnsi="Garamond"/>
          <w:bCs/>
        </w:rPr>
        <w:t>Освен оповестеното по-горе, не са настъпили събития след отчетната дата до датата, на която финансовият отчет е одобрен за издаване, които да налагат допълнителни корекции</w:t>
      </w:r>
      <w:r w:rsidR="0012194C">
        <w:rPr>
          <w:rFonts w:ascii="Garamond" w:hAnsi="Garamond"/>
          <w:bCs/>
        </w:rPr>
        <w:t>.</w:t>
      </w:r>
    </w:p>
    <w:p w14:paraId="2319DE3D" w14:textId="326F91A5" w:rsidR="0012194C" w:rsidRDefault="002759EF" w:rsidP="0012194C">
      <w:pPr>
        <w:pStyle w:val="Header"/>
        <w:ind w:firstLine="426"/>
        <w:jc w:val="both"/>
        <w:rPr>
          <w:rFonts w:ascii="Garamond" w:hAnsi="Garamond"/>
          <w:bCs/>
        </w:rPr>
      </w:pPr>
      <w:r w:rsidRPr="007E2731">
        <w:rPr>
          <w:rFonts w:ascii="Garamond" w:hAnsi="Garamond"/>
          <w:bCs/>
        </w:rPr>
        <w:t xml:space="preserve"> </w:t>
      </w:r>
      <w:bookmarkStart w:id="35" w:name="bookmark35"/>
    </w:p>
    <w:p w14:paraId="02BE5E3D" w14:textId="0BB8FBF6" w:rsidR="00081DF9" w:rsidRPr="0012194C" w:rsidRDefault="0012194C" w:rsidP="0012194C">
      <w:pPr>
        <w:pStyle w:val="Header"/>
        <w:ind w:firstLine="426"/>
        <w:jc w:val="both"/>
        <w:rPr>
          <w:rFonts w:ascii="Times New Roman" w:hAnsi="Times New Roman" w:cs="Times New Roman"/>
          <w:b/>
          <w:sz w:val="22"/>
          <w:szCs w:val="22"/>
        </w:rPr>
      </w:pPr>
      <w:r w:rsidRPr="0012194C">
        <w:rPr>
          <w:rFonts w:ascii="Times New Roman" w:hAnsi="Times New Roman" w:cs="Times New Roman"/>
          <w:b/>
          <w:sz w:val="22"/>
          <w:szCs w:val="22"/>
          <w:lang w:val="en-US"/>
        </w:rPr>
        <w:t xml:space="preserve">XVII. </w:t>
      </w:r>
      <w:r w:rsidR="00F447F0" w:rsidRPr="0012194C">
        <w:rPr>
          <w:rFonts w:ascii="Times New Roman" w:hAnsi="Times New Roman" w:cs="Times New Roman"/>
          <w:b/>
          <w:sz w:val="22"/>
          <w:szCs w:val="22"/>
        </w:rPr>
        <w:t>Политика на ръководството по отношение на риска</w:t>
      </w:r>
      <w:bookmarkEnd w:id="35"/>
    </w:p>
    <w:p w14:paraId="043E2600" w14:textId="100BF1F4" w:rsidR="00081DF9" w:rsidRPr="00573E92" w:rsidRDefault="00F447F0" w:rsidP="00486ECC">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Дружеството не осъществява сделки в чуждестранна валута, поради което то не е</w:t>
      </w:r>
      <w:r w:rsidR="00486ECC" w:rsidRPr="00573E92">
        <w:rPr>
          <w:rFonts w:ascii="Times New Roman" w:hAnsi="Times New Roman" w:cs="Times New Roman"/>
          <w:sz w:val="22"/>
          <w:szCs w:val="22"/>
        </w:rPr>
        <w:t xml:space="preserve"> </w:t>
      </w:r>
      <w:r w:rsidRPr="00573E92">
        <w:rPr>
          <w:rFonts w:ascii="Times New Roman" w:hAnsi="Times New Roman" w:cs="Times New Roman"/>
          <w:sz w:val="22"/>
          <w:szCs w:val="22"/>
        </w:rPr>
        <w:t>изложено на риск, свързан с възможните промени на валутните курсове.</w:t>
      </w:r>
    </w:p>
    <w:p w14:paraId="5F449328" w14:textId="77777777" w:rsidR="00081DF9" w:rsidRPr="00573E92" w:rsidRDefault="00F447F0" w:rsidP="00486ECC">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Излагането на дружеството на кредитен риск е ограничено до размера на балансовата стойност на финансовите активи, признати към датата на баланса.</w:t>
      </w:r>
    </w:p>
    <w:p w14:paraId="64CE5878" w14:textId="5E1A0D4E" w:rsidR="00081DF9" w:rsidRPr="00573E92" w:rsidRDefault="00F447F0" w:rsidP="00486ECC">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 xml:space="preserve">Финансовите активи, които потенциално излагат Дружеството на риск, са вземанията за извършени медицински услуги. Дружеството е изложено на риск от недостиг на </w:t>
      </w:r>
      <w:r w:rsidR="00486ECC" w:rsidRPr="00573E92">
        <w:rPr>
          <w:rFonts w:ascii="Times New Roman" w:hAnsi="Times New Roman" w:cs="Times New Roman"/>
          <w:sz w:val="22"/>
          <w:szCs w:val="22"/>
        </w:rPr>
        <w:t>финансови</w:t>
      </w:r>
      <w:r w:rsidRPr="00573E92">
        <w:rPr>
          <w:rFonts w:ascii="Times New Roman" w:hAnsi="Times New Roman" w:cs="Times New Roman"/>
          <w:sz w:val="22"/>
          <w:szCs w:val="22"/>
        </w:rPr>
        <w:t xml:space="preserve"> средства и акумулиране на неразплатени задължения, в случай че не получи своевременни плащания за извършваната от него дейност.</w:t>
      </w:r>
    </w:p>
    <w:p w14:paraId="5B24E5DC"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Дружеството редовно следи за неизпълнение на задълженията на контрагентите си и използва тази информация за контрол на кредитния риск.</w:t>
      </w:r>
    </w:p>
    <w:p w14:paraId="319302D6"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Кредитния риск относно паричните средства на ЦПЗ се счита за несъществен, тъй като банката контрагент е с добра репутация и висока оценка на кредитния рейтинг.</w:t>
      </w:r>
    </w:p>
    <w:p w14:paraId="6FE0A461" w14:textId="287D4C8B"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Дейността на центъра се осъществява в условия на световна финансова криза,</w:t>
      </w:r>
      <w:r w:rsidR="00486ECC" w:rsidRPr="00573E92">
        <w:rPr>
          <w:rFonts w:ascii="Times New Roman" w:hAnsi="Times New Roman" w:cs="Times New Roman"/>
          <w:sz w:val="22"/>
          <w:szCs w:val="22"/>
        </w:rPr>
        <w:t xml:space="preserve"> </w:t>
      </w:r>
      <w:r w:rsidRPr="00573E92">
        <w:rPr>
          <w:rFonts w:ascii="Times New Roman" w:hAnsi="Times New Roman" w:cs="Times New Roman"/>
          <w:sz w:val="22"/>
          <w:szCs w:val="22"/>
        </w:rPr>
        <w:t>което създава условия за риск от непостигнато съответствие на приходи от дейността и разходите по нейното осигуряване.</w:t>
      </w:r>
    </w:p>
    <w:p w14:paraId="180F18DF" w14:textId="69EE36DA"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Политиката на дружеството е насочена към действията за снижаване на тези рискове чрез контрол и рационализиране на разходите, и постигане на съответствие с приходите .</w:t>
      </w:r>
    </w:p>
    <w:p w14:paraId="72BB3889" w14:textId="77777777" w:rsidR="00486ECC" w:rsidRPr="00573E92" w:rsidRDefault="00486ECC" w:rsidP="009F61DA">
      <w:pPr>
        <w:pStyle w:val="Bodytext20"/>
        <w:shd w:val="clear" w:color="auto" w:fill="auto"/>
        <w:spacing w:before="0" w:after="0" w:line="240" w:lineRule="auto"/>
        <w:ind w:firstLine="0"/>
        <w:rPr>
          <w:rFonts w:ascii="Times New Roman" w:hAnsi="Times New Roman" w:cs="Times New Roman"/>
          <w:sz w:val="22"/>
          <w:szCs w:val="22"/>
        </w:rPr>
      </w:pPr>
    </w:p>
    <w:p w14:paraId="1639F1C4" w14:textId="39E39B50" w:rsidR="00081DF9" w:rsidRPr="00573E92" w:rsidRDefault="0012194C" w:rsidP="0012194C">
      <w:pPr>
        <w:pStyle w:val="Heading10"/>
        <w:keepNext/>
        <w:keepLines/>
        <w:shd w:val="clear" w:color="auto" w:fill="auto"/>
        <w:spacing w:before="0" w:after="0" w:line="240" w:lineRule="auto"/>
        <w:rPr>
          <w:rFonts w:ascii="Times New Roman" w:hAnsi="Times New Roman" w:cs="Times New Roman"/>
          <w:sz w:val="22"/>
          <w:szCs w:val="22"/>
        </w:rPr>
      </w:pPr>
      <w:bookmarkStart w:id="36" w:name="bookmark36"/>
      <w:r>
        <w:rPr>
          <w:rFonts w:ascii="Times New Roman" w:hAnsi="Times New Roman" w:cs="Times New Roman"/>
          <w:sz w:val="22"/>
          <w:szCs w:val="22"/>
          <w:lang w:val="en-US"/>
        </w:rPr>
        <w:t>XVIII.</w:t>
      </w:r>
      <w:r w:rsidR="00486ECC" w:rsidRPr="00573E92">
        <w:rPr>
          <w:rFonts w:ascii="Times New Roman" w:hAnsi="Times New Roman" w:cs="Times New Roman"/>
          <w:sz w:val="22"/>
          <w:szCs w:val="22"/>
        </w:rPr>
        <w:t xml:space="preserve"> </w:t>
      </w:r>
      <w:r w:rsidR="00F447F0" w:rsidRPr="00573E92">
        <w:rPr>
          <w:rFonts w:ascii="Times New Roman" w:hAnsi="Times New Roman" w:cs="Times New Roman"/>
          <w:sz w:val="22"/>
          <w:szCs w:val="22"/>
        </w:rPr>
        <w:t>Финансово състояние</w:t>
      </w:r>
      <w:bookmarkEnd w:id="36"/>
    </w:p>
    <w:p w14:paraId="47FC9C02"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Основната цел на финансовия анализ е да се оцени развитието на дружеството чрез информацията от финансовите отчети.</w:t>
      </w:r>
    </w:p>
    <w:p w14:paraId="40F9CE38"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Финансовото състояние е един от основните критерии за финансова стабилност. Характеризира се със способността на дружеството да носи доходи в резултат на дейността си, с които да покрива задълженията си и да реализира печалба. В този смисъл финансовото състояние може да се определи, като критерий за ликвидност, незадлъжнялост, платежоспособност и преди всичко ефективност.</w:t>
      </w:r>
    </w:p>
    <w:p w14:paraId="4A691DD9"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Показатели за ликвидност - чрез тях се показва готовността на дружеството да посрещне своите финансови задължения към различни кредитори - доставчици, персонал, финансови институции, държавата и нейните органи. Основни показатели в тази група са коефициент на текуща ликвидност, коефициент на бърза ликвидност и коефициент на незабавна /абсолютна / ликвидност.</w:t>
      </w:r>
    </w:p>
    <w:tbl>
      <w:tblPr>
        <w:tblOverlap w:val="never"/>
        <w:tblW w:w="11611" w:type="dxa"/>
        <w:jc w:val="center"/>
        <w:tblLayout w:type="fixed"/>
        <w:tblCellMar>
          <w:left w:w="10" w:type="dxa"/>
          <w:right w:w="10" w:type="dxa"/>
        </w:tblCellMar>
        <w:tblLook w:val="0000" w:firstRow="0" w:lastRow="0" w:firstColumn="0" w:lastColumn="0" w:noHBand="0" w:noVBand="0"/>
      </w:tblPr>
      <w:tblGrid>
        <w:gridCol w:w="2899"/>
        <w:gridCol w:w="2894"/>
        <w:gridCol w:w="2909"/>
        <w:gridCol w:w="2909"/>
      </w:tblGrid>
      <w:tr w:rsidR="00B70220" w:rsidRPr="00573E92" w14:paraId="03A938AC" w14:textId="77777777" w:rsidTr="00B70220">
        <w:trPr>
          <w:trHeight w:hRule="exact" w:val="475"/>
          <w:jc w:val="center"/>
        </w:trPr>
        <w:tc>
          <w:tcPr>
            <w:tcW w:w="2899" w:type="dxa"/>
            <w:tcBorders>
              <w:top w:val="single" w:sz="4" w:space="0" w:color="auto"/>
              <w:left w:val="single" w:sz="4" w:space="0" w:color="auto"/>
            </w:tcBorders>
            <w:shd w:val="clear" w:color="auto" w:fill="FFFFFF"/>
            <w:vAlign w:val="bottom"/>
          </w:tcPr>
          <w:p w14:paraId="3DAAF010" w14:textId="77777777" w:rsidR="00B70220" w:rsidRPr="00573E92" w:rsidRDefault="00B70220" w:rsidP="00B70220">
            <w:pPr>
              <w:pStyle w:val="Bodytext20"/>
              <w:framePr w:w="8702"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Коефициент на бърза ликвидност</w:t>
            </w:r>
          </w:p>
        </w:tc>
        <w:tc>
          <w:tcPr>
            <w:tcW w:w="2894" w:type="dxa"/>
            <w:tcBorders>
              <w:top w:val="single" w:sz="4" w:space="0" w:color="auto"/>
              <w:left w:val="single" w:sz="4" w:space="0" w:color="auto"/>
            </w:tcBorders>
            <w:shd w:val="clear" w:color="auto" w:fill="FFFFFF"/>
          </w:tcPr>
          <w:p w14:paraId="61C874AC" w14:textId="54ECBB39" w:rsidR="00B70220" w:rsidRPr="00ED22FF" w:rsidRDefault="00B70220" w:rsidP="0012194C">
            <w:pPr>
              <w:pStyle w:val="Bodytext20"/>
              <w:framePr w:w="8702" w:wrap="notBeside" w:vAnchor="text" w:hAnchor="text" w:xAlign="center" w:y="1"/>
              <w:shd w:val="clear" w:color="auto" w:fill="auto"/>
              <w:spacing w:before="0" w:after="0" w:line="240" w:lineRule="auto"/>
              <w:ind w:firstLine="0"/>
              <w:jc w:val="left"/>
              <w:rPr>
                <w:rFonts w:ascii="Times New Roman" w:hAnsi="Times New Roman" w:cs="Times New Roman"/>
                <w:sz w:val="22"/>
                <w:szCs w:val="22"/>
                <w:lang w:val="en-US"/>
              </w:rPr>
            </w:pPr>
            <w:r w:rsidRPr="00573E92">
              <w:rPr>
                <w:rStyle w:val="Bodytext21"/>
                <w:rFonts w:ascii="Times New Roman" w:hAnsi="Times New Roman" w:cs="Times New Roman"/>
                <w:sz w:val="22"/>
                <w:szCs w:val="22"/>
              </w:rPr>
              <w:t>20</w:t>
            </w:r>
            <w:r w:rsidR="0012194C">
              <w:rPr>
                <w:rStyle w:val="Bodytext21"/>
                <w:rFonts w:ascii="Times New Roman" w:hAnsi="Times New Roman" w:cs="Times New Roman"/>
                <w:sz w:val="22"/>
                <w:szCs w:val="22"/>
              </w:rPr>
              <w:t>20</w:t>
            </w:r>
            <w:r w:rsidRPr="00573E92">
              <w:rPr>
                <w:rStyle w:val="Bodytext21"/>
                <w:rFonts w:ascii="Times New Roman" w:hAnsi="Times New Roman" w:cs="Times New Roman"/>
                <w:sz w:val="22"/>
                <w:szCs w:val="22"/>
              </w:rPr>
              <w:t xml:space="preserve">г. </w:t>
            </w:r>
            <w:r w:rsidR="00F162F5">
              <w:rPr>
                <w:rStyle w:val="Bodytext21"/>
                <w:rFonts w:ascii="Times New Roman" w:hAnsi="Times New Roman" w:cs="Times New Roman"/>
                <w:sz w:val="22"/>
                <w:szCs w:val="22"/>
              </w:rPr>
              <w:t>–</w:t>
            </w:r>
            <w:r w:rsidRPr="00573E92">
              <w:rPr>
                <w:rStyle w:val="Bodytext21"/>
                <w:rFonts w:ascii="Times New Roman" w:hAnsi="Times New Roman" w:cs="Times New Roman"/>
                <w:sz w:val="22"/>
                <w:szCs w:val="22"/>
              </w:rPr>
              <w:t xml:space="preserve"> </w:t>
            </w:r>
            <w:r w:rsidR="0012194C">
              <w:rPr>
                <w:rStyle w:val="Bodytext21"/>
                <w:rFonts w:ascii="Times New Roman" w:hAnsi="Times New Roman" w:cs="Times New Roman"/>
                <w:sz w:val="22"/>
                <w:szCs w:val="22"/>
              </w:rPr>
              <w:t>1,77</w:t>
            </w:r>
          </w:p>
        </w:tc>
        <w:tc>
          <w:tcPr>
            <w:tcW w:w="2909" w:type="dxa"/>
            <w:tcBorders>
              <w:top w:val="single" w:sz="4" w:space="0" w:color="auto"/>
              <w:left w:val="single" w:sz="4" w:space="0" w:color="auto"/>
            </w:tcBorders>
            <w:shd w:val="clear" w:color="auto" w:fill="FFFFFF"/>
          </w:tcPr>
          <w:p w14:paraId="5935B9C7" w14:textId="2280B73D" w:rsidR="00B70220" w:rsidRPr="00573E92" w:rsidRDefault="00B70220" w:rsidP="0012194C">
            <w:pPr>
              <w:pStyle w:val="Bodytext20"/>
              <w:framePr w:w="8702" w:wrap="notBeside" w:vAnchor="text" w:hAnchor="text" w:xAlign="center" w:y="1"/>
              <w:shd w:val="clear" w:color="auto" w:fill="auto"/>
              <w:spacing w:before="0" w:after="0" w:line="240" w:lineRule="auto"/>
              <w:ind w:firstLine="0"/>
              <w:jc w:val="left"/>
              <w:rPr>
                <w:rStyle w:val="Bodytext21"/>
                <w:rFonts w:ascii="Times New Roman" w:hAnsi="Times New Roman" w:cs="Times New Roman"/>
                <w:sz w:val="22"/>
                <w:szCs w:val="22"/>
              </w:rPr>
            </w:pPr>
            <w:r w:rsidRPr="00573E92">
              <w:rPr>
                <w:rStyle w:val="Bodytext21"/>
                <w:rFonts w:ascii="Times New Roman" w:hAnsi="Times New Roman" w:cs="Times New Roman"/>
                <w:sz w:val="22"/>
                <w:szCs w:val="22"/>
              </w:rPr>
              <w:t>201</w:t>
            </w:r>
            <w:r w:rsidR="0012194C">
              <w:rPr>
                <w:rStyle w:val="Bodytext21"/>
                <w:rFonts w:ascii="Times New Roman" w:hAnsi="Times New Roman" w:cs="Times New Roman"/>
                <w:sz w:val="22"/>
                <w:szCs w:val="22"/>
              </w:rPr>
              <w:t>9</w:t>
            </w:r>
            <w:r w:rsidRPr="00573E92">
              <w:rPr>
                <w:rStyle w:val="Bodytext21"/>
                <w:rFonts w:ascii="Times New Roman" w:hAnsi="Times New Roman" w:cs="Times New Roman"/>
                <w:sz w:val="22"/>
                <w:szCs w:val="22"/>
              </w:rPr>
              <w:t xml:space="preserve">г. </w:t>
            </w:r>
            <w:r w:rsidR="006F76DB">
              <w:rPr>
                <w:rStyle w:val="Bodytext21"/>
                <w:rFonts w:ascii="Times New Roman" w:hAnsi="Times New Roman" w:cs="Times New Roman"/>
                <w:sz w:val="22"/>
                <w:szCs w:val="22"/>
              </w:rPr>
              <w:t>–</w:t>
            </w:r>
            <w:r w:rsidRPr="00573E92">
              <w:rPr>
                <w:rStyle w:val="Bodytext21"/>
                <w:rFonts w:ascii="Times New Roman" w:hAnsi="Times New Roman" w:cs="Times New Roman"/>
                <w:sz w:val="22"/>
                <w:szCs w:val="22"/>
              </w:rPr>
              <w:t xml:space="preserve"> </w:t>
            </w:r>
            <w:r w:rsidR="006F76DB">
              <w:rPr>
                <w:rStyle w:val="Bodytext21"/>
                <w:rFonts w:ascii="Times New Roman" w:hAnsi="Times New Roman" w:cs="Times New Roman"/>
                <w:sz w:val="22"/>
                <w:szCs w:val="22"/>
              </w:rPr>
              <w:t>1,54</w:t>
            </w:r>
          </w:p>
        </w:tc>
        <w:tc>
          <w:tcPr>
            <w:tcW w:w="2909" w:type="dxa"/>
            <w:tcBorders>
              <w:top w:val="single" w:sz="4" w:space="0" w:color="auto"/>
              <w:left w:val="single" w:sz="4" w:space="0" w:color="auto"/>
              <w:right w:val="single" w:sz="4" w:space="0" w:color="auto"/>
            </w:tcBorders>
            <w:shd w:val="clear" w:color="auto" w:fill="FFFFFF"/>
          </w:tcPr>
          <w:p w14:paraId="6230C2AC" w14:textId="74F0E95E" w:rsidR="00B70220" w:rsidRPr="00573E92" w:rsidRDefault="00B70220" w:rsidP="00B70220">
            <w:pPr>
              <w:pStyle w:val="Bodytext20"/>
              <w:framePr w:w="8702"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2017г. - 2,92</w:t>
            </w:r>
          </w:p>
        </w:tc>
      </w:tr>
      <w:tr w:rsidR="00B70220" w:rsidRPr="00573E92" w14:paraId="5F4EE9E7" w14:textId="77777777" w:rsidTr="00B70220">
        <w:trPr>
          <w:trHeight w:hRule="exact" w:val="466"/>
          <w:jc w:val="center"/>
        </w:trPr>
        <w:tc>
          <w:tcPr>
            <w:tcW w:w="2899" w:type="dxa"/>
            <w:tcBorders>
              <w:top w:val="single" w:sz="4" w:space="0" w:color="auto"/>
              <w:left w:val="single" w:sz="4" w:space="0" w:color="auto"/>
            </w:tcBorders>
            <w:shd w:val="clear" w:color="auto" w:fill="FFFFFF"/>
            <w:vAlign w:val="bottom"/>
          </w:tcPr>
          <w:p w14:paraId="0DEFDF73" w14:textId="77777777" w:rsidR="00B70220" w:rsidRPr="00573E92" w:rsidRDefault="00B70220" w:rsidP="00B70220">
            <w:pPr>
              <w:pStyle w:val="Bodytext20"/>
              <w:framePr w:w="8702"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Коефициент на незабавна ликвидност</w:t>
            </w:r>
          </w:p>
        </w:tc>
        <w:tc>
          <w:tcPr>
            <w:tcW w:w="2894" w:type="dxa"/>
            <w:tcBorders>
              <w:top w:val="single" w:sz="4" w:space="0" w:color="auto"/>
              <w:left w:val="single" w:sz="4" w:space="0" w:color="auto"/>
            </w:tcBorders>
            <w:shd w:val="clear" w:color="auto" w:fill="FFFFFF"/>
          </w:tcPr>
          <w:p w14:paraId="465C04C3" w14:textId="6820FF3D" w:rsidR="00B70220" w:rsidRPr="00ED22FF" w:rsidRDefault="00B70220" w:rsidP="0012194C">
            <w:pPr>
              <w:pStyle w:val="Bodytext20"/>
              <w:framePr w:w="8702" w:wrap="notBeside" w:vAnchor="text" w:hAnchor="text" w:xAlign="center" w:y="1"/>
              <w:shd w:val="clear" w:color="auto" w:fill="auto"/>
              <w:spacing w:before="0" w:after="0" w:line="240" w:lineRule="auto"/>
              <w:ind w:firstLine="0"/>
              <w:jc w:val="left"/>
              <w:rPr>
                <w:rFonts w:ascii="Times New Roman" w:hAnsi="Times New Roman" w:cs="Times New Roman"/>
                <w:sz w:val="22"/>
                <w:szCs w:val="22"/>
                <w:lang w:val="en-US"/>
              </w:rPr>
            </w:pPr>
            <w:r w:rsidRPr="00573E92">
              <w:rPr>
                <w:rStyle w:val="Bodytext21"/>
                <w:rFonts w:ascii="Times New Roman" w:hAnsi="Times New Roman" w:cs="Times New Roman"/>
                <w:sz w:val="22"/>
                <w:szCs w:val="22"/>
              </w:rPr>
              <w:t>20</w:t>
            </w:r>
            <w:r w:rsidR="0012194C">
              <w:rPr>
                <w:rStyle w:val="Bodytext21"/>
                <w:rFonts w:ascii="Times New Roman" w:hAnsi="Times New Roman" w:cs="Times New Roman"/>
                <w:sz w:val="22"/>
                <w:szCs w:val="22"/>
              </w:rPr>
              <w:t>20</w:t>
            </w:r>
            <w:r w:rsidRPr="00573E92">
              <w:rPr>
                <w:rStyle w:val="Bodytext21"/>
                <w:rFonts w:ascii="Times New Roman" w:hAnsi="Times New Roman" w:cs="Times New Roman"/>
                <w:sz w:val="22"/>
                <w:szCs w:val="22"/>
              </w:rPr>
              <w:t xml:space="preserve">г.- </w:t>
            </w:r>
            <w:r w:rsidR="0012194C">
              <w:rPr>
                <w:rStyle w:val="Bodytext21"/>
                <w:rFonts w:ascii="Times New Roman" w:hAnsi="Times New Roman" w:cs="Times New Roman"/>
                <w:sz w:val="22"/>
                <w:szCs w:val="22"/>
              </w:rPr>
              <w:t>1,77</w:t>
            </w:r>
          </w:p>
        </w:tc>
        <w:tc>
          <w:tcPr>
            <w:tcW w:w="2909" w:type="dxa"/>
            <w:tcBorders>
              <w:top w:val="single" w:sz="4" w:space="0" w:color="auto"/>
              <w:left w:val="single" w:sz="4" w:space="0" w:color="auto"/>
            </w:tcBorders>
            <w:shd w:val="clear" w:color="auto" w:fill="FFFFFF"/>
          </w:tcPr>
          <w:p w14:paraId="0ABB2894" w14:textId="49FEB9CC" w:rsidR="00B70220" w:rsidRPr="00573E92" w:rsidRDefault="00B70220" w:rsidP="0012194C">
            <w:pPr>
              <w:pStyle w:val="Bodytext20"/>
              <w:framePr w:w="8702" w:wrap="notBeside" w:vAnchor="text" w:hAnchor="text" w:xAlign="center" w:y="1"/>
              <w:shd w:val="clear" w:color="auto" w:fill="auto"/>
              <w:spacing w:before="0" w:after="0" w:line="240" w:lineRule="auto"/>
              <w:ind w:firstLine="0"/>
              <w:jc w:val="left"/>
              <w:rPr>
                <w:rStyle w:val="Bodytext21"/>
                <w:rFonts w:ascii="Times New Roman" w:hAnsi="Times New Roman" w:cs="Times New Roman"/>
                <w:sz w:val="22"/>
                <w:szCs w:val="22"/>
              </w:rPr>
            </w:pPr>
            <w:r w:rsidRPr="00573E92">
              <w:rPr>
                <w:rStyle w:val="Bodytext21"/>
                <w:rFonts w:ascii="Times New Roman" w:hAnsi="Times New Roman" w:cs="Times New Roman"/>
                <w:sz w:val="22"/>
                <w:szCs w:val="22"/>
              </w:rPr>
              <w:t>201</w:t>
            </w:r>
            <w:r w:rsidR="0012194C">
              <w:rPr>
                <w:rStyle w:val="Bodytext21"/>
                <w:rFonts w:ascii="Times New Roman" w:hAnsi="Times New Roman" w:cs="Times New Roman"/>
                <w:sz w:val="22"/>
                <w:szCs w:val="22"/>
              </w:rPr>
              <w:t>9</w:t>
            </w:r>
            <w:r w:rsidRPr="00573E92">
              <w:rPr>
                <w:rStyle w:val="Bodytext21"/>
                <w:rFonts w:ascii="Times New Roman" w:hAnsi="Times New Roman" w:cs="Times New Roman"/>
                <w:sz w:val="22"/>
                <w:szCs w:val="22"/>
              </w:rPr>
              <w:t xml:space="preserve">г.- </w:t>
            </w:r>
            <w:r w:rsidR="006F76DB">
              <w:rPr>
                <w:rStyle w:val="Bodytext21"/>
                <w:rFonts w:ascii="Times New Roman" w:hAnsi="Times New Roman" w:cs="Times New Roman"/>
                <w:sz w:val="22"/>
                <w:szCs w:val="22"/>
              </w:rPr>
              <w:t>0,48</w:t>
            </w:r>
          </w:p>
        </w:tc>
        <w:tc>
          <w:tcPr>
            <w:tcW w:w="2909" w:type="dxa"/>
            <w:tcBorders>
              <w:top w:val="single" w:sz="4" w:space="0" w:color="auto"/>
              <w:left w:val="single" w:sz="4" w:space="0" w:color="auto"/>
              <w:right w:val="single" w:sz="4" w:space="0" w:color="auto"/>
            </w:tcBorders>
            <w:shd w:val="clear" w:color="auto" w:fill="FFFFFF"/>
          </w:tcPr>
          <w:p w14:paraId="532F7957" w14:textId="7D24E03B" w:rsidR="00B70220" w:rsidRPr="00573E92" w:rsidRDefault="00B70220" w:rsidP="00B70220">
            <w:pPr>
              <w:pStyle w:val="Bodytext20"/>
              <w:framePr w:w="8702"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2017г. - 2,92</w:t>
            </w:r>
          </w:p>
        </w:tc>
      </w:tr>
      <w:tr w:rsidR="00B70220" w:rsidRPr="00573E92" w14:paraId="2872A690" w14:textId="77777777" w:rsidTr="00B70220">
        <w:trPr>
          <w:trHeight w:hRule="exact" w:val="710"/>
          <w:jc w:val="center"/>
        </w:trPr>
        <w:tc>
          <w:tcPr>
            <w:tcW w:w="2899" w:type="dxa"/>
            <w:tcBorders>
              <w:top w:val="single" w:sz="4" w:space="0" w:color="auto"/>
              <w:left w:val="single" w:sz="4" w:space="0" w:color="auto"/>
              <w:bottom w:val="single" w:sz="4" w:space="0" w:color="auto"/>
            </w:tcBorders>
            <w:shd w:val="clear" w:color="auto" w:fill="FFFFFF"/>
          </w:tcPr>
          <w:p w14:paraId="717020F3" w14:textId="42D55AD8" w:rsidR="00B70220" w:rsidRPr="00573E92" w:rsidRDefault="00B70220" w:rsidP="0012194C">
            <w:pPr>
              <w:pStyle w:val="Bodytext20"/>
              <w:framePr w:w="8702"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 xml:space="preserve">Коефициент на </w:t>
            </w:r>
            <w:r w:rsidR="00F162F5">
              <w:rPr>
                <w:rStyle w:val="Bodytext21"/>
                <w:rFonts w:ascii="Times New Roman" w:hAnsi="Times New Roman" w:cs="Times New Roman"/>
                <w:sz w:val="22"/>
                <w:szCs w:val="22"/>
              </w:rPr>
              <w:t>о</w:t>
            </w:r>
            <w:r w:rsidR="0012194C">
              <w:rPr>
                <w:rStyle w:val="Bodytext21"/>
                <w:rFonts w:ascii="Times New Roman" w:hAnsi="Times New Roman" w:cs="Times New Roman"/>
                <w:sz w:val="22"/>
                <w:szCs w:val="22"/>
              </w:rPr>
              <w:t>б</w:t>
            </w:r>
            <w:r w:rsidR="00F162F5">
              <w:rPr>
                <w:rStyle w:val="Bodytext21"/>
                <w:rFonts w:ascii="Times New Roman" w:hAnsi="Times New Roman" w:cs="Times New Roman"/>
                <w:sz w:val="22"/>
                <w:szCs w:val="22"/>
              </w:rPr>
              <w:t>ща</w:t>
            </w:r>
            <w:r w:rsidRPr="00573E92">
              <w:rPr>
                <w:rStyle w:val="Bodytext21"/>
                <w:rFonts w:ascii="Times New Roman" w:hAnsi="Times New Roman" w:cs="Times New Roman"/>
                <w:sz w:val="22"/>
                <w:szCs w:val="22"/>
              </w:rPr>
              <w:t xml:space="preserve"> ликвидност</w:t>
            </w:r>
          </w:p>
        </w:tc>
        <w:tc>
          <w:tcPr>
            <w:tcW w:w="2894" w:type="dxa"/>
            <w:tcBorders>
              <w:top w:val="single" w:sz="4" w:space="0" w:color="auto"/>
              <w:left w:val="single" w:sz="4" w:space="0" w:color="auto"/>
              <w:bottom w:val="single" w:sz="4" w:space="0" w:color="auto"/>
            </w:tcBorders>
            <w:shd w:val="clear" w:color="auto" w:fill="FFFFFF"/>
          </w:tcPr>
          <w:p w14:paraId="75AD08E7" w14:textId="56C28025" w:rsidR="00B70220" w:rsidRPr="0077095F" w:rsidRDefault="00B70220" w:rsidP="0012194C">
            <w:pPr>
              <w:pStyle w:val="Bodytext20"/>
              <w:framePr w:w="8702" w:wrap="notBeside" w:vAnchor="text" w:hAnchor="text" w:xAlign="center" w:y="1"/>
              <w:shd w:val="clear" w:color="auto" w:fill="auto"/>
              <w:spacing w:before="0" w:after="0" w:line="240" w:lineRule="auto"/>
              <w:ind w:firstLine="0"/>
              <w:jc w:val="left"/>
              <w:rPr>
                <w:rFonts w:ascii="Times New Roman" w:hAnsi="Times New Roman" w:cs="Times New Roman"/>
                <w:sz w:val="22"/>
                <w:szCs w:val="22"/>
                <w:lang w:val="en-US"/>
              </w:rPr>
            </w:pPr>
            <w:r w:rsidRPr="00573E92">
              <w:rPr>
                <w:rStyle w:val="Bodytext21"/>
                <w:rFonts w:ascii="Times New Roman" w:hAnsi="Times New Roman" w:cs="Times New Roman"/>
                <w:sz w:val="22"/>
                <w:szCs w:val="22"/>
              </w:rPr>
              <w:t>20</w:t>
            </w:r>
            <w:r w:rsidR="0012194C">
              <w:rPr>
                <w:rStyle w:val="Bodytext21"/>
                <w:rFonts w:ascii="Times New Roman" w:hAnsi="Times New Roman" w:cs="Times New Roman"/>
                <w:sz w:val="22"/>
                <w:szCs w:val="22"/>
              </w:rPr>
              <w:t>20г</w:t>
            </w:r>
            <w:r w:rsidRPr="00573E92">
              <w:rPr>
                <w:rStyle w:val="Bodytext21"/>
                <w:rFonts w:ascii="Times New Roman" w:hAnsi="Times New Roman" w:cs="Times New Roman"/>
                <w:sz w:val="22"/>
                <w:szCs w:val="22"/>
              </w:rPr>
              <w:t>.-</w:t>
            </w:r>
            <w:r w:rsidR="0012194C">
              <w:rPr>
                <w:rStyle w:val="Bodytext21"/>
                <w:rFonts w:ascii="Times New Roman" w:hAnsi="Times New Roman" w:cs="Times New Roman"/>
                <w:sz w:val="22"/>
                <w:szCs w:val="22"/>
              </w:rPr>
              <w:t xml:space="preserve"> 1,77</w:t>
            </w:r>
          </w:p>
        </w:tc>
        <w:tc>
          <w:tcPr>
            <w:tcW w:w="2909" w:type="dxa"/>
            <w:tcBorders>
              <w:top w:val="single" w:sz="4" w:space="0" w:color="auto"/>
              <w:left w:val="single" w:sz="4" w:space="0" w:color="auto"/>
              <w:bottom w:val="single" w:sz="4" w:space="0" w:color="auto"/>
            </w:tcBorders>
            <w:shd w:val="clear" w:color="auto" w:fill="FFFFFF"/>
          </w:tcPr>
          <w:p w14:paraId="17402E93" w14:textId="644F1B38" w:rsidR="00B70220" w:rsidRPr="00573E92" w:rsidRDefault="00B70220" w:rsidP="0012194C">
            <w:pPr>
              <w:pStyle w:val="Bodytext20"/>
              <w:framePr w:w="8702" w:wrap="notBeside" w:vAnchor="text" w:hAnchor="text" w:xAlign="center" w:y="1"/>
              <w:shd w:val="clear" w:color="auto" w:fill="auto"/>
              <w:spacing w:before="0" w:after="0" w:line="240" w:lineRule="auto"/>
              <w:ind w:firstLine="0"/>
              <w:jc w:val="left"/>
              <w:rPr>
                <w:rStyle w:val="Bodytext21"/>
                <w:rFonts w:ascii="Times New Roman" w:hAnsi="Times New Roman" w:cs="Times New Roman"/>
                <w:sz w:val="22"/>
                <w:szCs w:val="22"/>
              </w:rPr>
            </w:pPr>
            <w:r w:rsidRPr="00573E92">
              <w:rPr>
                <w:rStyle w:val="Bodytext21"/>
                <w:rFonts w:ascii="Times New Roman" w:hAnsi="Times New Roman" w:cs="Times New Roman"/>
                <w:sz w:val="22"/>
                <w:szCs w:val="22"/>
              </w:rPr>
              <w:t>201</w:t>
            </w:r>
            <w:r w:rsidR="0012194C">
              <w:rPr>
                <w:rStyle w:val="Bodytext21"/>
                <w:rFonts w:ascii="Times New Roman" w:hAnsi="Times New Roman" w:cs="Times New Roman"/>
                <w:sz w:val="22"/>
                <w:szCs w:val="22"/>
              </w:rPr>
              <w:t>9</w:t>
            </w:r>
            <w:r w:rsidRPr="00573E92">
              <w:rPr>
                <w:rStyle w:val="Bodytext21"/>
                <w:rFonts w:ascii="Times New Roman" w:hAnsi="Times New Roman" w:cs="Times New Roman"/>
                <w:sz w:val="22"/>
                <w:szCs w:val="22"/>
              </w:rPr>
              <w:t xml:space="preserve">г.- </w:t>
            </w:r>
            <w:r w:rsidR="006F76DB">
              <w:rPr>
                <w:rStyle w:val="Bodytext21"/>
                <w:rFonts w:ascii="Times New Roman" w:hAnsi="Times New Roman" w:cs="Times New Roman"/>
                <w:sz w:val="22"/>
                <w:szCs w:val="22"/>
              </w:rPr>
              <w:t>2,01</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0A3B853A" w14:textId="49107408" w:rsidR="00B70220" w:rsidRPr="00573E92" w:rsidRDefault="00B70220" w:rsidP="00B70220">
            <w:pPr>
              <w:pStyle w:val="Bodytext20"/>
              <w:framePr w:w="8702"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2017г. - 2,76</w:t>
            </w:r>
          </w:p>
        </w:tc>
      </w:tr>
    </w:tbl>
    <w:p w14:paraId="516CA765" w14:textId="77777777" w:rsidR="00081DF9" w:rsidRPr="00573E92" w:rsidRDefault="00081DF9" w:rsidP="009F61DA">
      <w:pPr>
        <w:framePr w:w="8702" w:wrap="notBeside" w:vAnchor="text" w:hAnchor="text" w:xAlign="center" w:y="1"/>
        <w:rPr>
          <w:rFonts w:ascii="Times New Roman" w:hAnsi="Times New Roman" w:cs="Times New Roman"/>
          <w:sz w:val="22"/>
          <w:szCs w:val="22"/>
        </w:rPr>
      </w:pPr>
    </w:p>
    <w:p w14:paraId="505EB9AA" w14:textId="77777777" w:rsidR="00081DF9" w:rsidRPr="00573E92" w:rsidRDefault="00081DF9" w:rsidP="009F61DA">
      <w:pPr>
        <w:rPr>
          <w:rFonts w:ascii="Times New Roman" w:hAnsi="Times New Roman" w:cs="Times New Roman"/>
          <w:sz w:val="22"/>
          <w:szCs w:val="22"/>
        </w:rPr>
      </w:pPr>
    </w:p>
    <w:p w14:paraId="5D057EC8" w14:textId="77777777" w:rsidR="00081DF9" w:rsidRPr="00573E92" w:rsidRDefault="00F447F0" w:rsidP="009F61DA">
      <w:pPr>
        <w:pStyle w:val="Bodytext20"/>
        <w:shd w:val="clear" w:color="auto" w:fill="auto"/>
        <w:spacing w:before="0" w:after="0" w:line="240" w:lineRule="auto"/>
        <w:ind w:firstLine="0"/>
        <w:rPr>
          <w:rFonts w:ascii="Times New Roman" w:hAnsi="Times New Roman" w:cs="Times New Roman"/>
          <w:sz w:val="22"/>
          <w:szCs w:val="22"/>
        </w:rPr>
      </w:pPr>
      <w:r w:rsidRPr="00573E92">
        <w:rPr>
          <w:rFonts w:ascii="Times New Roman" w:hAnsi="Times New Roman" w:cs="Times New Roman"/>
          <w:sz w:val="22"/>
          <w:szCs w:val="22"/>
        </w:rPr>
        <w:t>Показатели за задлъжнялост - чрез тях се измерва съотношението между собствения и привлечения капитал, задлъжнялостта и платежоспособността в по дългосрочен план. Основните показатели за задлъжнялост са - коефициент на задлъжнялост, коефициент на финансова автономност и други.</w:t>
      </w:r>
    </w:p>
    <w:tbl>
      <w:tblPr>
        <w:tblOverlap w:val="never"/>
        <w:tblW w:w="11611" w:type="dxa"/>
        <w:jc w:val="center"/>
        <w:tblLayout w:type="fixed"/>
        <w:tblCellMar>
          <w:left w:w="10" w:type="dxa"/>
          <w:right w:w="10" w:type="dxa"/>
        </w:tblCellMar>
        <w:tblLook w:val="0000" w:firstRow="0" w:lastRow="0" w:firstColumn="0" w:lastColumn="0" w:noHBand="0" w:noVBand="0"/>
      </w:tblPr>
      <w:tblGrid>
        <w:gridCol w:w="2899"/>
        <w:gridCol w:w="2894"/>
        <w:gridCol w:w="2909"/>
        <w:gridCol w:w="2909"/>
      </w:tblGrid>
      <w:tr w:rsidR="00B70220" w:rsidRPr="00573E92" w14:paraId="1F202D59" w14:textId="77777777" w:rsidTr="0012194C">
        <w:trPr>
          <w:trHeight w:hRule="exact" w:val="861"/>
          <w:jc w:val="center"/>
        </w:trPr>
        <w:tc>
          <w:tcPr>
            <w:tcW w:w="2899" w:type="dxa"/>
            <w:tcBorders>
              <w:top w:val="single" w:sz="4" w:space="0" w:color="auto"/>
              <w:left w:val="single" w:sz="4" w:space="0" w:color="auto"/>
            </w:tcBorders>
            <w:shd w:val="clear" w:color="auto" w:fill="FFFFFF"/>
            <w:vAlign w:val="bottom"/>
          </w:tcPr>
          <w:p w14:paraId="36DD9832" w14:textId="77777777" w:rsidR="00B70220" w:rsidRPr="00573E92" w:rsidRDefault="00B70220" w:rsidP="00B70220">
            <w:pPr>
              <w:pStyle w:val="Bodytext20"/>
              <w:framePr w:w="8702"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Коефициент на финансова автономност</w:t>
            </w:r>
          </w:p>
        </w:tc>
        <w:tc>
          <w:tcPr>
            <w:tcW w:w="2894" w:type="dxa"/>
            <w:tcBorders>
              <w:top w:val="single" w:sz="4" w:space="0" w:color="auto"/>
              <w:left w:val="single" w:sz="4" w:space="0" w:color="auto"/>
            </w:tcBorders>
            <w:shd w:val="clear" w:color="auto" w:fill="FFFFFF"/>
          </w:tcPr>
          <w:p w14:paraId="6E249253" w14:textId="44E485AD" w:rsidR="00B70220" w:rsidRPr="00C81A5A" w:rsidRDefault="00B70220" w:rsidP="0012194C">
            <w:pPr>
              <w:pStyle w:val="Bodytext20"/>
              <w:framePr w:w="8702" w:wrap="notBeside" w:vAnchor="text" w:hAnchor="text" w:xAlign="center" w:y="1"/>
              <w:shd w:val="clear" w:color="auto" w:fill="auto"/>
              <w:spacing w:before="0" w:after="0" w:line="240" w:lineRule="auto"/>
              <w:ind w:firstLine="0"/>
              <w:jc w:val="left"/>
              <w:rPr>
                <w:rFonts w:ascii="Times New Roman" w:hAnsi="Times New Roman" w:cs="Times New Roman"/>
                <w:sz w:val="22"/>
                <w:szCs w:val="22"/>
                <w:lang w:val="en-US"/>
              </w:rPr>
            </w:pPr>
            <w:r w:rsidRPr="00573E92">
              <w:rPr>
                <w:rStyle w:val="Bodytext21"/>
                <w:rFonts w:ascii="Times New Roman" w:hAnsi="Times New Roman" w:cs="Times New Roman"/>
                <w:sz w:val="22"/>
                <w:szCs w:val="22"/>
              </w:rPr>
              <w:t>20</w:t>
            </w:r>
            <w:r w:rsidR="0012194C">
              <w:rPr>
                <w:rStyle w:val="Bodytext21"/>
                <w:rFonts w:ascii="Times New Roman" w:hAnsi="Times New Roman" w:cs="Times New Roman"/>
                <w:sz w:val="22"/>
                <w:szCs w:val="22"/>
              </w:rPr>
              <w:t>20</w:t>
            </w:r>
            <w:r w:rsidRPr="00573E92">
              <w:rPr>
                <w:rStyle w:val="Bodytext21"/>
                <w:rFonts w:ascii="Times New Roman" w:hAnsi="Times New Roman" w:cs="Times New Roman"/>
                <w:sz w:val="22"/>
                <w:szCs w:val="22"/>
              </w:rPr>
              <w:t xml:space="preserve">г. </w:t>
            </w:r>
            <w:r w:rsidR="00C81A5A">
              <w:rPr>
                <w:rStyle w:val="Bodytext21"/>
                <w:rFonts w:ascii="Times New Roman" w:hAnsi="Times New Roman" w:cs="Times New Roman"/>
                <w:sz w:val="22"/>
                <w:szCs w:val="22"/>
              </w:rPr>
              <w:t>–</w:t>
            </w:r>
            <w:r w:rsidRPr="00573E92">
              <w:rPr>
                <w:rStyle w:val="Bodytext21"/>
                <w:rFonts w:ascii="Times New Roman" w:hAnsi="Times New Roman" w:cs="Times New Roman"/>
                <w:sz w:val="22"/>
                <w:szCs w:val="22"/>
              </w:rPr>
              <w:t xml:space="preserve"> </w:t>
            </w:r>
            <w:r w:rsidR="0012194C">
              <w:rPr>
                <w:rStyle w:val="Bodytext21"/>
                <w:rFonts w:ascii="Times New Roman" w:hAnsi="Times New Roman" w:cs="Times New Roman"/>
                <w:sz w:val="22"/>
                <w:szCs w:val="22"/>
              </w:rPr>
              <w:t>0,86</w:t>
            </w:r>
          </w:p>
        </w:tc>
        <w:tc>
          <w:tcPr>
            <w:tcW w:w="2909" w:type="dxa"/>
            <w:tcBorders>
              <w:top w:val="single" w:sz="4" w:space="0" w:color="auto"/>
              <w:left w:val="single" w:sz="4" w:space="0" w:color="auto"/>
            </w:tcBorders>
            <w:shd w:val="clear" w:color="auto" w:fill="FFFFFF"/>
          </w:tcPr>
          <w:p w14:paraId="4276B53D" w14:textId="00F98FD9" w:rsidR="00B70220" w:rsidRPr="00573E92" w:rsidRDefault="00B70220" w:rsidP="0012194C">
            <w:pPr>
              <w:pStyle w:val="Bodytext20"/>
              <w:framePr w:w="8702" w:wrap="notBeside" w:vAnchor="text" w:hAnchor="text" w:xAlign="center" w:y="1"/>
              <w:shd w:val="clear" w:color="auto" w:fill="auto"/>
              <w:spacing w:before="0" w:after="0" w:line="240" w:lineRule="auto"/>
              <w:ind w:firstLine="0"/>
              <w:jc w:val="left"/>
              <w:rPr>
                <w:rStyle w:val="Bodytext21"/>
                <w:rFonts w:ascii="Times New Roman" w:hAnsi="Times New Roman" w:cs="Times New Roman"/>
                <w:sz w:val="22"/>
                <w:szCs w:val="22"/>
              </w:rPr>
            </w:pPr>
            <w:r w:rsidRPr="00573E92">
              <w:rPr>
                <w:rStyle w:val="Bodytext21"/>
                <w:rFonts w:ascii="Times New Roman" w:hAnsi="Times New Roman" w:cs="Times New Roman"/>
                <w:sz w:val="22"/>
                <w:szCs w:val="22"/>
              </w:rPr>
              <w:t>201</w:t>
            </w:r>
            <w:r w:rsidR="0012194C">
              <w:rPr>
                <w:rStyle w:val="Bodytext21"/>
                <w:rFonts w:ascii="Times New Roman" w:hAnsi="Times New Roman" w:cs="Times New Roman"/>
                <w:sz w:val="22"/>
                <w:szCs w:val="22"/>
              </w:rPr>
              <w:t>9</w:t>
            </w:r>
            <w:r w:rsidRPr="00573E92">
              <w:rPr>
                <w:rStyle w:val="Bodytext21"/>
                <w:rFonts w:ascii="Times New Roman" w:hAnsi="Times New Roman" w:cs="Times New Roman"/>
                <w:sz w:val="22"/>
                <w:szCs w:val="22"/>
              </w:rPr>
              <w:t xml:space="preserve">г. </w:t>
            </w:r>
            <w:r w:rsidR="000A56EE">
              <w:rPr>
                <w:rStyle w:val="Bodytext21"/>
                <w:rFonts w:ascii="Times New Roman" w:hAnsi="Times New Roman" w:cs="Times New Roman"/>
                <w:sz w:val="22"/>
                <w:szCs w:val="22"/>
              </w:rPr>
              <w:t>–</w:t>
            </w:r>
            <w:r w:rsidRPr="00573E92">
              <w:rPr>
                <w:rStyle w:val="Bodytext21"/>
                <w:rFonts w:ascii="Times New Roman" w:hAnsi="Times New Roman" w:cs="Times New Roman"/>
                <w:sz w:val="22"/>
                <w:szCs w:val="22"/>
              </w:rPr>
              <w:t xml:space="preserve"> </w:t>
            </w:r>
            <w:r w:rsidR="000A56EE">
              <w:rPr>
                <w:rStyle w:val="Bodytext21"/>
                <w:rFonts w:ascii="Times New Roman" w:hAnsi="Times New Roman" w:cs="Times New Roman"/>
                <w:sz w:val="22"/>
                <w:szCs w:val="22"/>
              </w:rPr>
              <w:t>0,86</w:t>
            </w:r>
          </w:p>
        </w:tc>
        <w:tc>
          <w:tcPr>
            <w:tcW w:w="2909" w:type="dxa"/>
            <w:tcBorders>
              <w:top w:val="single" w:sz="4" w:space="0" w:color="auto"/>
              <w:left w:val="single" w:sz="4" w:space="0" w:color="auto"/>
              <w:right w:val="single" w:sz="4" w:space="0" w:color="auto"/>
            </w:tcBorders>
            <w:shd w:val="clear" w:color="auto" w:fill="FFFFFF"/>
          </w:tcPr>
          <w:p w14:paraId="0C0E6408" w14:textId="2359AE0C" w:rsidR="00B70220" w:rsidRPr="00573E92" w:rsidRDefault="00B70220" w:rsidP="00B70220">
            <w:pPr>
              <w:pStyle w:val="Bodytext20"/>
              <w:framePr w:w="8702"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2017г. - 0,59</w:t>
            </w:r>
          </w:p>
        </w:tc>
      </w:tr>
      <w:tr w:rsidR="00B70220" w:rsidRPr="00573E92" w14:paraId="2D0F0480" w14:textId="77777777" w:rsidTr="00B70220">
        <w:trPr>
          <w:trHeight w:hRule="exact" w:val="706"/>
          <w:jc w:val="center"/>
        </w:trPr>
        <w:tc>
          <w:tcPr>
            <w:tcW w:w="2899" w:type="dxa"/>
            <w:tcBorders>
              <w:top w:val="single" w:sz="4" w:space="0" w:color="auto"/>
              <w:left w:val="single" w:sz="4" w:space="0" w:color="auto"/>
              <w:bottom w:val="single" w:sz="4" w:space="0" w:color="auto"/>
            </w:tcBorders>
            <w:shd w:val="clear" w:color="auto" w:fill="FFFFFF"/>
            <w:vAlign w:val="bottom"/>
          </w:tcPr>
          <w:p w14:paraId="307869C7" w14:textId="77777777" w:rsidR="00B70220" w:rsidRPr="00573E92" w:rsidRDefault="00B70220" w:rsidP="00B70220">
            <w:pPr>
              <w:pStyle w:val="Bodytext20"/>
              <w:framePr w:w="8702" w:wrap="notBeside" w:vAnchor="text" w:hAnchor="text" w:xAlign="center" w:y="1"/>
              <w:shd w:val="clear" w:color="auto" w:fill="auto"/>
              <w:spacing w:before="0" w:after="0" w:line="240" w:lineRule="auto"/>
              <w:ind w:firstLine="0"/>
              <w:rPr>
                <w:rFonts w:ascii="Times New Roman" w:hAnsi="Times New Roman" w:cs="Times New Roman"/>
                <w:sz w:val="22"/>
                <w:szCs w:val="22"/>
              </w:rPr>
            </w:pPr>
            <w:r w:rsidRPr="00573E92">
              <w:rPr>
                <w:rStyle w:val="Bodytext21"/>
                <w:rFonts w:ascii="Times New Roman" w:hAnsi="Times New Roman" w:cs="Times New Roman"/>
                <w:sz w:val="22"/>
                <w:szCs w:val="22"/>
              </w:rPr>
              <w:t>Коефициент на задлъжнялост</w:t>
            </w:r>
          </w:p>
        </w:tc>
        <w:tc>
          <w:tcPr>
            <w:tcW w:w="2894" w:type="dxa"/>
            <w:tcBorders>
              <w:top w:val="single" w:sz="4" w:space="0" w:color="auto"/>
              <w:left w:val="single" w:sz="4" w:space="0" w:color="auto"/>
              <w:bottom w:val="single" w:sz="4" w:space="0" w:color="auto"/>
            </w:tcBorders>
            <w:shd w:val="clear" w:color="auto" w:fill="FFFFFF"/>
          </w:tcPr>
          <w:p w14:paraId="167EC4D9" w14:textId="7FFA1617" w:rsidR="00B70220" w:rsidRPr="00F162F5" w:rsidRDefault="00B70220" w:rsidP="0012194C">
            <w:pPr>
              <w:pStyle w:val="Bodytext20"/>
              <w:framePr w:w="8702"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20</w:t>
            </w:r>
            <w:r w:rsidR="0012194C">
              <w:rPr>
                <w:rStyle w:val="Bodytext21"/>
                <w:rFonts w:ascii="Times New Roman" w:hAnsi="Times New Roman" w:cs="Times New Roman"/>
                <w:sz w:val="22"/>
                <w:szCs w:val="22"/>
              </w:rPr>
              <w:t>20</w:t>
            </w:r>
            <w:r w:rsidRPr="00573E92">
              <w:rPr>
                <w:rStyle w:val="Bodytext21"/>
                <w:rFonts w:ascii="Times New Roman" w:hAnsi="Times New Roman" w:cs="Times New Roman"/>
                <w:sz w:val="22"/>
                <w:szCs w:val="22"/>
              </w:rPr>
              <w:t xml:space="preserve">г. </w:t>
            </w:r>
            <w:r w:rsidR="00C81A5A">
              <w:rPr>
                <w:rStyle w:val="Bodytext21"/>
                <w:rFonts w:ascii="Times New Roman" w:hAnsi="Times New Roman" w:cs="Times New Roman"/>
                <w:sz w:val="22"/>
                <w:szCs w:val="22"/>
              </w:rPr>
              <w:t>–</w:t>
            </w:r>
            <w:r w:rsidRPr="00573E92">
              <w:rPr>
                <w:rStyle w:val="Bodytext21"/>
                <w:rFonts w:ascii="Times New Roman" w:hAnsi="Times New Roman" w:cs="Times New Roman"/>
                <w:sz w:val="22"/>
                <w:szCs w:val="22"/>
              </w:rPr>
              <w:t xml:space="preserve"> </w:t>
            </w:r>
            <w:r w:rsidR="0012194C">
              <w:rPr>
                <w:rStyle w:val="Bodytext21"/>
                <w:rFonts w:ascii="Times New Roman" w:hAnsi="Times New Roman" w:cs="Times New Roman"/>
                <w:sz w:val="22"/>
                <w:szCs w:val="22"/>
              </w:rPr>
              <w:t>1,17</w:t>
            </w:r>
          </w:p>
        </w:tc>
        <w:tc>
          <w:tcPr>
            <w:tcW w:w="2909" w:type="dxa"/>
            <w:tcBorders>
              <w:top w:val="single" w:sz="4" w:space="0" w:color="auto"/>
              <w:left w:val="single" w:sz="4" w:space="0" w:color="auto"/>
              <w:bottom w:val="single" w:sz="4" w:space="0" w:color="auto"/>
            </w:tcBorders>
            <w:shd w:val="clear" w:color="auto" w:fill="FFFFFF"/>
          </w:tcPr>
          <w:p w14:paraId="13317912" w14:textId="7023FEFD" w:rsidR="00B70220" w:rsidRPr="00573E92" w:rsidRDefault="00B70220" w:rsidP="0012194C">
            <w:pPr>
              <w:pStyle w:val="Bodytext20"/>
              <w:framePr w:w="8702" w:wrap="notBeside" w:vAnchor="text" w:hAnchor="text" w:xAlign="center" w:y="1"/>
              <w:shd w:val="clear" w:color="auto" w:fill="auto"/>
              <w:spacing w:before="0" w:after="0" w:line="240" w:lineRule="auto"/>
              <w:ind w:firstLine="0"/>
              <w:jc w:val="left"/>
              <w:rPr>
                <w:rStyle w:val="Bodytext21"/>
                <w:rFonts w:ascii="Times New Roman" w:hAnsi="Times New Roman" w:cs="Times New Roman"/>
                <w:sz w:val="22"/>
                <w:szCs w:val="22"/>
              </w:rPr>
            </w:pPr>
            <w:r w:rsidRPr="00573E92">
              <w:rPr>
                <w:rStyle w:val="Bodytext21"/>
                <w:rFonts w:ascii="Times New Roman" w:hAnsi="Times New Roman" w:cs="Times New Roman"/>
                <w:sz w:val="22"/>
                <w:szCs w:val="22"/>
              </w:rPr>
              <w:t>201</w:t>
            </w:r>
            <w:r w:rsidR="0012194C">
              <w:rPr>
                <w:rStyle w:val="Bodytext21"/>
                <w:rFonts w:ascii="Times New Roman" w:hAnsi="Times New Roman" w:cs="Times New Roman"/>
                <w:sz w:val="22"/>
                <w:szCs w:val="22"/>
              </w:rPr>
              <w:t>9</w:t>
            </w:r>
            <w:r w:rsidRPr="00573E92">
              <w:rPr>
                <w:rStyle w:val="Bodytext21"/>
                <w:rFonts w:ascii="Times New Roman" w:hAnsi="Times New Roman" w:cs="Times New Roman"/>
                <w:sz w:val="22"/>
                <w:szCs w:val="22"/>
              </w:rPr>
              <w:t xml:space="preserve">г. </w:t>
            </w:r>
            <w:r w:rsidR="006F76DB">
              <w:rPr>
                <w:rStyle w:val="Bodytext21"/>
                <w:rFonts w:ascii="Times New Roman" w:hAnsi="Times New Roman" w:cs="Times New Roman"/>
                <w:sz w:val="22"/>
                <w:szCs w:val="22"/>
              </w:rPr>
              <w:t>–</w:t>
            </w:r>
            <w:r w:rsidRPr="00573E92">
              <w:rPr>
                <w:rStyle w:val="Bodytext21"/>
                <w:rFonts w:ascii="Times New Roman" w:hAnsi="Times New Roman" w:cs="Times New Roman"/>
                <w:sz w:val="22"/>
                <w:szCs w:val="22"/>
              </w:rPr>
              <w:t xml:space="preserve"> </w:t>
            </w:r>
            <w:r w:rsidR="006F76DB">
              <w:rPr>
                <w:rStyle w:val="Bodytext21"/>
                <w:rFonts w:ascii="Times New Roman" w:hAnsi="Times New Roman" w:cs="Times New Roman"/>
                <w:sz w:val="22"/>
                <w:szCs w:val="22"/>
              </w:rPr>
              <w:t>0,64</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18526C3C" w14:textId="5F13BC73" w:rsidR="00B70220" w:rsidRPr="00573E92" w:rsidRDefault="00B70220" w:rsidP="00B70220">
            <w:pPr>
              <w:pStyle w:val="Bodytext20"/>
              <w:framePr w:w="8702" w:wrap="notBeside" w:vAnchor="text" w:hAnchor="text" w:xAlign="center" w:y="1"/>
              <w:shd w:val="clear" w:color="auto" w:fill="auto"/>
              <w:spacing w:before="0" w:after="0" w:line="240" w:lineRule="auto"/>
              <w:ind w:firstLine="0"/>
              <w:jc w:val="left"/>
              <w:rPr>
                <w:rFonts w:ascii="Times New Roman" w:hAnsi="Times New Roman" w:cs="Times New Roman"/>
                <w:sz w:val="22"/>
                <w:szCs w:val="22"/>
              </w:rPr>
            </w:pPr>
            <w:r w:rsidRPr="00573E92">
              <w:rPr>
                <w:rStyle w:val="Bodytext21"/>
                <w:rFonts w:ascii="Times New Roman" w:hAnsi="Times New Roman" w:cs="Times New Roman"/>
                <w:sz w:val="22"/>
                <w:szCs w:val="22"/>
              </w:rPr>
              <w:t>2017г. - 1,68</w:t>
            </w:r>
          </w:p>
        </w:tc>
      </w:tr>
    </w:tbl>
    <w:p w14:paraId="342C8003" w14:textId="77777777" w:rsidR="00081DF9" w:rsidRPr="00573E92" w:rsidRDefault="00081DF9" w:rsidP="009F61DA">
      <w:pPr>
        <w:framePr w:w="8702" w:wrap="notBeside" w:vAnchor="text" w:hAnchor="text" w:xAlign="center" w:y="1"/>
        <w:rPr>
          <w:rFonts w:ascii="Times New Roman" w:hAnsi="Times New Roman" w:cs="Times New Roman"/>
          <w:sz w:val="22"/>
          <w:szCs w:val="22"/>
        </w:rPr>
      </w:pPr>
    </w:p>
    <w:p w14:paraId="0029EE47" w14:textId="77777777" w:rsidR="00683604" w:rsidRPr="00573E92" w:rsidRDefault="00683604" w:rsidP="009F61DA">
      <w:pPr>
        <w:pStyle w:val="Bodytext20"/>
        <w:shd w:val="clear" w:color="auto" w:fill="auto"/>
        <w:spacing w:before="0" w:after="0" w:line="240" w:lineRule="auto"/>
        <w:ind w:left="180" w:right="460" w:firstLine="0"/>
        <w:rPr>
          <w:rFonts w:ascii="Times New Roman" w:hAnsi="Times New Roman" w:cs="Times New Roman"/>
          <w:sz w:val="22"/>
          <w:szCs w:val="22"/>
        </w:rPr>
      </w:pPr>
    </w:p>
    <w:p w14:paraId="4D7FFB3C" w14:textId="77777777" w:rsidR="00081DF9" w:rsidRPr="00573E92" w:rsidRDefault="00F447F0" w:rsidP="009F61DA">
      <w:pPr>
        <w:pStyle w:val="Heading10"/>
        <w:keepNext/>
        <w:keepLines/>
        <w:shd w:val="clear" w:color="auto" w:fill="auto"/>
        <w:spacing w:before="0" w:after="0" w:line="240" w:lineRule="auto"/>
        <w:ind w:left="180" w:firstLine="140"/>
        <w:rPr>
          <w:rFonts w:ascii="Times New Roman" w:hAnsi="Times New Roman" w:cs="Times New Roman"/>
          <w:sz w:val="22"/>
          <w:szCs w:val="22"/>
        </w:rPr>
      </w:pPr>
      <w:bookmarkStart w:id="37" w:name="bookmark37"/>
      <w:r w:rsidRPr="00573E92">
        <w:rPr>
          <w:rFonts w:ascii="Times New Roman" w:hAnsi="Times New Roman" w:cs="Times New Roman"/>
          <w:sz w:val="22"/>
          <w:szCs w:val="22"/>
        </w:rPr>
        <w:t>XIX. Други оповестявания</w:t>
      </w:r>
      <w:bookmarkEnd w:id="37"/>
    </w:p>
    <w:p w14:paraId="41D60BCE" w14:textId="4879020A" w:rsidR="00081DF9" w:rsidRPr="00573E92" w:rsidRDefault="00F447F0" w:rsidP="0029306A">
      <w:pPr>
        <w:pStyle w:val="Bodytext20"/>
        <w:shd w:val="clear" w:color="auto" w:fill="auto"/>
        <w:spacing w:before="0" w:after="0" w:line="240" w:lineRule="auto"/>
        <w:ind w:right="460" w:firstLine="0"/>
        <w:rPr>
          <w:rFonts w:ascii="Times New Roman" w:hAnsi="Times New Roman" w:cs="Times New Roman"/>
          <w:sz w:val="22"/>
          <w:szCs w:val="22"/>
        </w:rPr>
      </w:pPr>
      <w:r w:rsidRPr="00573E92">
        <w:rPr>
          <w:rFonts w:ascii="Times New Roman" w:hAnsi="Times New Roman" w:cs="Times New Roman"/>
          <w:sz w:val="22"/>
          <w:szCs w:val="22"/>
        </w:rPr>
        <w:t>Настоящият отчет е съставен за период от 01.01.20</w:t>
      </w:r>
      <w:r w:rsidR="003D1DD1">
        <w:rPr>
          <w:rFonts w:ascii="Times New Roman" w:hAnsi="Times New Roman" w:cs="Times New Roman"/>
          <w:sz w:val="22"/>
          <w:szCs w:val="22"/>
        </w:rPr>
        <w:t>20</w:t>
      </w:r>
      <w:r w:rsidRPr="00573E92">
        <w:rPr>
          <w:rFonts w:ascii="Times New Roman" w:hAnsi="Times New Roman" w:cs="Times New Roman"/>
          <w:sz w:val="22"/>
          <w:szCs w:val="22"/>
        </w:rPr>
        <w:t xml:space="preserve"> г. - 31.</w:t>
      </w:r>
      <w:r w:rsidR="003D1DD1">
        <w:rPr>
          <w:rFonts w:ascii="Times New Roman" w:hAnsi="Times New Roman" w:cs="Times New Roman"/>
          <w:sz w:val="22"/>
          <w:szCs w:val="22"/>
        </w:rPr>
        <w:t>03</w:t>
      </w:r>
      <w:r w:rsidRPr="00573E92">
        <w:rPr>
          <w:rFonts w:ascii="Times New Roman" w:hAnsi="Times New Roman" w:cs="Times New Roman"/>
          <w:sz w:val="22"/>
          <w:szCs w:val="22"/>
        </w:rPr>
        <w:t>.20</w:t>
      </w:r>
      <w:r w:rsidR="003D1DD1">
        <w:rPr>
          <w:rFonts w:ascii="Times New Roman" w:hAnsi="Times New Roman" w:cs="Times New Roman"/>
          <w:sz w:val="22"/>
          <w:szCs w:val="22"/>
        </w:rPr>
        <w:t>20</w:t>
      </w:r>
      <w:r w:rsidRPr="00573E92">
        <w:rPr>
          <w:rFonts w:ascii="Times New Roman" w:hAnsi="Times New Roman" w:cs="Times New Roman"/>
          <w:sz w:val="22"/>
          <w:szCs w:val="22"/>
        </w:rPr>
        <w:t xml:space="preserve">г. Не са ни известни събития настъпили след датата на </w:t>
      </w:r>
      <w:r w:rsidR="003D1DD1">
        <w:rPr>
          <w:rFonts w:ascii="Times New Roman" w:hAnsi="Times New Roman" w:cs="Times New Roman"/>
          <w:sz w:val="22"/>
          <w:szCs w:val="22"/>
        </w:rPr>
        <w:t>отчета</w:t>
      </w:r>
      <w:r w:rsidRPr="00573E92">
        <w:rPr>
          <w:rFonts w:ascii="Times New Roman" w:hAnsi="Times New Roman" w:cs="Times New Roman"/>
          <w:sz w:val="22"/>
          <w:szCs w:val="22"/>
        </w:rPr>
        <w:t xml:space="preserve"> , които да влияят върху информацията представена в отчета.</w:t>
      </w:r>
    </w:p>
    <w:p w14:paraId="4B8FC3F6" w14:textId="77777777" w:rsidR="00081DF9" w:rsidRPr="00573E92" w:rsidRDefault="00F447F0" w:rsidP="0029306A">
      <w:pPr>
        <w:pStyle w:val="Bodytext20"/>
        <w:shd w:val="clear" w:color="auto" w:fill="auto"/>
        <w:spacing w:before="0" w:after="0" w:line="240" w:lineRule="auto"/>
        <w:ind w:right="460" w:firstLine="0"/>
        <w:rPr>
          <w:rFonts w:ascii="Times New Roman" w:hAnsi="Times New Roman" w:cs="Times New Roman"/>
          <w:sz w:val="22"/>
          <w:szCs w:val="22"/>
        </w:rPr>
      </w:pPr>
      <w:r w:rsidRPr="00573E92">
        <w:rPr>
          <w:rFonts w:ascii="Times New Roman" w:hAnsi="Times New Roman" w:cs="Times New Roman"/>
          <w:sz w:val="22"/>
          <w:szCs w:val="22"/>
        </w:rPr>
        <w:t>Финансовият отчет на дружеството е изготвен в съответствие с принципа на действащо предприятие. Въпреки това на ръководството са известни данни, които водят до несигурност относно възможността на предприятието да продължи своята дейност, като по своята същност те се изразяват в това, че състоянието на пазара на психиатричните медицински услуги крие редица опасности :</w:t>
      </w:r>
    </w:p>
    <w:p w14:paraId="655DA44F" w14:textId="77777777" w:rsidR="00081DF9" w:rsidRPr="00573E92" w:rsidRDefault="00F447F0" w:rsidP="009F61DA">
      <w:pPr>
        <w:pStyle w:val="Bodytext20"/>
        <w:numPr>
          <w:ilvl w:val="0"/>
          <w:numId w:val="9"/>
        </w:numPr>
        <w:shd w:val="clear" w:color="auto" w:fill="auto"/>
        <w:tabs>
          <w:tab w:val="left" w:pos="904"/>
        </w:tabs>
        <w:spacing w:before="0" w:after="0" w:line="240" w:lineRule="auto"/>
        <w:ind w:left="900"/>
        <w:jc w:val="left"/>
        <w:rPr>
          <w:rFonts w:ascii="Times New Roman" w:hAnsi="Times New Roman" w:cs="Times New Roman"/>
          <w:sz w:val="22"/>
          <w:szCs w:val="22"/>
        </w:rPr>
      </w:pPr>
      <w:r w:rsidRPr="00573E92">
        <w:rPr>
          <w:rFonts w:ascii="Times New Roman" w:hAnsi="Times New Roman" w:cs="Times New Roman"/>
          <w:sz w:val="22"/>
          <w:szCs w:val="22"/>
        </w:rPr>
        <w:t>Наличие на голям брой специалисти (над средния за страната) на 1000 души население</w:t>
      </w:r>
    </w:p>
    <w:p w14:paraId="547552C6" w14:textId="77777777" w:rsidR="00081DF9" w:rsidRPr="00573E92" w:rsidRDefault="00F447F0" w:rsidP="009F61DA">
      <w:pPr>
        <w:pStyle w:val="Bodytext20"/>
        <w:numPr>
          <w:ilvl w:val="0"/>
          <w:numId w:val="9"/>
        </w:numPr>
        <w:shd w:val="clear" w:color="auto" w:fill="auto"/>
        <w:tabs>
          <w:tab w:val="left" w:pos="904"/>
        </w:tabs>
        <w:spacing w:before="0" w:after="0" w:line="240" w:lineRule="auto"/>
        <w:ind w:left="540" w:firstLine="0"/>
        <w:rPr>
          <w:rFonts w:ascii="Times New Roman" w:hAnsi="Times New Roman" w:cs="Times New Roman"/>
          <w:sz w:val="22"/>
          <w:szCs w:val="22"/>
        </w:rPr>
      </w:pPr>
      <w:r w:rsidRPr="00573E92">
        <w:rPr>
          <w:rFonts w:ascii="Times New Roman" w:hAnsi="Times New Roman" w:cs="Times New Roman"/>
          <w:sz w:val="22"/>
          <w:szCs w:val="22"/>
        </w:rPr>
        <w:t>Осигуреност с психиатрични стационарни легла</w:t>
      </w:r>
    </w:p>
    <w:p w14:paraId="33F55B3C" w14:textId="77777777" w:rsidR="00081DF9" w:rsidRPr="00573E92" w:rsidRDefault="00F447F0" w:rsidP="009F61DA">
      <w:pPr>
        <w:pStyle w:val="Bodytext20"/>
        <w:numPr>
          <w:ilvl w:val="0"/>
          <w:numId w:val="9"/>
        </w:numPr>
        <w:shd w:val="clear" w:color="auto" w:fill="auto"/>
        <w:tabs>
          <w:tab w:val="left" w:pos="904"/>
        </w:tabs>
        <w:spacing w:before="0" w:after="0" w:line="240" w:lineRule="auto"/>
        <w:ind w:left="900"/>
        <w:jc w:val="left"/>
        <w:rPr>
          <w:rFonts w:ascii="Times New Roman" w:hAnsi="Times New Roman" w:cs="Times New Roman"/>
          <w:sz w:val="22"/>
          <w:szCs w:val="22"/>
        </w:rPr>
      </w:pPr>
      <w:r w:rsidRPr="00573E92">
        <w:rPr>
          <w:rFonts w:ascii="Times New Roman" w:hAnsi="Times New Roman" w:cs="Times New Roman"/>
          <w:sz w:val="22"/>
          <w:szCs w:val="22"/>
        </w:rPr>
        <w:t>Недостатъчност в обществените нагласи - психиатричната стигма в България е силна, което се благоприятства и от наличието на голям брой мними “лечители”</w:t>
      </w:r>
    </w:p>
    <w:p w14:paraId="66B9D673" w14:textId="77777777" w:rsidR="00081DF9" w:rsidRPr="00573E92" w:rsidRDefault="00F447F0" w:rsidP="009F61DA">
      <w:pPr>
        <w:pStyle w:val="Bodytext20"/>
        <w:numPr>
          <w:ilvl w:val="0"/>
          <w:numId w:val="9"/>
        </w:numPr>
        <w:shd w:val="clear" w:color="auto" w:fill="auto"/>
        <w:tabs>
          <w:tab w:val="left" w:pos="904"/>
        </w:tabs>
        <w:spacing w:before="0" w:after="0" w:line="240" w:lineRule="auto"/>
        <w:ind w:left="540" w:firstLine="0"/>
        <w:rPr>
          <w:rFonts w:ascii="Times New Roman" w:hAnsi="Times New Roman" w:cs="Times New Roman"/>
          <w:sz w:val="22"/>
          <w:szCs w:val="22"/>
        </w:rPr>
      </w:pPr>
      <w:r w:rsidRPr="00573E92">
        <w:rPr>
          <w:rFonts w:ascii="Times New Roman" w:hAnsi="Times New Roman" w:cs="Times New Roman"/>
          <w:sz w:val="22"/>
          <w:szCs w:val="22"/>
        </w:rPr>
        <w:t>Високата цена на психиатричните медикаменти</w:t>
      </w:r>
    </w:p>
    <w:p w14:paraId="0264E8D3" w14:textId="77777777" w:rsidR="00081DF9" w:rsidRPr="00573E92" w:rsidRDefault="00F447F0" w:rsidP="009F61DA">
      <w:pPr>
        <w:pStyle w:val="Bodytext20"/>
        <w:numPr>
          <w:ilvl w:val="0"/>
          <w:numId w:val="9"/>
        </w:numPr>
        <w:shd w:val="clear" w:color="auto" w:fill="auto"/>
        <w:tabs>
          <w:tab w:val="left" w:pos="904"/>
        </w:tabs>
        <w:spacing w:before="0" w:after="0" w:line="240" w:lineRule="auto"/>
        <w:ind w:left="900"/>
        <w:jc w:val="left"/>
        <w:rPr>
          <w:rFonts w:ascii="Times New Roman" w:hAnsi="Times New Roman" w:cs="Times New Roman"/>
          <w:sz w:val="22"/>
          <w:szCs w:val="22"/>
        </w:rPr>
      </w:pPr>
      <w:r w:rsidRPr="00573E92">
        <w:rPr>
          <w:rFonts w:ascii="Times New Roman" w:hAnsi="Times New Roman" w:cs="Times New Roman"/>
          <w:sz w:val="22"/>
          <w:szCs w:val="22"/>
        </w:rPr>
        <w:t>Неразпознаване на душевните болести от самите пациенти и от общо практикуващите лекари.</w:t>
      </w:r>
    </w:p>
    <w:p w14:paraId="7444A178" w14:textId="77777777" w:rsidR="00081DF9" w:rsidRPr="00573E92" w:rsidRDefault="00F447F0" w:rsidP="00683604">
      <w:pPr>
        <w:pStyle w:val="Bodytext20"/>
        <w:shd w:val="clear" w:color="auto" w:fill="auto"/>
        <w:spacing w:before="0" w:after="0" w:line="240" w:lineRule="auto"/>
        <w:ind w:right="460" w:firstLine="0"/>
        <w:rPr>
          <w:rFonts w:ascii="Times New Roman" w:hAnsi="Times New Roman" w:cs="Times New Roman"/>
          <w:sz w:val="22"/>
          <w:szCs w:val="22"/>
        </w:rPr>
      </w:pPr>
      <w:r w:rsidRPr="00573E92">
        <w:rPr>
          <w:rFonts w:ascii="Times New Roman" w:hAnsi="Times New Roman" w:cs="Times New Roman"/>
          <w:sz w:val="22"/>
          <w:szCs w:val="22"/>
        </w:rPr>
        <w:t>Политиката на ръководството е насочена към действията за осигуряване на допълнителни финансови средства - от дарители и търсене на други пазарни механизми на финансиране, с цел неутрализиране на посочените по-горе рискове.</w:t>
      </w:r>
    </w:p>
    <w:p w14:paraId="200F8E26" w14:textId="655024EE" w:rsidR="00081DF9" w:rsidRPr="00573E92" w:rsidRDefault="00F447F0" w:rsidP="00683604">
      <w:pPr>
        <w:pStyle w:val="Bodytext20"/>
        <w:shd w:val="clear" w:color="auto" w:fill="auto"/>
        <w:spacing w:before="0" w:after="0" w:line="240" w:lineRule="auto"/>
        <w:ind w:right="460" w:firstLine="0"/>
        <w:rPr>
          <w:rFonts w:ascii="Times New Roman" w:hAnsi="Times New Roman" w:cs="Times New Roman"/>
          <w:sz w:val="22"/>
          <w:szCs w:val="22"/>
        </w:rPr>
      </w:pPr>
      <w:r w:rsidRPr="00573E92">
        <w:rPr>
          <w:rFonts w:ascii="Times New Roman" w:hAnsi="Times New Roman" w:cs="Times New Roman"/>
          <w:sz w:val="22"/>
          <w:szCs w:val="22"/>
        </w:rPr>
        <w:t>.</w:t>
      </w:r>
    </w:p>
    <w:p w14:paraId="3472FCD7" w14:textId="56EDDC32" w:rsidR="00081DF9" w:rsidRPr="00573E92" w:rsidRDefault="00081DF9" w:rsidP="009F61DA">
      <w:pPr>
        <w:rPr>
          <w:rFonts w:ascii="Times New Roman" w:hAnsi="Times New Roman" w:cs="Times New Roman"/>
          <w:sz w:val="22"/>
          <w:szCs w:val="22"/>
        </w:rPr>
      </w:pPr>
    </w:p>
    <w:p w14:paraId="7E2558AF" w14:textId="77777777" w:rsidR="00683604" w:rsidRPr="00573E92" w:rsidRDefault="00683604" w:rsidP="009F61DA">
      <w:pPr>
        <w:rPr>
          <w:rFonts w:ascii="Times New Roman" w:hAnsi="Times New Roman" w:cs="Times New Roman"/>
          <w:sz w:val="22"/>
          <w:szCs w:val="22"/>
        </w:rPr>
      </w:pPr>
    </w:p>
    <w:p w14:paraId="1577E969" w14:textId="3779B6D2" w:rsidR="005B346D" w:rsidRDefault="005B346D" w:rsidP="005B346D">
      <w:pPr>
        <w:shd w:val="clear" w:color="auto" w:fill="FFFFFF"/>
        <w:ind w:firstLine="360"/>
        <w:jc w:val="both"/>
        <w:rPr>
          <w:spacing w:val="4"/>
        </w:rPr>
      </w:pPr>
      <w:r>
        <w:rPr>
          <w:rFonts w:cs="Times New Roman"/>
          <w:spacing w:val="4"/>
        </w:rPr>
        <w:t>Дата</w:t>
      </w:r>
      <w:r>
        <w:rPr>
          <w:spacing w:val="4"/>
        </w:rPr>
        <w:t>:</w:t>
      </w:r>
      <w:r w:rsidR="00C95EEE">
        <w:rPr>
          <w:spacing w:val="4"/>
        </w:rPr>
        <w:t>24</w:t>
      </w:r>
      <w:r>
        <w:rPr>
          <w:spacing w:val="4"/>
        </w:rPr>
        <w:t>.0</w:t>
      </w:r>
      <w:r w:rsidR="00C95EEE">
        <w:rPr>
          <w:spacing w:val="4"/>
        </w:rPr>
        <w:t>4</w:t>
      </w:r>
      <w:r>
        <w:rPr>
          <w:spacing w:val="4"/>
        </w:rPr>
        <w:t xml:space="preserve">.2020 </w:t>
      </w:r>
      <w:r>
        <w:rPr>
          <w:rFonts w:cs="Times New Roman"/>
          <w:spacing w:val="4"/>
        </w:rPr>
        <w:t>г</w:t>
      </w:r>
      <w:r>
        <w:rPr>
          <w:spacing w:val="4"/>
        </w:rPr>
        <w:t>.</w:t>
      </w:r>
    </w:p>
    <w:p w14:paraId="536768A2" w14:textId="41260098" w:rsidR="00B30508" w:rsidRDefault="00B30508" w:rsidP="005B346D">
      <w:pPr>
        <w:shd w:val="clear" w:color="auto" w:fill="FFFFFF"/>
        <w:ind w:firstLine="360"/>
        <w:jc w:val="both"/>
        <w:rPr>
          <w:color w:val="auto"/>
        </w:rPr>
      </w:pPr>
      <w:bookmarkStart w:id="38" w:name="_GoBack"/>
      <w:r>
        <w:rPr>
          <w:spacing w:val="4"/>
        </w:rPr>
        <w:pict w14:anchorId="69F19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icrosoft Office Signature Line..." style="width:192pt;height:96pt">
            <v:imagedata r:id="rId8" o:title=""/>
            <o:lock v:ext="edit" ungrouping="t" rotation="t" cropping="t" verticies="t" text="t" grouping="t"/>
            <o:signatureline v:ext="edit" id="{1D0C321F-B4DA-406A-981C-863705FA3DB0}" provid="{00000000-0000-0000-0000-000000000000}" o:suggestedsigner="Емил Грашнов" o:suggestedsigner2="Управител" issignatureline="t"/>
          </v:shape>
        </w:pict>
      </w:r>
      <w:bookmarkEnd w:id="38"/>
    </w:p>
    <w:p w14:paraId="34422089" w14:textId="58011689" w:rsidR="005B346D" w:rsidRDefault="005B346D" w:rsidP="005B346D">
      <w:pPr>
        <w:widowControl/>
      </w:pPr>
    </w:p>
    <w:p w14:paraId="3CCA5CE9" w14:textId="3A5B3A00" w:rsidR="005B346D" w:rsidRDefault="005B346D" w:rsidP="005B346D">
      <w:pPr>
        <w:widowControl/>
      </w:pPr>
    </w:p>
    <w:p w14:paraId="58CCE64B" w14:textId="47ABB259" w:rsidR="005B346D" w:rsidRDefault="005B346D" w:rsidP="005B346D">
      <w:pPr>
        <w:widowControl/>
      </w:pPr>
    </w:p>
    <w:p w14:paraId="20E5D7C7" w14:textId="2C939FCC" w:rsidR="005B346D" w:rsidRDefault="005B346D" w:rsidP="005B346D">
      <w:pPr>
        <w:widowControl/>
      </w:pPr>
    </w:p>
    <w:p w14:paraId="366618EC" w14:textId="05D6D7FA" w:rsidR="005B346D" w:rsidRDefault="005B346D" w:rsidP="005B346D">
      <w:pPr>
        <w:widowControl/>
      </w:pPr>
    </w:p>
    <w:p w14:paraId="20435E7B" w14:textId="2BA8D9AB" w:rsidR="005B346D" w:rsidRDefault="005B346D" w:rsidP="005B346D">
      <w:pPr>
        <w:shd w:val="clear" w:color="auto" w:fill="FFFFFF"/>
        <w:jc w:val="both"/>
        <w:rPr>
          <w:rFonts w:cs="Times New Roman"/>
          <w:spacing w:val="-5"/>
        </w:rPr>
      </w:pPr>
    </w:p>
    <w:sectPr w:rsidR="005B346D" w:rsidSect="00082FD4">
      <w:pgSz w:w="11900" w:h="16840"/>
      <w:pgMar w:top="1417" w:right="1417" w:bottom="1417" w:left="1417" w:header="1008" w:footer="100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C0B42" w14:textId="77777777" w:rsidR="00340BF7" w:rsidRDefault="00340BF7">
      <w:r>
        <w:separator/>
      </w:r>
    </w:p>
  </w:endnote>
  <w:endnote w:type="continuationSeparator" w:id="0">
    <w:p w14:paraId="765774B6" w14:textId="77777777" w:rsidR="00340BF7" w:rsidRDefault="0034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Condensed">
    <w:altName w:val="Arial"/>
    <w:charset w:val="CC"/>
    <w:family w:val="swiss"/>
    <w:pitch w:val="variable"/>
    <w:sig w:usb0="00000000" w:usb1="D200FDFF" w:usb2="0A246029" w:usb3="00000000" w:csb0="000001FF"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DAD32" w14:textId="77777777" w:rsidR="00340BF7" w:rsidRDefault="00340BF7"/>
  </w:footnote>
  <w:footnote w:type="continuationSeparator" w:id="0">
    <w:p w14:paraId="69DC235A" w14:textId="77777777" w:rsidR="00340BF7" w:rsidRDefault="00340BF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4EE3"/>
    <w:multiLevelType w:val="multilevel"/>
    <w:tmpl w:val="59207AE4"/>
    <w:lvl w:ilvl="0">
      <w:start w:val="12"/>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DE7BDA"/>
    <w:multiLevelType w:val="hybridMultilevel"/>
    <w:tmpl w:val="3EE2B5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8F52674"/>
    <w:multiLevelType w:val="hybridMultilevel"/>
    <w:tmpl w:val="E0D8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123C4"/>
    <w:multiLevelType w:val="hybridMultilevel"/>
    <w:tmpl w:val="A3F435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CEC5A38"/>
    <w:multiLevelType w:val="multilevel"/>
    <w:tmpl w:val="A492F5AE"/>
    <w:lvl w:ilvl="0">
      <w:start w:val="13"/>
      <w:numFmt w:val="decimal"/>
      <w:lvlText w:val="%1."/>
      <w:lvlJc w:val="left"/>
      <w:rPr>
        <w:rFonts w:ascii="Arial" w:eastAsia="Arial" w:hAnsi="Arial" w:cs="Arial"/>
        <w:b/>
        <w:bCs/>
        <w:i w:val="0"/>
        <w:iCs w:val="0"/>
        <w:smallCaps w:val="0"/>
        <w:strike w:val="0"/>
        <w:color w:val="000000"/>
        <w:spacing w:val="0"/>
        <w:w w:val="100"/>
        <w:position w:val="0"/>
        <w:sz w:val="20"/>
        <w:szCs w:val="20"/>
        <w:u w:val="singl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9B7741"/>
    <w:multiLevelType w:val="multilevel"/>
    <w:tmpl w:val="91FA9CE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07352E"/>
    <w:multiLevelType w:val="multilevel"/>
    <w:tmpl w:val="DA46404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D10015"/>
    <w:multiLevelType w:val="multilevel"/>
    <w:tmpl w:val="A2E840A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C52AD8"/>
    <w:multiLevelType w:val="multilevel"/>
    <w:tmpl w:val="CAE08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747B01"/>
    <w:multiLevelType w:val="multilevel"/>
    <w:tmpl w:val="4540F6E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543E22"/>
    <w:multiLevelType w:val="multilevel"/>
    <w:tmpl w:val="BA7E0BEA"/>
    <w:lvl w:ilvl="0">
      <w:start w:val="6"/>
      <w:numFmt w:val="decimal"/>
      <w:lvlText w:val="%1."/>
      <w:lvlJc w:val="left"/>
      <w:rPr>
        <w:rFonts w:ascii="Arial" w:eastAsia="Arial" w:hAnsi="Arial" w:cs="Arial"/>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AF129E"/>
    <w:multiLevelType w:val="multilevel"/>
    <w:tmpl w:val="F596124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D71E73"/>
    <w:multiLevelType w:val="multilevel"/>
    <w:tmpl w:val="A4EEB4D0"/>
    <w:lvl w:ilvl="0">
      <w:start w:val="2008"/>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6"/>
  </w:num>
  <w:num w:numId="4">
    <w:abstractNumId w:val="10"/>
  </w:num>
  <w:num w:numId="5">
    <w:abstractNumId w:val="4"/>
  </w:num>
  <w:num w:numId="6">
    <w:abstractNumId w:val="7"/>
  </w:num>
  <w:num w:numId="7">
    <w:abstractNumId w:val="12"/>
  </w:num>
  <w:num w:numId="8">
    <w:abstractNumId w:val="0"/>
  </w:num>
  <w:num w:numId="9">
    <w:abstractNumId w:val="9"/>
  </w:num>
  <w:num w:numId="10">
    <w:abstractNumId w:val="3"/>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F9"/>
    <w:rsid w:val="00022FA1"/>
    <w:rsid w:val="00050BAF"/>
    <w:rsid w:val="00050C94"/>
    <w:rsid w:val="00076083"/>
    <w:rsid w:val="00081DF9"/>
    <w:rsid w:val="00082FD4"/>
    <w:rsid w:val="00093711"/>
    <w:rsid w:val="000A56EE"/>
    <w:rsid w:val="000B2EBB"/>
    <w:rsid w:val="000D53B1"/>
    <w:rsid w:val="0012194C"/>
    <w:rsid w:val="00166895"/>
    <w:rsid w:val="00170CA0"/>
    <w:rsid w:val="001B5C8D"/>
    <w:rsid w:val="001D6995"/>
    <w:rsid w:val="001F475B"/>
    <w:rsid w:val="001F6CD9"/>
    <w:rsid w:val="002176E3"/>
    <w:rsid w:val="00235E76"/>
    <w:rsid w:val="00245F0A"/>
    <w:rsid w:val="00251C3C"/>
    <w:rsid w:val="002559F9"/>
    <w:rsid w:val="00271E00"/>
    <w:rsid w:val="002727AC"/>
    <w:rsid w:val="0027571E"/>
    <w:rsid w:val="002759EF"/>
    <w:rsid w:val="00290F69"/>
    <w:rsid w:val="0029306A"/>
    <w:rsid w:val="002B0792"/>
    <w:rsid w:val="00326118"/>
    <w:rsid w:val="0034040F"/>
    <w:rsid w:val="003408E7"/>
    <w:rsid w:val="00340BF7"/>
    <w:rsid w:val="0035507A"/>
    <w:rsid w:val="0036180F"/>
    <w:rsid w:val="003D0FA8"/>
    <w:rsid w:val="003D1DD1"/>
    <w:rsid w:val="004347F8"/>
    <w:rsid w:val="00434B3F"/>
    <w:rsid w:val="00441B9F"/>
    <w:rsid w:val="004500AF"/>
    <w:rsid w:val="004770D0"/>
    <w:rsid w:val="00486ECC"/>
    <w:rsid w:val="004A1CDE"/>
    <w:rsid w:val="004B5EAA"/>
    <w:rsid w:val="004C1B18"/>
    <w:rsid w:val="004E20B6"/>
    <w:rsid w:val="004F06AE"/>
    <w:rsid w:val="00554ABD"/>
    <w:rsid w:val="00564355"/>
    <w:rsid w:val="0056677C"/>
    <w:rsid w:val="00573E92"/>
    <w:rsid w:val="0058187E"/>
    <w:rsid w:val="005B19CB"/>
    <w:rsid w:val="005B346D"/>
    <w:rsid w:val="005B5083"/>
    <w:rsid w:val="005E26F7"/>
    <w:rsid w:val="005E2B57"/>
    <w:rsid w:val="005E521B"/>
    <w:rsid w:val="005E7BEB"/>
    <w:rsid w:val="005F37F8"/>
    <w:rsid w:val="0060007A"/>
    <w:rsid w:val="00652BD4"/>
    <w:rsid w:val="0065390C"/>
    <w:rsid w:val="00657D42"/>
    <w:rsid w:val="00662B2F"/>
    <w:rsid w:val="00683604"/>
    <w:rsid w:val="006F76DB"/>
    <w:rsid w:val="00744253"/>
    <w:rsid w:val="0076481E"/>
    <w:rsid w:val="0077095F"/>
    <w:rsid w:val="007B17E1"/>
    <w:rsid w:val="007B46D5"/>
    <w:rsid w:val="007B7672"/>
    <w:rsid w:val="00801E30"/>
    <w:rsid w:val="00802FA0"/>
    <w:rsid w:val="00875EB5"/>
    <w:rsid w:val="008A1DE7"/>
    <w:rsid w:val="008B34BC"/>
    <w:rsid w:val="008C15F9"/>
    <w:rsid w:val="008E619F"/>
    <w:rsid w:val="008F4B91"/>
    <w:rsid w:val="00903151"/>
    <w:rsid w:val="00926C6F"/>
    <w:rsid w:val="00937926"/>
    <w:rsid w:val="009C17ED"/>
    <w:rsid w:val="009F2318"/>
    <w:rsid w:val="009F61DA"/>
    <w:rsid w:val="00A350FF"/>
    <w:rsid w:val="00A5445F"/>
    <w:rsid w:val="00A9240D"/>
    <w:rsid w:val="00AB617F"/>
    <w:rsid w:val="00AC61F7"/>
    <w:rsid w:val="00B12186"/>
    <w:rsid w:val="00B16C97"/>
    <w:rsid w:val="00B25B06"/>
    <w:rsid w:val="00B2676F"/>
    <w:rsid w:val="00B30508"/>
    <w:rsid w:val="00B5015D"/>
    <w:rsid w:val="00B70220"/>
    <w:rsid w:val="00B72134"/>
    <w:rsid w:val="00BD14B2"/>
    <w:rsid w:val="00BE004E"/>
    <w:rsid w:val="00C2441D"/>
    <w:rsid w:val="00C40F20"/>
    <w:rsid w:val="00C51065"/>
    <w:rsid w:val="00C81A5A"/>
    <w:rsid w:val="00C92168"/>
    <w:rsid w:val="00C95929"/>
    <w:rsid w:val="00C95EEE"/>
    <w:rsid w:val="00C970A9"/>
    <w:rsid w:val="00CD7DDC"/>
    <w:rsid w:val="00CF37A0"/>
    <w:rsid w:val="00D66A06"/>
    <w:rsid w:val="00DB43D7"/>
    <w:rsid w:val="00E31104"/>
    <w:rsid w:val="00E654D7"/>
    <w:rsid w:val="00E73E00"/>
    <w:rsid w:val="00E90679"/>
    <w:rsid w:val="00EA6963"/>
    <w:rsid w:val="00ED22FF"/>
    <w:rsid w:val="00EE3D6E"/>
    <w:rsid w:val="00EF0660"/>
    <w:rsid w:val="00EF5957"/>
    <w:rsid w:val="00F162F5"/>
    <w:rsid w:val="00F21167"/>
    <w:rsid w:val="00F2362F"/>
    <w:rsid w:val="00F40CA5"/>
    <w:rsid w:val="00F447F0"/>
    <w:rsid w:val="00F53E44"/>
    <w:rsid w:val="00F607BA"/>
    <w:rsid w:val="00F82BB4"/>
    <w:rsid w:val="00FB259E"/>
    <w:rsid w:val="00FC0700"/>
    <w:rsid w:val="00FC4B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F6E13"/>
  <w15:docId w15:val="{EE87944E-76AA-4CC3-8D75-F628E427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Condensed" w:eastAsia="DejaVu Sans Condensed" w:hAnsi="DejaVu Sans Condensed" w:cs="DejaVu Sans Condensed"/>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Arial" w:eastAsia="Arial" w:hAnsi="Arial" w:cs="Arial"/>
      <w:b/>
      <w:bCs/>
      <w:i w:val="0"/>
      <w:iCs w:val="0"/>
      <w:smallCaps w:val="0"/>
      <w:strike w:val="0"/>
      <w:sz w:val="20"/>
      <w:szCs w:val="20"/>
      <w:u w:val="none"/>
    </w:rPr>
  </w:style>
  <w:style w:type="character" w:customStyle="1" w:styleId="Headerorfooter">
    <w:name w:val="Header or footer_"/>
    <w:basedOn w:val="DefaultParagraphFont"/>
    <w:link w:val="Headerorfooter0"/>
    <w:rPr>
      <w:rFonts w:ascii="Arial" w:eastAsia="Arial" w:hAnsi="Arial" w:cs="Arial"/>
      <w:b/>
      <w:bCs/>
      <w:i w:val="0"/>
      <w:iCs w:val="0"/>
      <w:smallCaps w:val="0"/>
      <w:strike w:val="0"/>
      <w:sz w:val="19"/>
      <w:szCs w:val="19"/>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single"/>
      <w:lang w:val="bg-BG" w:eastAsia="bg-BG" w:bidi="bg-BG"/>
    </w:rPr>
  </w:style>
  <w:style w:type="character" w:customStyle="1" w:styleId="Heading1">
    <w:name w:val="Heading #1_"/>
    <w:basedOn w:val="DefaultParagraphFont"/>
    <w:link w:val="Heading10"/>
    <w:rPr>
      <w:rFonts w:ascii="Arial" w:eastAsia="Arial" w:hAnsi="Arial" w:cs="Arial"/>
      <w:b/>
      <w:bCs/>
      <w:i w:val="0"/>
      <w:iCs w:val="0"/>
      <w:smallCaps w:val="0"/>
      <w:strike w:val="0"/>
      <w:sz w:val="20"/>
      <w:szCs w:val="2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rPr>
  </w:style>
  <w:style w:type="character" w:customStyle="1" w:styleId="Bodytext2TimesNewRoman">
    <w:name w:val="Body text (2) + Times New Roman"/>
    <w:aliases w:val="11 pt,Bold,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Bodytext2TimesNewRoman0">
    <w:name w:val="Body text (2) + Times New Roman"/>
    <w:aliases w:val="10.5 p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2"/>
      <w:szCs w:val="22"/>
      <w:u w:val="none"/>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20"/>
      <w:szCs w:val="20"/>
      <w:u w:val="single"/>
      <w:lang w:val="bg-BG" w:eastAsia="bg-BG" w:bidi="bg-BG"/>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0"/>
      <w:szCs w:val="20"/>
      <w:u w:val="none"/>
      <w:lang w:val="bg-BG" w:eastAsia="bg-BG" w:bidi="bg-BG"/>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bg-BG" w:eastAsia="bg-BG" w:bidi="bg-BG"/>
    </w:rPr>
  </w:style>
  <w:style w:type="character" w:customStyle="1" w:styleId="Tablecaption">
    <w:name w:val="Table caption_"/>
    <w:basedOn w:val="DefaultParagraphFont"/>
    <w:link w:val="Tablecaption0"/>
    <w:rPr>
      <w:rFonts w:ascii="Arial" w:eastAsia="Arial" w:hAnsi="Arial" w:cs="Arial"/>
      <w:b/>
      <w:bCs/>
      <w:i w:val="0"/>
      <w:iCs w:val="0"/>
      <w:smallCaps w:val="0"/>
      <w:strike w:val="0"/>
      <w:sz w:val="20"/>
      <w:szCs w:val="20"/>
      <w:u w:val="none"/>
    </w:rPr>
  </w:style>
  <w:style w:type="character" w:customStyle="1" w:styleId="Tablecaption1">
    <w:name w:val="Table caption"/>
    <w:basedOn w:val="Tablecaption"/>
    <w:rPr>
      <w:rFonts w:ascii="Arial" w:eastAsia="Arial" w:hAnsi="Arial" w:cs="Arial"/>
      <w:b/>
      <w:bCs/>
      <w:i w:val="0"/>
      <w:iCs w:val="0"/>
      <w:smallCaps w:val="0"/>
      <w:strike w:val="0"/>
      <w:color w:val="000000"/>
      <w:spacing w:val="0"/>
      <w:w w:val="100"/>
      <w:position w:val="0"/>
      <w:sz w:val="20"/>
      <w:szCs w:val="20"/>
      <w:u w:val="none"/>
      <w:lang w:val="bg-BG" w:eastAsia="bg-BG" w:bidi="bg-BG"/>
    </w:rPr>
  </w:style>
  <w:style w:type="character" w:customStyle="1" w:styleId="Bodytext28pt">
    <w:name w:val="Body text (2) + 8 pt"/>
    <w:aliases w:val="Bold"/>
    <w:basedOn w:val="Bodytext2"/>
    <w:rPr>
      <w:rFonts w:ascii="Arial" w:eastAsia="Arial" w:hAnsi="Arial" w:cs="Arial"/>
      <w:b/>
      <w:bCs/>
      <w:i w:val="0"/>
      <w:iCs w:val="0"/>
      <w:smallCaps w:val="0"/>
      <w:strike w:val="0"/>
      <w:color w:val="000000"/>
      <w:spacing w:val="0"/>
      <w:w w:val="100"/>
      <w:position w:val="0"/>
      <w:sz w:val="16"/>
      <w:szCs w:val="16"/>
      <w:u w:val="none"/>
      <w:lang w:val="bg-BG" w:eastAsia="bg-BG" w:bidi="bg-BG"/>
    </w:rPr>
  </w:style>
  <w:style w:type="character" w:customStyle="1" w:styleId="Bodytext26pt">
    <w:name w:val="Body text (2) + 6 pt"/>
    <w:basedOn w:val="Bodytext2"/>
    <w:rPr>
      <w:rFonts w:ascii="Arial" w:eastAsia="Arial" w:hAnsi="Arial" w:cs="Arial"/>
      <w:b w:val="0"/>
      <w:bCs w:val="0"/>
      <w:i w:val="0"/>
      <w:iCs w:val="0"/>
      <w:smallCaps w:val="0"/>
      <w:strike w:val="0"/>
      <w:color w:val="000000"/>
      <w:spacing w:val="0"/>
      <w:w w:val="100"/>
      <w:position w:val="0"/>
      <w:sz w:val="12"/>
      <w:szCs w:val="12"/>
      <w:u w:val="none"/>
      <w:lang w:val="bg-BG" w:eastAsia="bg-BG" w:bidi="bg-BG"/>
    </w:rPr>
  </w:style>
  <w:style w:type="character" w:customStyle="1" w:styleId="Bodytext2TrebuchetMS">
    <w:name w:val="Body text (2) + Trebuchet MS"/>
    <w:aliases w:val="11.5 pt"/>
    <w:basedOn w:val="Bodytext2"/>
    <w:rPr>
      <w:rFonts w:ascii="Trebuchet MS" w:eastAsia="Trebuchet MS" w:hAnsi="Trebuchet MS" w:cs="Trebuchet MS"/>
      <w:b w:val="0"/>
      <w:bCs w:val="0"/>
      <w:i w:val="0"/>
      <w:iCs w:val="0"/>
      <w:smallCaps w:val="0"/>
      <w:strike w:val="0"/>
      <w:color w:val="000000"/>
      <w:spacing w:val="0"/>
      <w:w w:val="100"/>
      <w:position w:val="0"/>
      <w:sz w:val="23"/>
      <w:szCs w:val="23"/>
      <w:u w:val="none"/>
      <w:lang w:val="en-US" w:eastAsia="en-US" w:bidi="en-US"/>
    </w:rPr>
  </w:style>
  <w:style w:type="character" w:customStyle="1" w:styleId="Bodytext2Sylfaen">
    <w:name w:val="Body text (2) + Sylfaen"/>
    <w:aliases w:val="6 pt"/>
    <w:basedOn w:val="Bodytext2"/>
    <w:rPr>
      <w:rFonts w:ascii="Sylfaen" w:eastAsia="Sylfaen" w:hAnsi="Sylfaen" w:cs="Sylfaen"/>
      <w:b w:val="0"/>
      <w:bCs w:val="0"/>
      <w:i w:val="0"/>
      <w:iCs w:val="0"/>
      <w:smallCaps w:val="0"/>
      <w:strike w:val="0"/>
      <w:color w:val="000000"/>
      <w:spacing w:val="0"/>
      <w:w w:val="100"/>
      <w:position w:val="0"/>
      <w:sz w:val="12"/>
      <w:szCs w:val="12"/>
      <w:u w:val="none"/>
      <w:lang w:val="bg-BG" w:eastAsia="bg-BG" w:bidi="bg-BG"/>
    </w:rPr>
  </w:style>
  <w:style w:type="character" w:customStyle="1" w:styleId="Bodytext2TimesNewRoman1">
    <w:name w:val="Body text (2) + Times New Roman"/>
    <w:aliases w:val="4 pt"/>
    <w:basedOn w:val="Body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bg-BG" w:eastAsia="bg-BG" w:bidi="bg-BG"/>
    </w:rPr>
  </w:style>
  <w:style w:type="character" w:customStyle="1" w:styleId="Bodytext2Sylfaen0">
    <w:name w:val="Body text (2) + Sylfaen"/>
    <w:aliases w:val="8.5 pt,Italic"/>
    <w:basedOn w:val="Bodytext2"/>
    <w:rPr>
      <w:rFonts w:ascii="Sylfaen" w:eastAsia="Sylfaen" w:hAnsi="Sylfaen" w:cs="Sylfaen"/>
      <w:b w:val="0"/>
      <w:bCs w:val="0"/>
      <w:i/>
      <w:iCs/>
      <w:smallCaps w:val="0"/>
      <w:strike w:val="0"/>
      <w:color w:val="000000"/>
      <w:spacing w:val="0"/>
      <w:w w:val="100"/>
      <w:position w:val="0"/>
      <w:sz w:val="17"/>
      <w:szCs w:val="17"/>
      <w:u w:val="none"/>
      <w:lang w:val="bg-BG" w:eastAsia="bg-BG" w:bidi="bg-BG"/>
    </w:rPr>
  </w:style>
  <w:style w:type="character" w:customStyle="1" w:styleId="Bodytext2CenturyGothic">
    <w:name w:val="Body text (2) + Century Gothic"/>
    <w:aliases w:val="18 pt"/>
    <w:basedOn w:val="Bodytext2"/>
    <w:rPr>
      <w:rFonts w:ascii="Century Gothic" w:eastAsia="Century Gothic" w:hAnsi="Century Gothic" w:cs="Century Gothic"/>
      <w:b w:val="0"/>
      <w:bCs w:val="0"/>
      <w:i w:val="0"/>
      <w:iCs w:val="0"/>
      <w:smallCaps w:val="0"/>
      <w:strike w:val="0"/>
      <w:color w:val="000000"/>
      <w:spacing w:val="0"/>
      <w:w w:val="100"/>
      <w:position w:val="0"/>
      <w:sz w:val="36"/>
      <w:szCs w:val="36"/>
      <w:u w:val="none"/>
      <w:lang w:val="bg-BG" w:eastAsia="bg-BG" w:bidi="bg-BG"/>
    </w:rPr>
  </w:style>
  <w:style w:type="character" w:customStyle="1" w:styleId="Heading12">
    <w:name w:val="Heading #1"/>
    <w:basedOn w:val="Heading1"/>
    <w:rPr>
      <w:rFonts w:ascii="Arial" w:eastAsia="Arial" w:hAnsi="Arial" w:cs="Arial"/>
      <w:b/>
      <w:bCs/>
      <w:i w:val="0"/>
      <w:iCs w:val="0"/>
      <w:smallCaps w:val="0"/>
      <w:strike w:val="0"/>
      <w:color w:val="000000"/>
      <w:spacing w:val="0"/>
      <w:w w:val="100"/>
      <w:position w:val="0"/>
      <w:sz w:val="20"/>
      <w:szCs w:val="20"/>
      <w:u w:val="none"/>
      <w:lang w:val="bg-BG" w:eastAsia="bg-BG" w:bidi="bg-BG"/>
    </w:rPr>
  </w:style>
  <w:style w:type="character" w:customStyle="1" w:styleId="Bodytext295pt">
    <w:name w:val="Body text (2) + 9.5 pt"/>
    <w:aliases w:val="Italic"/>
    <w:basedOn w:val="Bodytext2"/>
    <w:rPr>
      <w:rFonts w:ascii="Arial" w:eastAsia="Arial" w:hAnsi="Arial" w:cs="Arial"/>
      <w:b w:val="0"/>
      <w:bCs w:val="0"/>
      <w:i/>
      <w:iCs/>
      <w:smallCaps w:val="0"/>
      <w:strike w:val="0"/>
      <w:color w:val="000000"/>
      <w:spacing w:val="0"/>
      <w:w w:val="100"/>
      <w:position w:val="0"/>
      <w:sz w:val="19"/>
      <w:szCs w:val="19"/>
      <w:u w:val="none"/>
      <w:lang w:val="bg-BG" w:eastAsia="bg-BG" w:bidi="bg-BG"/>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20"/>
      <w:szCs w:val="20"/>
      <w:u w:val="none"/>
      <w:lang w:val="bg-BG" w:eastAsia="bg-BG" w:bidi="bg-BG"/>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sz w:val="20"/>
      <w:szCs w:val="20"/>
      <w:u w:val="none"/>
    </w:rPr>
  </w:style>
  <w:style w:type="paragraph" w:customStyle="1" w:styleId="Bodytext30">
    <w:name w:val="Body text (3)"/>
    <w:basedOn w:val="Normal"/>
    <w:link w:val="Bodytext3"/>
    <w:pPr>
      <w:shd w:val="clear" w:color="auto" w:fill="FFFFFF"/>
      <w:spacing w:after="660" w:line="221" w:lineRule="exact"/>
      <w:jc w:val="both"/>
    </w:pPr>
    <w:rPr>
      <w:rFonts w:ascii="Arial" w:eastAsia="Arial" w:hAnsi="Arial" w:cs="Arial"/>
      <w:b/>
      <w:bCs/>
      <w:sz w:val="20"/>
      <w:szCs w:val="20"/>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rPr>
  </w:style>
  <w:style w:type="paragraph" w:customStyle="1" w:styleId="Heading10">
    <w:name w:val="Heading #1"/>
    <w:basedOn w:val="Normal"/>
    <w:link w:val="Heading1"/>
    <w:pPr>
      <w:shd w:val="clear" w:color="auto" w:fill="FFFFFF"/>
      <w:spacing w:before="660" w:after="300" w:line="0" w:lineRule="atLeast"/>
      <w:jc w:val="both"/>
      <w:outlineLvl w:val="0"/>
    </w:pPr>
    <w:rPr>
      <w:rFonts w:ascii="Arial" w:eastAsia="Arial" w:hAnsi="Arial" w:cs="Arial"/>
      <w:b/>
      <w:bCs/>
      <w:sz w:val="20"/>
      <w:szCs w:val="20"/>
    </w:rPr>
  </w:style>
  <w:style w:type="paragraph" w:customStyle="1" w:styleId="Bodytext20">
    <w:name w:val="Body text (2)"/>
    <w:basedOn w:val="Normal"/>
    <w:link w:val="Bodytext2"/>
    <w:pPr>
      <w:shd w:val="clear" w:color="auto" w:fill="FFFFFF"/>
      <w:spacing w:before="300" w:after="180" w:line="226" w:lineRule="exact"/>
      <w:ind w:hanging="360"/>
      <w:jc w:val="both"/>
    </w:pPr>
    <w:rPr>
      <w:rFonts w:ascii="Arial" w:eastAsia="Arial" w:hAnsi="Arial" w:cs="Arial"/>
      <w:sz w:val="20"/>
      <w:szCs w:val="20"/>
    </w:rPr>
  </w:style>
  <w:style w:type="paragraph" w:customStyle="1" w:styleId="Bodytext40">
    <w:name w:val="Body text (4)"/>
    <w:basedOn w:val="Normal"/>
    <w:link w:val="Bodytext4"/>
    <w:pPr>
      <w:shd w:val="clear" w:color="auto" w:fill="FFFFFF"/>
      <w:spacing w:before="120" w:after="240" w:line="0" w:lineRule="atLeast"/>
      <w:jc w:val="both"/>
    </w:pPr>
    <w:rPr>
      <w:rFonts w:ascii="Times New Roman" w:eastAsia="Times New Roman" w:hAnsi="Times New Roman" w:cs="Times New Roman"/>
      <w:b/>
      <w:bCs/>
      <w:i/>
      <w:iCs/>
      <w:sz w:val="22"/>
      <w:szCs w:val="22"/>
    </w:rPr>
  </w:style>
  <w:style w:type="paragraph" w:customStyle="1" w:styleId="Tablecaption0">
    <w:name w:val="Table caption"/>
    <w:basedOn w:val="Normal"/>
    <w:link w:val="Tablecaption"/>
    <w:pPr>
      <w:shd w:val="clear" w:color="auto" w:fill="FFFFFF"/>
      <w:spacing w:line="0" w:lineRule="atLeast"/>
    </w:pPr>
    <w:rPr>
      <w:rFonts w:ascii="Arial" w:eastAsia="Arial" w:hAnsi="Arial" w:cs="Arial"/>
      <w:b/>
      <w:bCs/>
      <w:sz w:val="20"/>
      <w:szCs w:val="20"/>
    </w:rPr>
  </w:style>
  <w:style w:type="paragraph" w:customStyle="1" w:styleId="Picturecaption0">
    <w:name w:val="Picture caption"/>
    <w:basedOn w:val="Normal"/>
    <w:link w:val="Picturecaption"/>
    <w:pPr>
      <w:shd w:val="clear" w:color="auto" w:fill="FFFFFF"/>
      <w:spacing w:line="0" w:lineRule="atLeast"/>
    </w:pPr>
    <w:rPr>
      <w:rFonts w:ascii="Arial" w:eastAsia="Arial" w:hAnsi="Arial" w:cs="Arial"/>
      <w:sz w:val="20"/>
      <w:szCs w:val="20"/>
    </w:rPr>
  </w:style>
  <w:style w:type="paragraph" w:styleId="Header">
    <w:name w:val="header"/>
    <w:basedOn w:val="Normal"/>
    <w:link w:val="HeaderChar"/>
    <w:unhideWhenUsed/>
    <w:rsid w:val="0076481E"/>
    <w:pPr>
      <w:tabs>
        <w:tab w:val="center" w:pos="4536"/>
        <w:tab w:val="right" w:pos="9072"/>
      </w:tabs>
    </w:pPr>
  </w:style>
  <w:style w:type="character" w:customStyle="1" w:styleId="HeaderChar">
    <w:name w:val="Header Char"/>
    <w:basedOn w:val="DefaultParagraphFont"/>
    <w:link w:val="Header"/>
    <w:rsid w:val="0076481E"/>
    <w:rPr>
      <w:color w:val="000000"/>
    </w:rPr>
  </w:style>
  <w:style w:type="paragraph" w:styleId="Footer">
    <w:name w:val="footer"/>
    <w:basedOn w:val="Normal"/>
    <w:link w:val="FooterChar"/>
    <w:uiPriority w:val="99"/>
    <w:unhideWhenUsed/>
    <w:rsid w:val="0076481E"/>
    <w:pPr>
      <w:tabs>
        <w:tab w:val="center" w:pos="4536"/>
        <w:tab w:val="right" w:pos="9072"/>
      </w:tabs>
    </w:pPr>
  </w:style>
  <w:style w:type="character" w:customStyle="1" w:styleId="FooterChar">
    <w:name w:val="Footer Char"/>
    <w:basedOn w:val="DefaultParagraphFont"/>
    <w:link w:val="Footer"/>
    <w:uiPriority w:val="99"/>
    <w:rsid w:val="0076481E"/>
    <w:rPr>
      <w:color w:val="000000"/>
    </w:rPr>
  </w:style>
  <w:style w:type="paragraph" w:styleId="ListParagraph">
    <w:name w:val="List Paragraph"/>
    <w:basedOn w:val="Normal"/>
    <w:uiPriority w:val="34"/>
    <w:qFormat/>
    <w:rsid w:val="009C1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88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TtzE1qJGF5p1gh1Oq5dcibVTSUteC5wJU+CaB17ZPec=</DigestValue>
    </Reference>
    <Reference Type="http://www.w3.org/2000/09/xmldsig#Object" URI="#idOfficeObject">
      <DigestMethod Algorithm="http://www.w3.org/2001/04/xmlenc#sha256"/>
      <DigestValue>VICfD698bZNfcsMDSRjBmsv2xa3W++FGqV9bwiNrlyE=</DigestValue>
    </Reference>
    <Reference Type="http://uri.etsi.org/01903#SignedProperties" URI="#idSignedProperties">
      <Transforms>
        <Transform Algorithm="http://www.w3.org/TR/2001/REC-xml-c14n-20010315"/>
      </Transforms>
      <DigestMethod Algorithm="http://www.w3.org/2001/04/xmlenc#sha256"/>
      <DigestValue>mLLSirt7Lx5n2FSbWqeW9HE1DYWB7PDPT1xdcFov53o=</DigestValue>
    </Reference>
    <Reference Type="http://www.w3.org/2000/09/xmldsig#Object" URI="#idValidSigLnImg">
      <DigestMethod Algorithm="http://www.w3.org/2001/04/xmlenc#sha256"/>
      <DigestValue>MUj3FvCBlZ9aNPDfyaEE9X9bT+T+dsm6T4HctBrMzXQ=</DigestValue>
    </Reference>
    <Reference Type="http://www.w3.org/2000/09/xmldsig#Object" URI="#idInvalidSigLnImg">
      <DigestMethod Algorithm="http://www.w3.org/2001/04/xmlenc#sha256"/>
      <DigestValue>UCOQZ+pGBvF8zFKNoz0Ofh5TTOt3X1dJ7lu7Bi/fZK4=</DigestValue>
    </Reference>
  </SignedInfo>
  <SignatureValue>qy6H1sZQ6bqDk7YT7BrLVhj77sgjBsQlQ7r5oF4V29MnrNMKUQsiWrv04soAN7UwB4m96XQowyUV
NaN3cCJk0OnK7e4/k+xu9UfnQ1U+avwEIZKqdh23p+FBMSkKm9lM7ztXtpU3KH/6Y0DZ64Ay+OWv
64XTUISBb8sM9oEkY3j6gv3PxACyS9Gt4W2Ys4NbUqt6W5X6zYP5w9Q7R+RDm9NUuwFS1RF5EHy0
snkosIPssk7wVGjWcqtIvdVO9mrvaDb0Grbh4fvvthh4ry5CBctCvcqffG0Ij7ZETsMGr/tfecCZ
RVJj4JSZB8UbQRDQNCN2W5Pnuf8eIfSeFpsZkg==</SignatureValue>
  <KeyInfo>
    <X509Data>
      <X509Certificate>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q2I6p247PckQm+sB0ZfavEv14Aq7NiTK4C53Q3kNZTc=</DigestValue>
      </Reference>
      <Reference URI="/word/document.xml?ContentType=application/vnd.openxmlformats-officedocument.wordprocessingml.document.main+xml">
        <DigestMethod Algorithm="http://www.w3.org/2001/04/xmlenc#sha256"/>
        <DigestValue>SQ6TrUT33kPxtdeH4g8HIvoLeLsGbTgrJWsK++l2/t0=</DigestValue>
      </Reference>
      <Reference URI="/word/endnotes.xml?ContentType=application/vnd.openxmlformats-officedocument.wordprocessingml.endnotes+xml">
        <DigestMethod Algorithm="http://www.w3.org/2001/04/xmlenc#sha256"/>
        <DigestValue>bA3q2tWlBZts+GdFYNNPM9q4MzxbOKIOlkwEVOfRNe4=</DigestValue>
      </Reference>
      <Reference URI="/word/fontTable.xml?ContentType=application/vnd.openxmlformats-officedocument.wordprocessingml.fontTable+xml">
        <DigestMethod Algorithm="http://www.w3.org/2001/04/xmlenc#sha256"/>
        <DigestValue>GXQKi/iKu2koH6iuGpJyfovvHHmNzElZOGHhWOJtwLM=</DigestValue>
      </Reference>
      <Reference URI="/word/footnotes.xml?ContentType=application/vnd.openxmlformats-officedocument.wordprocessingml.footnotes+xml">
        <DigestMethod Algorithm="http://www.w3.org/2001/04/xmlenc#sha256"/>
        <DigestValue>BlR7RuWkgEDb/E6hH3MtdRpnI7+KR7pWabmpv0ExoHo=</DigestValue>
      </Reference>
      <Reference URI="/word/media/image1.emf?ContentType=image/x-emf">
        <DigestMethod Algorithm="http://www.w3.org/2001/04/xmlenc#sha256"/>
        <DigestValue>Wr84keQgct+QEE+eH5syPoK7qV4FZRIkZU8vhJtrDJo=</DigestValue>
      </Reference>
      <Reference URI="/word/numbering.xml?ContentType=application/vnd.openxmlformats-officedocument.wordprocessingml.numbering+xml">
        <DigestMethod Algorithm="http://www.w3.org/2001/04/xmlenc#sha256"/>
        <DigestValue>YepuZYX0t/HN5sRa9ebhuolwvCgL0wyfWNWkF83L6W0=</DigestValue>
      </Reference>
      <Reference URI="/word/settings.xml?ContentType=application/vnd.openxmlformats-officedocument.wordprocessingml.settings+xml">
        <DigestMethod Algorithm="http://www.w3.org/2001/04/xmlenc#sha256"/>
        <DigestValue>ZObsePIX3N3vuXAOzJv0B9y9vk9ztLQdeSk2XDbNz2s=</DigestValue>
      </Reference>
      <Reference URI="/word/styles.xml?ContentType=application/vnd.openxmlformats-officedocument.wordprocessingml.styles+xml">
        <DigestMethod Algorithm="http://www.w3.org/2001/04/xmlenc#sha256"/>
        <DigestValue>Ya8JRbb468NrEqbab+4Az6WwFioAhZIrnxRKwuSnFNk=</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DM6VWsmIAzjRsLJqjZ8OFj0Ya+VV8zUhkRVFf4P9Gc8=</DigestValue>
      </Reference>
    </Manifest>
    <SignatureProperties>
      <SignatureProperty Id="idSignatureTime" Target="#idPackageSignature">
        <mdssi:SignatureTime xmlns:mdssi="http://schemas.openxmlformats.org/package/2006/digital-signature">
          <mdssi:Format>YYYY-MM-DDThh:mm:ssTZD</mdssi:Format>
          <mdssi:Value>2020-04-27T11:41:42Z</mdssi:Value>
        </mdssi:SignatureTime>
      </SignatureProperty>
    </SignatureProperties>
  </Object>
  <Object Id="idOfficeObject">
    <SignatureProperties>
      <SignatureProperty Id="idOfficeV1Details" Target="#idPackageSignature">
        <SignatureInfoV1 xmlns="http://schemas.microsoft.com/office/2006/digsig">
          <SetupID>{1D0C321F-B4DA-406A-981C-863705FA3DB0}</SetupID>
          <SignatureText>Емил Пенчев Грашнов</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2020-04-27T11:41:42Z</xd:SigningTime>
          <xd:SigningCertificate>
            <xd:Cert>
              <xd:CertDigest>
                <DigestMethod Algorithm="http://www.w3.org/2001/04/xmlenc#sha256"/>
                <DigestValue>+tx1wltVw2aAREqMy5R2Ow8vWyea6sT64rgiHeIzfgg=</DigestValue>
              </xd:CertDigest>
              <xd:IssuerSerial>
                <X509IssuerName>CN=B-Trust Operational Qualified CA, OU=B-Trust, O=BORICA AD, OID.2.5.4.97=NTRBG-201230426, C=BG</X509IssuerName>
                <X509SerialNumber>2634790085073243534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D8BAACfAAAAAAAAAAAAAABmFgAALAsAACBFTUYAAAEAkBsAAKoAAAAG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AAAABcAAAA2Mcfo/5/AAAJAAAAAQAAAEiOK6P+fwAAAAAAAAAAAAAAAAAAAAAAAB4AAAAeAAAAiOeP87QAAAAAAAAAAAAAAAAAAAAAAAAAnQdPCYkTAAAAAAAAAAAAAP////+0AAAAAAAAAAAAAADwFLer/AEAAPDmj/MAAAAAYHB8sfwBAAAHAAAAAAAAADA2t6v8AQAALOaP87QAAACA5o/ztAAAACEUCKP+fwAAHgAAAPwBAADTs/95AAAAAOACzq/8AQAAYLTNr/wBAAAs5o/ztAAAAAcAAAC0AAAAAAAAAAAAAAAAAAAAAAAAAAAAAAAAAAAAcGEFam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AAAAAAAAAADYxx+j/n8AADDDr6H8AQAASI4ro/5/AAAAAAAAAAAAAAAAAAAAAAAAcJevt/wBAAACAAAAAAAAAAAAAAAAAAAAAAAAAAAAAAANSE8JiRMAAJCCr6v8AQAAIGD+t/wBAAAAAAAAAAAAAPAUt6v8AQAAeLCP8wAAAADg////AAAAAAYAAAAAAAAAAwAAAAAAAACcr4/ztAAAAPCvj/O0AAAAIRQIo/5/AAD/////AAAAAIAOyUwAAAAA/v////////+7jMlM/n8AAJyvj/O0AAAABgAAAP5/AAAAAAAAAAAAAAAAAAAAAAAAAAAAAAAAAAD0tV2jZHYACAAAAAAlAAAADAAAAAMAAAAYAAAADAAAAAAAAAISAAAADAAAAAEAAAAWAAAADAAAAAgAAABUAAAAVAAAAAwAAAA3AAAAIAAAAFoAAAABAAAAVVWPQYX2jkE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</Object>
  <Object Id="idInvalidSigLnImg">AQAAAGwAAAAAAAAAAAAAAD8BAACfAAAAAAAAAAAAAABmFgAALAsAACBFTUYAAAEAxB8AALAAAAAG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AAAAFwAAADYxx+j/n8AAAkAAAABAAAASI4ro/5/AAAAAAAAAAAAAAAAAAAAAAAAHgAAAB4AAACI54/ztAAAAAAAAAAAAAAAAAAAAAAAAACdB08JiRMAAAAAAAAAAAAA/////7QAAAAAAAAAAAAAAPAUt6v8AQAA8OaP8wAAAABgcHyx/AEAAAcAAAAAAAAAMDa3q/wBAAAs5o/ztAAAAIDmj/O0AAAAIRQIo/5/AAAeAAAA/AEAANOz/3kAAAAA4ALOr/wBAABgtM2v/AEAACzmj/O0AAAABwAAALQAAAAAAAAAAAAAAAAAAAAAAAAAAAAAAAAAAABwYQVq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AAAAAAAAAANjHH6P+fwAAMMOvofwBAABIjiuj/n8AAAAAAAAAAAAAAAAAAAAAAABwl6+3/AEAAAIAAAAAAAAAAAAAAAAAAAAAAAAAAAAAAA1ITwmJEwAAkIKvq/wBAAAgYP63/AEAAAAAAAAAAAAA8BS3q/wBAAB4sI/zAAAAAOD///8AAAAABgAAAAAAAAADAAAAAAAAAJyvj/O0AAAA8K+P87QAAAAhFAij/n8AAP////8AAAAAgA7JTAAAAAD+/////////7uMyUz+fwAAnK+P87QAAAAGAAAA/n8AAAAAAAAAAAAAAAAAAAAAAAAAAAAAAAAAAPS1XaNkdgAIAAAAACUAAAAMAAAAAwAAABgAAAAMAAAAAAAAAhIAAAAMAAAAAQAAABYAAAAMAAAACAAAAFQAAABUAAAADAAAADcAAAAgAAAAWgAAAAEAAABVVY9BhfaOQQ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JQAAAAMAAAAYQAAAGMAAABxAAAAAQAAAFVVj0GF9o5BDAAAAGEAAAAMAAAATAAAAAAAAAAAAAAAAAAAAP//////////ZAAAABUEPAQ4BDsEIAATBEAEMARIBD0EPgQyBAcAAAAJAAAABwAAAAcAAAAEAAAABgAAAAgAAAAHAAAACwAAAAcAAAAIAAAABwAAAEsAAABAAAAAMAAAAAUAAAAgAAAAAQAAAAEAAAAQAAAAAAAAAAAAAABAAQAAoAAAAAAAAAAAAAAAQAEAAKAAAAAlAAAADAAAAAIAAAAnAAAAGAAAAAUAAAAAAAAA////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BE6A6-0C8B-40BD-AAA2-DA8715B3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3874</Words>
  <Characters>22084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SONIA</cp:lastModifiedBy>
  <cp:revision>4</cp:revision>
  <dcterms:created xsi:type="dcterms:W3CDTF">2020-04-27T11:40:00Z</dcterms:created>
  <dcterms:modified xsi:type="dcterms:W3CDTF">2020-04-27T11:41:00Z</dcterms:modified>
</cp:coreProperties>
</file>