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DD7" w:rsidRDefault="009D1DD7" w:rsidP="009D1DD7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9D1DD7" w:rsidRPr="00036E59" w:rsidRDefault="009D1DD7" w:rsidP="009D1DD7">
      <w:pPr>
        <w:pBdr>
          <w:bottom w:val="single" w:sz="4" w:space="1" w:color="auto"/>
        </w:pBdr>
        <w:ind w:left="1440" w:hanging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E59">
        <w:rPr>
          <w:rFonts w:ascii="Times New Roman" w:hAnsi="Times New Roman" w:cs="Times New Roman"/>
          <w:b/>
          <w:sz w:val="28"/>
          <w:szCs w:val="28"/>
        </w:rPr>
        <w:t>„МЕДИЦИНСКИ ЦЕНТЪР –ПЕРНИК” ЕООД</w:t>
      </w:r>
    </w:p>
    <w:p w:rsidR="009D1DD7" w:rsidRPr="00036E59" w:rsidRDefault="009D1DD7" w:rsidP="009D1DD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036E59">
        <w:rPr>
          <w:rFonts w:ascii="Times New Roman" w:hAnsi="Times New Roman" w:cs="Times New Roman"/>
          <w:sz w:val="28"/>
          <w:szCs w:val="28"/>
        </w:rPr>
        <w:t>Адрес: град Перник, ул. „Брезник” № 1</w:t>
      </w:r>
    </w:p>
    <w:p w:rsidR="009D1DD7" w:rsidRDefault="009D1DD7" w:rsidP="009D1DD7">
      <w:pPr>
        <w:pStyle w:val="a3"/>
        <w:rPr>
          <w:rFonts w:ascii="Georgia" w:hAnsi="Georgia"/>
          <w:sz w:val="28"/>
          <w:szCs w:val="28"/>
          <w:lang w:eastAsia="en-US"/>
        </w:rPr>
      </w:pPr>
    </w:p>
    <w:p w:rsidR="009D1DD7" w:rsidRDefault="009D1DD7" w:rsidP="009D1DD7">
      <w:pPr>
        <w:pStyle w:val="a3"/>
        <w:rPr>
          <w:rFonts w:ascii="Georgia" w:hAnsi="Georgia"/>
          <w:sz w:val="28"/>
          <w:szCs w:val="28"/>
          <w:lang w:eastAsia="en-US"/>
        </w:rPr>
      </w:pPr>
    </w:p>
    <w:p w:rsidR="009D1DD7" w:rsidRDefault="00102BA7" w:rsidP="009D1DD7">
      <w:pPr>
        <w:pStyle w:val="a3"/>
        <w:rPr>
          <w:rFonts w:ascii="Georgia" w:hAnsi="Georgia"/>
          <w:sz w:val="28"/>
          <w:szCs w:val="28"/>
          <w:lang w:eastAsia="en-US"/>
        </w:rPr>
      </w:pPr>
      <w:r>
        <w:rPr>
          <w:rFonts w:ascii="Georgia" w:hAnsi="Georgia"/>
          <w:noProof/>
          <w:sz w:val="28"/>
          <w:szCs w:val="28"/>
          <w:lang w:val="en-US" w:eastAsia="en-US"/>
        </w:rPr>
        <w:pict>
          <v:rect id="_x0000_s1028" style="position:absolute;margin-left:70.25pt;margin-top:5.55pt;width:94.5pt;height:36.85pt;z-index:251658240">
            <v:textbox>
              <w:txbxContent>
                <w:p w:rsidR="00102BA7" w:rsidRPr="00102BA7" w:rsidRDefault="00102BA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Заличена информация на основание ЗЗЛД</w:t>
                  </w:r>
                </w:p>
              </w:txbxContent>
            </v:textbox>
          </v:rect>
        </w:pict>
      </w:r>
    </w:p>
    <w:p w:rsidR="009D1DD7" w:rsidRPr="005A7B94" w:rsidRDefault="00102BA7" w:rsidP="00102BA7">
      <w:pPr>
        <w:pStyle w:val="a3"/>
        <w:tabs>
          <w:tab w:val="left" w:pos="1371"/>
        </w:tabs>
        <w:rPr>
          <w:rFonts w:ascii="Georgia" w:hAnsi="Georgia"/>
          <w:lang w:eastAsia="en-US"/>
        </w:rPr>
      </w:pPr>
      <w:r>
        <w:rPr>
          <w:rFonts w:ascii="Georgia" w:hAnsi="Georgia"/>
          <w:lang w:eastAsia="en-US"/>
        </w:rPr>
        <w:tab/>
      </w:r>
    </w:p>
    <w:p w:rsidR="009D1DD7" w:rsidRPr="009D1DD7" w:rsidRDefault="009D1DD7" w:rsidP="00102BA7">
      <w:pPr>
        <w:pStyle w:val="a3"/>
        <w:tabs>
          <w:tab w:val="left" w:pos="1670"/>
        </w:tabs>
        <w:rPr>
          <w:rFonts w:ascii="Times New Roman" w:hAnsi="Times New Roman"/>
          <w:i/>
          <w:lang w:val="ru-RU"/>
        </w:rPr>
      </w:pPr>
      <w:r w:rsidRPr="009D1DD7">
        <w:rPr>
          <w:rFonts w:ascii="Times New Roman" w:hAnsi="Times New Roman"/>
          <w:lang w:val="en-US"/>
        </w:rPr>
        <w:t xml:space="preserve"> </w:t>
      </w:r>
      <w:r w:rsidRPr="009D1DD7">
        <w:rPr>
          <w:rFonts w:ascii="Times New Roman" w:hAnsi="Times New Roman"/>
          <w:i/>
          <w:lang w:val="ru-RU"/>
        </w:rPr>
        <w:t xml:space="preserve"> УТВЪРДИЛ:</w:t>
      </w:r>
      <w:r w:rsidR="00102BA7">
        <w:rPr>
          <w:rFonts w:ascii="Times New Roman" w:hAnsi="Times New Roman"/>
          <w:i/>
          <w:lang w:val="ru-RU"/>
        </w:rPr>
        <w:tab/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</w:rPr>
      </w:pPr>
      <w:r w:rsidRPr="009D1DD7">
        <w:rPr>
          <w:rFonts w:ascii="Times New Roman" w:hAnsi="Times New Roman"/>
          <w:i/>
          <w:lang w:val="ru-RU"/>
        </w:rPr>
        <w:t xml:space="preserve">          Д-р </w:t>
      </w:r>
      <w:r w:rsidRPr="009D1DD7">
        <w:rPr>
          <w:rFonts w:ascii="Times New Roman" w:hAnsi="Times New Roman"/>
          <w:i/>
        </w:rPr>
        <w:t>Адриан Симеонов</w: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  <w:lang w:val="en-US"/>
        </w:rPr>
      </w:pPr>
      <w:r w:rsidRPr="009D1DD7">
        <w:rPr>
          <w:rFonts w:ascii="Times New Roman" w:hAnsi="Times New Roman"/>
          <w:i/>
          <w:lang w:val="ru-RU"/>
        </w:rPr>
        <w:t xml:space="preserve">                Управител </w: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  <w:lang w:val="en-US"/>
        </w:rPr>
      </w:pPr>
    </w:p>
    <w:p w:rsidR="009D1DD7" w:rsidRPr="009D1DD7" w:rsidRDefault="003F16F9" w:rsidP="009D1DD7">
      <w:pPr>
        <w:pStyle w:val="a3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noProof/>
          <w:lang w:val="en-US" w:eastAsia="en-US"/>
        </w:rPr>
        <w:pict>
          <v:rect id="_x0000_s1029" style="position:absolute;margin-left:63.35pt;margin-top:5.45pt;width:83.55pt;height:28.25pt;z-index:251659264">
            <v:textbox>
              <w:txbxContent>
                <w:p w:rsidR="003F16F9" w:rsidRPr="003F16F9" w:rsidRDefault="003F16F9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Заличена информация</w:t>
                  </w:r>
                </w:p>
              </w:txbxContent>
            </v:textbox>
          </v:rect>
        </w:pic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  <w:lang w:val="en-US"/>
        </w:rPr>
      </w:pPr>
      <w:r w:rsidRPr="009D1DD7">
        <w:rPr>
          <w:rFonts w:ascii="Times New Roman" w:hAnsi="Times New Roman"/>
          <w:i/>
          <w:lang w:val="ru-RU"/>
        </w:rPr>
        <w:t>Изготвил:</w: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</w:rPr>
      </w:pPr>
      <w:r w:rsidRPr="009D1DD7">
        <w:rPr>
          <w:rFonts w:ascii="Times New Roman" w:hAnsi="Times New Roman"/>
          <w:i/>
        </w:rPr>
        <w:t xml:space="preserve">                Петя Петрова </w: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  <w:lang w:val="ru-RU"/>
        </w:rPr>
      </w:pPr>
      <w:r w:rsidRPr="009D1DD7">
        <w:rPr>
          <w:rFonts w:ascii="Times New Roman" w:hAnsi="Times New Roman"/>
          <w:i/>
          <w:lang w:val="ru-RU"/>
        </w:rPr>
        <w:t xml:space="preserve">                         /Юрист/</w:t>
      </w:r>
    </w:p>
    <w:p w:rsidR="009D1DD7" w:rsidRPr="009D1DD7" w:rsidRDefault="003F16F9" w:rsidP="009D1DD7">
      <w:pPr>
        <w:pStyle w:val="a3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noProof/>
          <w:lang w:val="en-US" w:eastAsia="en-US"/>
        </w:rPr>
        <w:pict>
          <v:rect id="_x0000_s1030" style="position:absolute;margin-left:80.05pt;margin-top:.95pt;width:80.1pt;height:25.9pt;z-index:251660288">
            <v:textbox>
              <w:txbxContent>
                <w:p w:rsidR="003F16F9" w:rsidRDefault="003F16F9">
                  <w:r w:rsidRPr="003F16F9">
                    <w:rPr>
                      <w:sz w:val="16"/>
                      <w:szCs w:val="16"/>
                    </w:rPr>
                    <w:t>Заличена</w:t>
                  </w:r>
                  <w:r>
                    <w:t xml:space="preserve"> </w:t>
                  </w:r>
                  <w:r w:rsidRPr="003F16F9">
                    <w:rPr>
                      <w:sz w:val="16"/>
                      <w:szCs w:val="16"/>
                    </w:rPr>
                    <w:t>информация</w:t>
                  </w:r>
                  <w:r>
                    <w:t xml:space="preserve"> </w:t>
                  </w:r>
                </w:p>
              </w:txbxContent>
            </v:textbox>
          </v:rect>
        </w:pic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  <w:lang w:val="ru-RU"/>
        </w:rPr>
      </w:pPr>
      <w:r w:rsidRPr="009D1DD7">
        <w:rPr>
          <w:rFonts w:ascii="Times New Roman" w:hAnsi="Times New Roman"/>
          <w:i/>
          <w:lang w:val="ru-RU"/>
        </w:rPr>
        <w:t>Съгласувал:</w: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  <w:lang w:val="ru-RU"/>
        </w:rPr>
      </w:pPr>
      <w:r w:rsidRPr="009D1DD7">
        <w:rPr>
          <w:rFonts w:ascii="Times New Roman" w:hAnsi="Times New Roman"/>
          <w:i/>
          <w:lang w:val="ru-RU"/>
        </w:rPr>
        <w:t xml:space="preserve">                   Йорданка Парлапанска </w: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  <w:lang w:val="ru-RU"/>
        </w:rPr>
      </w:pPr>
      <w:r w:rsidRPr="009D1DD7">
        <w:rPr>
          <w:rFonts w:ascii="Times New Roman" w:hAnsi="Times New Roman"/>
          <w:i/>
          <w:lang w:val="ru-RU"/>
        </w:rPr>
        <w:t xml:space="preserve">                    / счетоводител/</w:t>
      </w:r>
    </w:p>
    <w:p w:rsidR="009D1DD7" w:rsidRPr="009D1DD7" w:rsidRDefault="009D1DD7" w:rsidP="009D1DD7">
      <w:pPr>
        <w:pStyle w:val="a3"/>
        <w:rPr>
          <w:rFonts w:ascii="Times New Roman" w:hAnsi="Times New Roman"/>
          <w:i/>
          <w:sz w:val="28"/>
          <w:szCs w:val="28"/>
          <w:lang w:val="ru-RU"/>
        </w:rPr>
      </w:pPr>
    </w:p>
    <w:p w:rsidR="009D1DD7" w:rsidRPr="009D1DD7" w:rsidRDefault="009D1DD7" w:rsidP="009D1DD7">
      <w:pPr>
        <w:pStyle w:val="a3"/>
        <w:ind w:left="5040" w:firstLine="720"/>
        <w:rPr>
          <w:rFonts w:ascii="Times New Roman" w:hAnsi="Times New Roman"/>
          <w:i/>
          <w:sz w:val="28"/>
          <w:szCs w:val="28"/>
          <w:lang w:val="ru-RU"/>
        </w:rPr>
      </w:pPr>
      <w:r w:rsidRPr="009D1DD7">
        <w:rPr>
          <w:rFonts w:ascii="Times New Roman" w:hAnsi="Times New Roman"/>
          <w:i/>
        </w:rPr>
        <w:t xml:space="preserve">  </w:t>
      </w:r>
      <w:r w:rsidRPr="009D1DD7">
        <w:rPr>
          <w:rFonts w:ascii="Times New Roman" w:hAnsi="Times New Roman"/>
          <w:i/>
        </w:rPr>
        <w:tab/>
      </w:r>
      <w:r w:rsidRPr="009D1DD7">
        <w:rPr>
          <w:rFonts w:ascii="Times New Roman" w:hAnsi="Times New Roman"/>
          <w:i/>
        </w:rPr>
        <w:tab/>
      </w:r>
      <w:r w:rsidRPr="009D1DD7">
        <w:rPr>
          <w:rFonts w:ascii="Times New Roman" w:hAnsi="Times New Roman"/>
          <w:i/>
        </w:rPr>
        <w:tab/>
      </w:r>
      <w:r w:rsidRPr="009D1DD7">
        <w:rPr>
          <w:rFonts w:ascii="Times New Roman" w:hAnsi="Times New Roman"/>
          <w:i/>
        </w:rPr>
        <w:tab/>
      </w:r>
      <w:r w:rsidRPr="009D1DD7">
        <w:rPr>
          <w:rFonts w:ascii="Times New Roman" w:hAnsi="Times New Roman"/>
          <w:i/>
        </w:rPr>
        <w:tab/>
      </w:r>
      <w:r w:rsidRPr="009D1DD7">
        <w:rPr>
          <w:rFonts w:ascii="Times New Roman" w:hAnsi="Times New Roman"/>
          <w:i/>
        </w:rPr>
        <w:tab/>
      </w:r>
    </w:p>
    <w:p w:rsidR="009D1DD7" w:rsidRPr="009D1DD7" w:rsidRDefault="009D1DD7" w:rsidP="009D1DD7">
      <w:pPr>
        <w:spacing w:line="707" w:lineRule="exact"/>
        <w:rPr>
          <w:rFonts w:ascii="Times New Roman" w:hAnsi="Times New Roman" w:cs="Times New Roman"/>
        </w:rPr>
      </w:pPr>
    </w:p>
    <w:p w:rsidR="009D1DD7" w:rsidRPr="009D1DD7" w:rsidRDefault="009D1DD7" w:rsidP="009D1DD7">
      <w:pPr>
        <w:spacing w:line="707" w:lineRule="exact"/>
        <w:rPr>
          <w:rFonts w:ascii="Times New Roman" w:hAnsi="Times New Roman" w:cs="Times New Roman"/>
        </w:rPr>
      </w:pPr>
    </w:p>
    <w:p w:rsidR="009D1DD7" w:rsidRPr="009D1DD7" w:rsidRDefault="009D1DD7" w:rsidP="009D1DD7">
      <w:pPr>
        <w:rPr>
          <w:rFonts w:ascii="Times New Roman" w:hAnsi="Times New Roman" w:cs="Times New Roman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9D1DD7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ПОКАНА ЗА ПРЕДОСТАВЯНЕ НА ОФЕРТИ ЗА ИЗБОР НА ИЗПЪЛНИТЕЛ НА УСЛУГАТА </w:t>
      </w: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  <w:r w:rsidRPr="009D1DD7">
        <w:rPr>
          <w:rFonts w:ascii="Times New Roman" w:hAnsi="Times New Roman" w:cs="Times New Roman"/>
          <w:b/>
          <w:w w:val="101"/>
          <w:sz w:val="28"/>
          <w:szCs w:val="28"/>
        </w:rPr>
        <w:t>„Комплексно банково обслужване  на „Медицински център -Перник” ЕООД, гр. Перник, включващо всички банкови операции, свързани с дейността на дружеството”.</w:t>
      </w: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  <w:r w:rsidRPr="009D1DD7">
        <w:rPr>
          <w:rFonts w:ascii="Times New Roman" w:hAnsi="Times New Roman" w:cs="Times New Roman"/>
          <w:b/>
          <w:w w:val="101"/>
          <w:sz w:val="28"/>
          <w:szCs w:val="28"/>
          <w:lang w:val="en-US"/>
        </w:rPr>
        <w:t>2026г.</w:t>
      </w: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69210F" w:rsidRPr="009D1DD7" w:rsidRDefault="0069210F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rPr>
          <w:rFonts w:ascii="Times New Roman" w:hAnsi="Times New Roman" w:cs="Times New Roman"/>
          <w:b/>
          <w:w w:val="101"/>
          <w:sz w:val="28"/>
          <w:szCs w:val="28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w w:val="101"/>
          <w:sz w:val="28"/>
          <w:szCs w:val="28"/>
          <w:lang w:val="en-US"/>
        </w:rPr>
      </w:pPr>
    </w:p>
    <w:p w:rsidR="009D1DD7" w:rsidRPr="009D1DD7" w:rsidRDefault="009D1DD7" w:rsidP="009D1DD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22"/>
          <w:sz w:val="28"/>
          <w:szCs w:val="28"/>
        </w:rPr>
      </w:pPr>
      <w:r w:rsidRPr="009D1DD7">
        <w:rPr>
          <w:rFonts w:ascii="Times New Roman" w:hAnsi="Times New Roman" w:cs="Times New Roman"/>
          <w:b/>
          <w:w w:val="101"/>
          <w:sz w:val="28"/>
          <w:szCs w:val="28"/>
        </w:rPr>
        <w:lastRenderedPageBreak/>
        <w:t xml:space="preserve">На основание чл.28, ал.3 от Правилник за прилагане на Закона за публичните предприятия „Медицински център -Перник” ЕООД, </w:t>
      </w:r>
      <w:r w:rsidRPr="009D1DD7">
        <w:rPr>
          <w:rFonts w:ascii="Times New Roman" w:hAnsi="Times New Roman" w:cs="Times New Roman"/>
          <w:b/>
          <w:w w:val="101"/>
          <w:sz w:val="28"/>
          <w:szCs w:val="28"/>
          <w:lang w:val="en-US"/>
        </w:rPr>
        <w:t>отправя настоящата покана</w:t>
      </w:r>
      <w:r w:rsidRPr="009D1DD7">
        <w:rPr>
          <w:rFonts w:ascii="Times New Roman" w:hAnsi="Times New Roman" w:cs="Times New Roman"/>
          <w:b/>
          <w:w w:val="101"/>
          <w:sz w:val="28"/>
          <w:szCs w:val="28"/>
        </w:rPr>
        <w:t xml:space="preserve"> при следните условия:</w:t>
      </w:r>
    </w:p>
    <w:p w:rsidR="009D1DD7" w:rsidRPr="009D1DD7" w:rsidRDefault="009D1DD7" w:rsidP="009D1DD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w w:val="101"/>
        </w:rPr>
      </w:pPr>
    </w:p>
    <w:p w:rsidR="009D1DD7" w:rsidRPr="009D1DD7" w:rsidRDefault="009D1DD7" w:rsidP="009D1DD7">
      <w:pPr>
        <w:numPr>
          <w:ilvl w:val="0"/>
          <w:numId w:val="1"/>
        </w:numPr>
        <w:spacing w:after="79" w:line="288" w:lineRule="exact"/>
        <w:ind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  <w:b/>
        </w:rPr>
        <w:t>Предмет на поръчката</w:t>
      </w:r>
      <w:r w:rsidRPr="009D1DD7">
        <w:rPr>
          <w:rStyle w:val="Bodytext30"/>
          <w:rFonts w:eastAsia="Microsoft Sans Serif"/>
        </w:rPr>
        <w:t xml:space="preserve">:„Комплексно банково обслужване на </w:t>
      </w:r>
      <w:r w:rsidRPr="009D1DD7">
        <w:rPr>
          <w:rFonts w:ascii="Times New Roman" w:hAnsi="Times New Roman" w:cs="Times New Roman"/>
          <w:w w:val="101"/>
        </w:rPr>
        <w:t>„Медицински център -Перник” ЕООД</w:t>
      </w:r>
      <w:r w:rsidRPr="009D1DD7">
        <w:rPr>
          <w:rStyle w:val="Bodytext30"/>
          <w:rFonts w:eastAsia="Microsoft Sans Serif"/>
        </w:rPr>
        <w:t xml:space="preserve">, включващо всички банкови операции, свързани с дейността на дружеството”. Обслужващата финансова институция следва да извършва </w:t>
      </w:r>
      <w:r w:rsidRPr="009D1DD7">
        <w:rPr>
          <w:rFonts w:ascii="Times New Roman" w:hAnsi="Times New Roman" w:cs="Times New Roman"/>
        </w:rPr>
        <w:t xml:space="preserve">всички </w:t>
      </w:r>
      <w:r w:rsidRPr="009D1DD7">
        <w:rPr>
          <w:rStyle w:val="Bodytext30"/>
          <w:rFonts w:eastAsia="Microsoft Sans Serif"/>
        </w:rPr>
        <w:t>необходими банкови операции, свързани с дейността на лечебното заведение</w:t>
      </w:r>
      <w:r w:rsidRPr="009D1DD7">
        <w:rPr>
          <w:rStyle w:val="Bodytext30"/>
          <w:rFonts w:eastAsia="Microsoft Sans Serif"/>
          <w:lang w:val="en-US"/>
        </w:rPr>
        <w:t xml:space="preserve">, a </w:t>
      </w:r>
      <w:r w:rsidRPr="009D1DD7">
        <w:rPr>
          <w:rStyle w:val="Bodytext30"/>
          <w:rFonts w:eastAsia="Microsoft Sans Serif"/>
        </w:rPr>
        <w:t>именно:</w:t>
      </w:r>
    </w:p>
    <w:p w:rsidR="009D1DD7" w:rsidRPr="009D1DD7" w:rsidRDefault="009D1DD7" w:rsidP="009D1DD7">
      <w:pPr>
        <w:spacing w:after="79" w:line="288" w:lineRule="exact"/>
        <w:ind w:left="405" w:right="180"/>
        <w:jc w:val="both"/>
        <w:rPr>
          <w:rStyle w:val="Bodytext30"/>
          <w:rFonts w:eastAsia="Microsoft Sans Serif"/>
        </w:rPr>
      </w:pPr>
    </w:p>
    <w:p w:rsidR="009D1DD7" w:rsidRPr="009D1DD7" w:rsidRDefault="009D1DD7" w:rsidP="009D1DD7">
      <w:pPr>
        <w:numPr>
          <w:ilvl w:val="0"/>
          <w:numId w:val="2"/>
        </w:numPr>
        <w:spacing w:after="79" w:line="288" w:lineRule="exact"/>
        <w:ind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Откриване и обслужване на разплащателни, депозитни и специални сметки в евро</w:t>
      </w:r>
    </w:p>
    <w:p w:rsidR="009D1DD7" w:rsidRPr="009D1DD7" w:rsidRDefault="009D1DD7" w:rsidP="009D1DD7">
      <w:pPr>
        <w:numPr>
          <w:ilvl w:val="0"/>
          <w:numId w:val="2"/>
        </w:numPr>
        <w:spacing w:after="79" w:line="288" w:lineRule="exact"/>
        <w:ind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 xml:space="preserve">платежни и свързани услуги по обслужване и управление на разплащателни сметки; </w:t>
      </w:r>
    </w:p>
    <w:p w:rsidR="009D1DD7" w:rsidRPr="009D1DD7" w:rsidRDefault="009D1DD7" w:rsidP="009D1DD7">
      <w:pPr>
        <w:numPr>
          <w:ilvl w:val="0"/>
          <w:numId w:val="2"/>
        </w:numPr>
        <w:spacing w:after="79" w:line="288" w:lineRule="exact"/>
        <w:ind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 xml:space="preserve">междубанкови и вътрешнобанкови преводи на гише и чрез </w:t>
      </w:r>
      <w:r w:rsidRPr="009D1DD7">
        <w:rPr>
          <w:rFonts w:ascii="Times New Roman" w:hAnsi="Times New Roman" w:cs="Times New Roman"/>
        </w:rPr>
        <w:t xml:space="preserve">Интернет </w:t>
      </w:r>
      <w:r w:rsidRPr="009D1DD7">
        <w:rPr>
          <w:rStyle w:val="Bodytext30"/>
          <w:rFonts w:eastAsia="Microsoft Sans Serif"/>
        </w:rPr>
        <w:t xml:space="preserve">банкиране; </w:t>
      </w:r>
    </w:p>
    <w:p w:rsidR="009D1DD7" w:rsidRPr="009D1DD7" w:rsidRDefault="009D1DD7" w:rsidP="009D1DD7">
      <w:pPr>
        <w:numPr>
          <w:ilvl w:val="0"/>
          <w:numId w:val="2"/>
        </w:numPr>
        <w:spacing w:after="79" w:line="288" w:lineRule="exact"/>
        <w:ind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електронно банкиране с необходими</w:t>
      </w:r>
      <w:r w:rsidRPr="009D1DD7">
        <w:rPr>
          <w:rFonts w:ascii="Times New Roman" w:hAnsi="Times New Roman" w:cs="Times New Roman"/>
        </w:rPr>
        <w:t xml:space="preserve"> </w:t>
      </w:r>
      <w:r w:rsidRPr="009D1DD7">
        <w:rPr>
          <w:rStyle w:val="Bodytext30"/>
          <w:rFonts w:eastAsia="Microsoft Sans Serif"/>
        </w:rPr>
        <w:t xml:space="preserve">минимални технически изисквания и надеждност на услугата за защита на финансовата информация; </w:t>
      </w:r>
    </w:p>
    <w:p w:rsidR="009D1DD7" w:rsidRPr="009D1DD7" w:rsidRDefault="009D1DD7" w:rsidP="009D1DD7">
      <w:pPr>
        <w:numPr>
          <w:ilvl w:val="0"/>
          <w:numId w:val="2"/>
        </w:numPr>
        <w:spacing w:after="79" w:line="288" w:lineRule="exact"/>
        <w:ind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 xml:space="preserve">преводи на трудови възнаграждения </w:t>
      </w:r>
      <w:r w:rsidRPr="009D1DD7">
        <w:rPr>
          <w:rFonts w:ascii="Times New Roman" w:hAnsi="Times New Roman" w:cs="Times New Roman"/>
        </w:rPr>
        <w:t xml:space="preserve">на </w:t>
      </w:r>
      <w:r w:rsidRPr="009D1DD7">
        <w:rPr>
          <w:rStyle w:val="Bodytext30"/>
          <w:rFonts w:eastAsia="Microsoft Sans Serif"/>
        </w:rPr>
        <w:t xml:space="preserve">служителите на </w:t>
      </w:r>
      <w:r w:rsidRPr="009D1DD7">
        <w:rPr>
          <w:rFonts w:ascii="Times New Roman" w:hAnsi="Times New Roman" w:cs="Times New Roman"/>
          <w:w w:val="101"/>
        </w:rPr>
        <w:t>„Медицински център -Перник” ЕООД</w:t>
      </w:r>
      <w:r w:rsidRPr="009D1DD7">
        <w:rPr>
          <w:rStyle w:val="Bodytext30"/>
          <w:rFonts w:eastAsia="Microsoft Sans Serif"/>
        </w:rPr>
        <w:t>, град Перник- касови операции;</w:t>
      </w:r>
    </w:p>
    <w:p w:rsidR="009D1DD7" w:rsidRPr="009D1DD7" w:rsidRDefault="009D1DD7" w:rsidP="009D1DD7">
      <w:pPr>
        <w:spacing w:after="79" w:line="288" w:lineRule="exact"/>
        <w:ind w:right="180"/>
        <w:jc w:val="both"/>
        <w:rPr>
          <w:rStyle w:val="Bodytext30"/>
          <w:rFonts w:eastAsia="Microsoft Sans Serif"/>
        </w:rPr>
      </w:pPr>
    </w:p>
    <w:p w:rsidR="009D1DD7" w:rsidRPr="009D1DD7" w:rsidRDefault="009D1DD7" w:rsidP="009D1DD7">
      <w:pPr>
        <w:spacing w:after="79" w:line="288" w:lineRule="exact"/>
        <w:ind w:left="1183" w:right="180"/>
        <w:jc w:val="both"/>
        <w:rPr>
          <w:rStyle w:val="Bodytext30"/>
          <w:rFonts w:eastAsia="Microsoft Sans Serif"/>
        </w:rPr>
      </w:pPr>
    </w:p>
    <w:p w:rsidR="009D1DD7" w:rsidRPr="00D7446F" w:rsidRDefault="009D1DD7" w:rsidP="009D1DD7">
      <w:pPr>
        <w:numPr>
          <w:ilvl w:val="0"/>
          <w:numId w:val="1"/>
        </w:numPr>
        <w:spacing w:after="37" w:line="264" w:lineRule="exact"/>
        <w:ind w:right="180"/>
        <w:jc w:val="both"/>
        <w:rPr>
          <w:rFonts w:ascii="Times New Roman" w:hAnsi="Times New Roman" w:cs="Times New Roman"/>
        </w:rPr>
      </w:pPr>
      <w:r w:rsidRPr="009D1DD7">
        <w:rPr>
          <w:rStyle w:val="Bodytext30"/>
          <w:rFonts w:eastAsia="Microsoft Sans Serif"/>
          <w:b/>
        </w:rPr>
        <w:t>Основание за провеждане на процедурата:</w:t>
      </w:r>
      <w:r w:rsidRPr="009D1DD7">
        <w:rPr>
          <w:rStyle w:val="Bodytext30"/>
          <w:rFonts w:eastAsia="Microsoft Sans Serif"/>
        </w:rPr>
        <w:t xml:space="preserve"> </w:t>
      </w:r>
      <w:r w:rsidRPr="009D1DD7">
        <w:rPr>
          <w:rFonts w:ascii="Times New Roman" w:hAnsi="Times New Roman" w:cs="Times New Roman"/>
          <w:w w:val="101"/>
        </w:rPr>
        <w:t>чл.28, ал.3 от Правилник за прилагане на Закона за публичните предприятия, съгласно който „Публичните предприятия сключват договори за финансови услуги  въз основа на публично обявените условия на доставчиците на съответните видове услуги и при спазване на изискванията за управление на риска, достъпност и икономическа изгодност.</w:t>
      </w:r>
    </w:p>
    <w:p w:rsidR="00D7446F" w:rsidRPr="009D1DD7" w:rsidRDefault="00D7446F" w:rsidP="00D7446F">
      <w:pPr>
        <w:spacing w:after="37" w:line="264" w:lineRule="exact"/>
        <w:ind w:left="405" w:right="180"/>
        <w:jc w:val="both"/>
        <w:rPr>
          <w:rFonts w:ascii="Times New Roman" w:hAnsi="Times New Roman" w:cs="Times New Roman"/>
        </w:rPr>
      </w:pPr>
    </w:p>
    <w:p w:rsidR="009D1DD7" w:rsidRPr="009D1DD7" w:rsidRDefault="009D1DD7" w:rsidP="009D1DD7">
      <w:pPr>
        <w:numPr>
          <w:ilvl w:val="0"/>
          <w:numId w:val="1"/>
        </w:numPr>
        <w:spacing w:after="37" w:line="264" w:lineRule="exact"/>
        <w:ind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  <w:b/>
        </w:rPr>
        <w:t>Срок за изпълнение на поръчката:</w:t>
      </w:r>
      <w:r w:rsidRPr="009D1DD7">
        <w:rPr>
          <w:rStyle w:val="Bodytext30"/>
          <w:rFonts w:eastAsia="Microsoft Sans Serif"/>
        </w:rPr>
        <w:t xml:space="preserve"> с класирания на първо място изпълнител ще се сключи договор за срок от 36/тридесет и шест/ месеца</w:t>
      </w:r>
      <w:r w:rsidR="00D7446F">
        <w:rPr>
          <w:rStyle w:val="Bodytext30"/>
          <w:rFonts w:eastAsia="Microsoft Sans Serif"/>
        </w:rPr>
        <w:t>.</w:t>
      </w:r>
    </w:p>
    <w:p w:rsidR="009D1DD7" w:rsidRPr="009D1DD7" w:rsidRDefault="009D1DD7" w:rsidP="009D1DD7">
      <w:pPr>
        <w:spacing w:after="37" w:line="264" w:lineRule="exact"/>
        <w:ind w:left="405" w:right="180"/>
        <w:jc w:val="both"/>
        <w:rPr>
          <w:rStyle w:val="Bodytext30"/>
          <w:rFonts w:eastAsia="Microsoft Sans Serif"/>
        </w:rPr>
      </w:pPr>
    </w:p>
    <w:p w:rsidR="009D1DD7" w:rsidRPr="009D1DD7" w:rsidRDefault="009D1DD7" w:rsidP="009D1DD7">
      <w:pPr>
        <w:numPr>
          <w:ilvl w:val="0"/>
          <w:numId w:val="1"/>
        </w:numPr>
        <w:spacing w:after="37" w:line="264" w:lineRule="exact"/>
        <w:ind w:right="180"/>
        <w:jc w:val="both"/>
        <w:rPr>
          <w:rStyle w:val="Bodytext30"/>
          <w:rFonts w:eastAsia="Microsoft Sans Serif"/>
          <w:b/>
        </w:rPr>
      </w:pPr>
      <w:r w:rsidRPr="009D1DD7">
        <w:rPr>
          <w:rStyle w:val="Bodytext30"/>
          <w:rFonts w:eastAsia="Microsoft Sans Serif"/>
          <w:b/>
        </w:rPr>
        <w:t xml:space="preserve">Прогнозни параметри на Възложителя, касаещи предмета на настоящата процедура </w:t>
      </w:r>
    </w:p>
    <w:p w:rsidR="009D1DD7" w:rsidRPr="00D7446F" w:rsidRDefault="009D1DD7" w:rsidP="00D7446F">
      <w:pPr>
        <w:rPr>
          <w:rStyle w:val="Bodytext30"/>
          <w:rFonts w:eastAsia="Microsoft Sans Serif"/>
        </w:rPr>
      </w:pPr>
    </w:p>
    <w:p w:rsidR="009D1DD7" w:rsidRPr="009D1DD7" w:rsidRDefault="009D1DD7" w:rsidP="009D1DD7">
      <w:pPr>
        <w:spacing w:after="37" w:line="264" w:lineRule="exact"/>
        <w:ind w:left="405"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Прогнозен годишен оборот на паричните средства  - 600 хил. евро</w:t>
      </w:r>
    </w:p>
    <w:p w:rsidR="009D1DD7" w:rsidRPr="009D1DD7" w:rsidRDefault="009D1DD7" w:rsidP="009D1DD7">
      <w:pPr>
        <w:spacing w:after="37" w:line="264" w:lineRule="exact"/>
        <w:ind w:left="405"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Среден годишен брой банкови преводи – 650</w:t>
      </w:r>
    </w:p>
    <w:p w:rsidR="009D1DD7" w:rsidRPr="009D1DD7" w:rsidRDefault="009D1DD7" w:rsidP="009D1DD7">
      <w:pPr>
        <w:spacing w:after="37" w:line="264" w:lineRule="exact"/>
        <w:ind w:left="405"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Прогнозен годишен обем касови операции – 40</w:t>
      </w:r>
    </w:p>
    <w:p w:rsidR="009D1DD7" w:rsidRPr="009D1DD7" w:rsidRDefault="009D1DD7" w:rsidP="009D1DD7">
      <w:pPr>
        <w:spacing w:after="37" w:line="264" w:lineRule="exact"/>
        <w:ind w:left="405"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Среден списъчен брой персонал -  30</w:t>
      </w:r>
    </w:p>
    <w:p w:rsidR="009D1DD7" w:rsidRPr="009D1DD7" w:rsidRDefault="009D1DD7" w:rsidP="009D1DD7">
      <w:pPr>
        <w:pStyle w:val="a6"/>
        <w:rPr>
          <w:rStyle w:val="Bodytext30"/>
          <w:rFonts w:eastAsia="Microsoft Sans Serif"/>
        </w:rPr>
      </w:pPr>
    </w:p>
    <w:p w:rsidR="009D1DD7" w:rsidRPr="009D1DD7" w:rsidRDefault="009D1DD7" w:rsidP="009D1DD7">
      <w:pPr>
        <w:spacing w:after="37" w:line="264" w:lineRule="exact"/>
        <w:ind w:left="405" w:right="180"/>
        <w:jc w:val="both"/>
        <w:rPr>
          <w:rStyle w:val="Bodytext30"/>
          <w:rFonts w:eastAsia="Microsoft Sans Serif"/>
        </w:rPr>
      </w:pPr>
    </w:p>
    <w:p w:rsidR="009D1DD7" w:rsidRDefault="009D1DD7" w:rsidP="009D1DD7">
      <w:pPr>
        <w:numPr>
          <w:ilvl w:val="0"/>
          <w:numId w:val="1"/>
        </w:numPr>
        <w:spacing w:after="37" w:line="264" w:lineRule="exact"/>
        <w:ind w:right="1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  <w:b/>
        </w:rPr>
        <w:t>Критерий за оценка па постъпилите предложения</w:t>
      </w:r>
      <w:r w:rsidRPr="009D1DD7">
        <w:rPr>
          <w:rStyle w:val="Bodytext30"/>
          <w:rFonts w:eastAsia="Microsoft Sans Serif"/>
        </w:rPr>
        <w:t xml:space="preserve"> - икономически най-изгодна оферта. Икономически най-изгодна оферта се определя въз основа на комплексна оценка на офертата, съгласно два вида показатели - неколичествени и количествени с фиксирани относителни тегла, както следва:</w:t>
      </w:r>
    </w:p>
    <w:p w:rsidR="00102BA7" w:rsidRDefault="00102BA7" w:rsidP="00102BA7">
      <w:pPr>
        <w:spacing w:after="37" w:line="264" w:lineRule="exact"/>
        <w:ind w:right="180"/>
        <w:jc w:val="both"/>
        <w:rPr>
          <w:rStyle w:val="Bodytext30"/>
          <w:rFonts w:eastAsia="Microsoft Sans Serif"/>
        </w:rPr>
      </w:pPr>
    </w:p>
    <w:p w:rsidR="00102BA7" w:rsidRPr="009D1DD7" w:rsidRDefault="00102BA7" w:rsidP="00102BA7">
      <w:pPr>
        <w:spacing w:after="37" w:line="264" w:lineRule="exact"/>
        <w:ind w:right="180"/>
        <w:jc w:val="both"/>
        <w:rPr>
          <w:rStyle w:val="Bodytext30"/>
          <w:rFonts w:eastAsia="Microsoft Sans Serif"/>
        </w:rPr>
      </w:pPr>
    </w:p>
    <w:p w:rsidR="009D1DD7" w:rsidRPr="009D1DD7" w:rsidRDefault="009D1DD7" w:rsidP="009D1DD7">
      <w:pPr>
        <w:spacing w:after="37" w:line="264" w:lineRule="exact"/>
        <w:ind w:left="405" w:right="180"/>
        <w:jc w:val="both"/>
        <w:rPr>
          <w:rFonts w:ascii="Times New Roman" w:hAnsi="Times New Roman" w:cs="Times New Roman"/>
        </w:rPr>
      </w:pPr>
    </w:p>
    <w:p w:rsidR="009D1DD7" w:rsidRPr="009D1DD7" w:rsidRDefault="009D1DD7" w:rsidP="009D1DD7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D84165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lastRenderedPageBreak/>
        <w:t>НЕКОЛИЧЕСТВЕНИ КРИТЕРИИ ЗА ОЦЕНЯВАНЕ (Кн)</w:t>
      </w:r>
    </w:p>
    <w:p w:rsidR="009D1DD7" w:rsidRPr="00D84165" w:rsidRDefault="009D1DD7" w:rsidP="009D1DD7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9D1DD7" w:rsidRPr="009D1DD7" w:rsidRDefault="009D1DD7" w:rsidP="009D1DD7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Относителна тежест в общата оценка: 40% (Максимален брой точки: 40 точки)</w:t>
      </w:r>
    </w:p>
    <w:p w:rsidR="009D1DD7" w:rsidRPr="009D1DD7" w:rsidRDefault="009D1DD7" w:rsidP="009D1DD7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D84165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Формула за изчисляване: Кн = К1 + К2 + К3</w:t>
      </w:r>
    </w:p>
    <w:p w:rsidR="009D1DD7" w:rsidRPr="00D84165" w:rsidRDefault="009D1DD7" w:rsidP="009D1DD7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9D1DD7" w:rsidRPr="00D84165" w:rsidRDefault="009D1DD7" w:rsidP="009D1DD7">
      <w:pPr>
        <w:widowControl/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К1 Развитие на клонова мрежа – коефициент на тежест 20% (максимум 20 точки):</w:t>
      </w:r>
    </w:p>
    <w:p w:rsidR="009D1DD7" w:rsidRPr="00D84165" w:rsidRDefault="009D1DD7" w:rsidP="009D1DD7">
      <w:pPr>
        <w:widowControl/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20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При наличие на функциониращ банков офис в град Перник към момента на подаване на офертата </w:t>
      </w: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ИЛИ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при представяне на писмена декларация-ангажимент за разкриване на такъв в срок до 30 дни от датата на сключване на договора.</w:t>
      </w:r>
    </w:p>
    <w:p w:rsidR="009D1DD7" w:rsidRPr="009D1DD7" w:rsidRDefault="009D1DD7" w:rsidP="009D1DD7">
      <w:pPr>
        <w:widowControl/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0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В останалите случаи.</w:t>
      </w:r>
    </w:p>
    <w:p w:rsidR="009D1DD7" w:rsidRPr="00D84165" w:rsidRDefault="009D1DD7" w:rsidP="009D1DD7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9D1DD7" w:rsidRPr="00D84165" w:rsidRDefault="009D1DD7" w:rsidP="009D1DD7">
      <w:pPr>
        <w:widowControl/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К2 Сигурност и функционалност на платформата за интернет банкиране – коефициент на тежест 10% (максимум 10 точки):</w:t>
      </w:r>
    </w:p>
    <w:p w:rsidR="009D1DD7" w:rsidRPr="00D84165" w:rsidRDefault="009D1DD7" w:rsidP="009D1DD7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D84165">
        <w:rPr>
          <w:rFonts w:ascii="Times New Roman" w:eastAsia="Times New Roman" w:hAnsi="Times New Roman" w:cs="Times New Roman"/>
          <w:color w:val="auto"/>
          <w:lang w:val="en-US" w:eastAsia="en-US" w:bidi="ar-SA"/>
        </w:rPr>
        <w:t>На оценяване подлежат следните три условия:</w:t>
      </w:r>
    </w:p>
    <w:p w:rsidR="009D1DD7" w:rsidRPr="00D84165" w:rsidRDefault="009D1DD7" w:rsidP="009D1DD7">
      <w:pPr>
        <w:widowControl/>
        <w:numPr>
          <w:ilvl w:val="0"/>
          <w:numId w:val="4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>Платформата осигурява многофакторна автентификация за сигурност (напр. комбинация от потребителско име/парола и динамичен SMS код, хардуерен токен или софтуерен токен/мобилно приложение).</w:t>
      </w:r>
    </w:p>
    <w:p w:rsidR="009D1DD7" w:rsidRPr="00D84165" w:rsidRDefault="009D1DD7" w:rsidP="009D1DD7">
      <w:pPr>
        <w:widowControl/>
        <w:numPr>
          <w:ilvl w:val="0"/>
          <w:numId w:val="4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>Платформата поддържа работа с Квалифициран електронен подпис (КЕП).</w:t>
      </w:r>
    </w:p>
    <w:p w:rsidR="009D1DD7" w:rsidRPr="00D84165" w:rsidRDefault="009D1DD7" w:rsidP="009D1DD7">
      <w:pPr>
        <w:widowControl/>
        <w:numPr>
          <w:ilvl w:val="0"/>
          <w:numId w:val="4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>Платформата дава възможност за създаване на профили на повече от един потребител с дефиниране на различни нива на достъп и права (напр. отделни права за изготвяне и за потвърждаване на плащания).</w:t>
      </w:r>
    </w:p>
    <w:p w:rsidR="009D1DD7" w:rsidRPr="00D84165" w:rsidRDefault="009D1DD7" w:rsidP="009D1DD7">
      <w:pPr>
        <w:widowControl/>
        <w:numPr>
          <w:ilvl w:val="0"/>
          <w:numId w:val="5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10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При едновременно наличност на трите условия.</w:t>
      </w:r>
    </w:p>
    <w:p w:rsidR="009D1DD7" w:rsidRPr="00D84165" w:rsidRDefault="009D1DD7" w:rsidP="009D1DD7">
      <w:pPr>
        <w:widowControl/>
        <w:numPr>
          <w:ilvl w:val="0"/>
          <w:numId w:val="5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5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При наличност на две от трите условия.</w:t>
      </w:r>
    </w:p>
    <w:p w:rsidR="009D1DD7" w:rsidRPr="00D84165" w:rsidRDefault="009D1DD7" w:rsidP="009D1DD7">
      <w:pPr>
        <w:widowControl/>
        <w:numPr>
          <w:ilvl w:val="0"/>
          <w:numId w:val="5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3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При наличност на едно от трите условия.</w:t>
      </w:r>
    </w:p>
    <w:p w:rsidR="009D1DD7" w:rsidRPr="009D1DD7" w:rsidRDefault="009D1DD7" w:rsidP="009D1DD7">
      <w:pPr>
        <w:widowControl/>
        <w:numPr>
          <w:ilvl w:val="0"/>
          <w:numId w:val="5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0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В случай, че не е налице нито едно от трите условия.</w:t>
      </w:r>
    </w:p>
    <w:p w:rsidR="009D1DD7" w:rsidRPr="00D84165" w:rsidRDefault="009D1DD7" w:rsidP="009D1DD7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9D1DD7" w:rsidRPr="00D84165" w:rsidRDefault="009D1DD7" w:rsidP="009D1DD7">
      <w:pPr>
        <w:widowControl/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К3 Наличие на брой собствени банкомати на територията на област Перник – коефициент на тежест 10% (максимум 10 точки):</w:t>
      </w:r>
    </w:p>
    <w:p w:rsidR="009D1DD7" w:rsidRPr="00D84165" w:rsidRDefault="009D1DD7" w:rsidP="009D1DD7">
      <w:pPr>
        <w:widowControl/>
        <w:numPr>
          <w:ilvl w:val="0"/>
          <w:numId w:val="6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10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При наличие на повече от един собствен банкомат на територията на област Перник към момента на подаване на офертата </w:t>
      </w: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ИЛИ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при представяне на писмена декларация-ангажимент за разкриване/поставяне на повече от един банкомат в срок до 30 дни от датата на сключване на договора.</w:t>
      </w:r>
    </w:p>
    <w:p w:rsidR="009D1DD7" w:rsidRPr="00D84165" w:rsidRDefault="009D1DD7" w:rsidP="009D1DD7">
      <w:pPr>
        <w:widowControl/>
        <w:numPr>
          <w:ilvl w:val="0"/>
          <w:numId w:val="6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5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При наличие на един собствен банкомат на територията на област Перник към момента на подаване на офертата </w:t>
      </w: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ИЛИ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при представяне на писмена декларация-ангажимент за разкриване/поставяне на един банкомат в срок до 30 дни от датата на сключване на договора.</w:t>
      </w:r>
    </w:p>
    <w:p w:rsidR="009D1DD7" w:rsidRPr="00D84165" w:rsidRDefault="009D1DD7" w:rsidP="009D1DD7">
      <w:pPr>
        <w:widowControl/>
        <w:numPr>
          <w:ilvl w:val="0"/>
          <w:numId w:val="6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0 точки</w:t>
      </w: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– При липса на банкомат и липса на поет писмен ангажимент за разкриване/поставяне на такъв в посочения срок.</w:t>
      </w:r>
    </w:p>
    <w:p w:rsidR="009D1DD7" w:rsidRPr="009D1DD7" w:rsidRDefault="009D1DD7" w:rsidP="009D1DD7">
      <w:pPr>
        <w:tabs>
          <w:tab w:val="left" w:pos="1080"/>
        </w:tabs>
        <w:spacing w:after="350" w:line="302" w:lineRule="exact"/>
        <w:ind w:left="480"/>
        <w:jc w:val="both"/>
        <w:rPr>
          <w:rFonts w:ascii="Times New Roman" w:hAnsi="Times New Roman" w:cs="Times New Roman"/>
        </w:rPr>
      </w:pPr>
    </w:p>
    <w:p w:rsidR="006A05F9" w:rsidRDefault="006A05F9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6A05F9" w:rsidRDefault="006A05F9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6A05F9" w:rsidRDefault="006A05F9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6A05F9" w:rsidRDefault="006A05F9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6A05F9" w:rsidRDefault="006A05F9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6A05F9" w:rsidRDefault="006A05F9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6A05F9" w:rsidRDefault="006A05F9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6A05F9">
      <w:p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6A05F9" w:rsidRPr="006A05F9" w:rsidRDefault="009D1DD7" w:rsidP="006A05F9">
      <w:pPr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II</w:t>
      </w: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 xml:space="preserve">. </w:t>
      </w:r>
      <w:r w:rsidR="006A05F9"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КОЛИЧЕСТВЕНИ КРИТЕРИИ (Кк)</w:t>
      </w:r>
      <w:r w:rsidR="006A05F9"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Относителна тежест в общата оценка: 60%</w:t>
      </w:r>
      <w:r w:rsidR="006A05F9"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(Максимален брой точки: 60 точки)</w:t>
      </w:r>
      <w:r w:rsidR="006A05F9"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="006A05F9"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Кк = Кк1 + Кк2 + Кк3 + Кк4</w:t>
      </w:r>
    </w:p>
    <w:p w:rsidR="006A05F9" w:rsidRPr="006A05F9" w:rsidRDefault="006A05F9" w:rsidP="006A05F9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>Всички количествени (ценови) показатели се изчисляват по следната пропорционална математическа формула: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Точки = (Цmin / Цучастник) * Максимални точки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Където:</w:t>
      </w:r>
    </w:p>
    <w:p w:rsidR="006A05F9" w:rsidRPr="006A05F9" w:rsidRDefault="006A05F9" w:rsidP="006A05F9">
      <w:pPr>
        <w:widowControl/>
        <w:numPr>
          <w:ilvl w:val="0"/>
          <w:numId w:val="21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Цmin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е най-ниската предложена цена/такса сред всички валидни оферти.</w:t>
      </w:r>
    </w:p>
    <w:p w:rsidR="006A05F9" w:rsidRPr="006A05F9" w:rsidRDefault="006A05F9" w:rsidP="006A05F9">
      <w:pPr>
        <w:widowControl/>
        <w:numPr>
          <w:ilvl w:val="0"/>
          <w:numId w:val="21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Цучастник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е цената/таксата на конкретния оценяван участник.</w:t>
      </w:r>
    </w:p>
    <w:p w:rsidR="006A05F9" w:rsidRPr="006A05F9" w:rsidRDefault="006A05F9" w:rsidP="006A05F9">
      <w:pPr>
        <w:widowControl/>
        <w:numPr>
          <w:ilvl w:val="0"/>
          <w:numId w:val="21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Забележка 1: При предложена такса от 0.00 евро (безплатна услуга), участникът автоматично получава максималния брой точки за съответния показател/подпоказател.</w:t>
      </w:r>
    </w:p>
    <w:p w:rsidR="006A05F9" w:rsidRPr="006A05F9" w:rsidRDefault="006A05F9" w:rsidP="006A05F9">
      <w:pPr>
        <w:widowControl/>
        <w:numPr>
          <w:ilvl w:val="0"/>
          <w:numId w:val="21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Забележка 2: В случай че най-ниската предложена цена (Цmin) за даден показател е 0.00 евро, при изчисляването на точките на останалите участници по формулата, за стойност на „Цmin“ се приема следващата най-ниска предложена цена, различна от 0.00 евро.</w:t>
      </w:r>
    </w:p>
    <w:p w:rsidR="006A05F9" w:rsidRPr="006A05F9" w:rsidRDefault="006A05F9" w:rsidP="006A05F9">
      <w:pPr>
        <w:widowControl/>
        <w:numPr>
          <w:ilvl w:val="0"/>
          <w:numId w:val="21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Забележка 3: Всички оферирани цени и такси следва да бъдат посочени в евро (EUR).</w:t>
      </w:r>
    </w:p>
    <w:p w:rsidR="006A05F9" w:rsidRPr="006A05F9" w:rsidRDefault="006A05F9" w:rsidP="006A05F9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Кк1 Месечна такса за обслужване на разплащателна сметка – тежест 5% (максимум 5 точки):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Формула за изчисляване: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Кк1 = (Месечна такса min / Месечна такса участник) * 5</w:t>
      </w:r>
    </w:p>
    <w:p w:rsidR="006A05F9" w:rsidRPr="006A05F9" w:rsidRDefault="006A05F9" w:rsidP="006A05F9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Кк2 Такси за преводи от сметка на „Медицински център - Перник” ЕООД – тежест 36% (максимум 36 точки):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Показателят е сбор от четири подпоказателя: Кк2 = Кмпхн + Кмпиб + Квпхн + Квпиб</w:t>
      </w:r>
    </w:p>
    <w:p w:rsidR="006A05F9" w:rsidRPr="006A05F9" w:rsidRDefault="006A05F9" w:rsidP="006A05F9">
      <w:pPr>
        <w:widowControl/>
        <w:numPr>
          <w:ilvl w:val="0"/>
          <w:numId w:val="22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Кмпхн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(Междубанков превод на хартиен носител – максимум 15 т.):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Формула: Кмпхн = (Такса min / Такса участник) * 15</w:t>
      </w:r>
    </w:p>
    <w:p w:rsidR="006A05F9" w:rsidRPr="006A05F9" w:rsidRDefault="006A05F9" w:rsidP="006A05F9">
      <w:pPr>
        <w:widowControl/>
        <w:numPr>
          <w:ilvl w:val="0"/>
          <w:numId w:val="22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Кмпиб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(Междубанков превод чрез интернет банкиране – максимум 15 т.):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Формула: Кмпиб = (Такса min / Такса участник) * 15</w:t>
      </w:r>
    </w:p>
    <w:p w:rsidR="006A05F9" w:rsidRPr="006A05F9" w:rsidRDefault="006A05F9" w:rsidP="006A05F9">
      <w:pPr>
        <w:widowControl/>
        <w:numPr>
          <w:ilvl w:val="0"/>
          <w:numId w:val="22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Квпхн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(Вътрешнобанков превод на хартиен носител – максимум 3 т.):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Формула: Квпхн = (Такса min / Такса участник) * 3</w:t>
      </w:r>
    </w:p>
    <w:p w:rsidR="006A05F9" w:rsidRPr="006A05F9" w:rsidRDefault="006A05F9" w:rsidP="006A05F9">
      <w:pPr>
        <w:widowControl/>
        <w:numPr>
          <w:ilvl w:val="0"/>
          <w:numId w:val="22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Квпиб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(Вътрешнобанков превод чрез интернет банкиране – максимум 3 т.):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Формула: Квпиб = (Такса min / Такса участник) * 3</w:t>
      </w:r>
    </w:p>
    <w:p w:rsidR="006A05F9" w:rsidRPr="006A05F9" w:rsidRDefault="006A05F9" w:rsidP="006A05F9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Кк3 Такса за масови преводи на трудови възнаграждения на служителите на „Медицински център - Перник” ЕООД – тежест 13% (максимум 13 точки):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Показателят е сбор от два подпоказателя: Кк3 = Квбп + Кмбп</w:t>
      </w:r>
    </w:p>
    <w:p w:rsidR="006A05F9" w:rsidRPr="006A05F9" w:rsidRDefault="006A05F9" w:rsidP="006A05F9">
      <w:pPr>
        <w:widowControl/>
        <w:numPr>
          <w:ilvl w:val="0"/>
          <w:numId w:val="2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Квбп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(Вътрешнобанкови масови преводи – максимум 6 т.):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Формула: Квбп = (Такса min / Такса участник) * 6</w:t>
      </w:r>
    </w:p>
    <w:p w:rsidR="006A05F9" w:rsidRPr="006A05F9" w:rsidRDefault="006A05F9" w:rsidP="006A05F9">
      <w:pPr>
        <w:widowControl/>
        <w:numPr>
          <w:ilvl w:val="0"/>
          <w:numId w:val="2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Кмбп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(Междубанкови масови преводи в други банки – максимум 7 т.):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Формула: Кмбп = (Такса min / Такса участник) * 7</w:t>
      </w:r>
    </w:p>
    <w:p w:rsidR="00D7446F" w:rsidRPr="00306184" w:rsidRDefault="006A05F9" w:rsidP="006A05F9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Кк4 Такса при внасяне на пари в брой по разплащателната сметка – тежест 6% (максимум 6 точки):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6A05F9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За целите на оценката и осигуряване на съпоставимост на офертите (поради възможни различни структури на банковите тарифи – фиксирана такса, процент или процент с минимален праг), размерът на разхода се изчислява на база еднократно внасяне на сума в брой в размер на 500.00 (петстотин) евро.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lastRenderedPageBreak/>
        <w:t>Формула за изчисляване:</w:t>
      </w:r>
      <w:r w:rsidRPr="006A05F9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Кк4 = (Такса внасяне min / Такса внасяне участник) * 6</w:t>
      </w:r>
    </w:p>
    <w:p w:rsidR="006A05F9" w:rsidRDefault="009D1DD7" w:rsidP="006A05F9">
      <w:pPr>
        <w:spacing w:line="240" w:lineRule="exact"/>
        <w:ind w:left="380" w:hanging="380"/>
        <w:jc w:val="both"/>
        <w:rPr>
          <w:rFonts w:ascii="Times New Roman" w:hAnsi="Times New Roman" w:cs="Times New Roman"/>
        </w:rPr>
      </w:pPr>
      <w:r w:rsidRPr="009D1DD7">
        <w:rPr>
          <w:rStyle w:val="Bodytext30"/>
          <w:rFonts w:eastAsia="Microsoft Sans Serif"/>
        </w:rPr>
        <w:t>Комплексната оценка на всеки кандидат се определя по формулата:</w:t>
      </w:r>
    </w:p>
    <w:p w:rsidR="009D1DD7" w:rsidRPr="009D1DD7" w:rsidRDefault="009D1DD7" w:rsidP="006A05F9">
      <w:pPr>
        <w:spacing w:line="240" w:lineRule="exact"/>
        <w:ind w:left="380" w:hanging="380"/>
        <w:jc w:val="both"/>
        <w:rPr>
          <w:rStyle w:val="Bodytext30"/>
          <w:rFonts w:eastAsia="Microsoft Sans Serif"/>
        </w:rPr>
      </w:pPr>
      <w:r w:rsidRPr="009D1DD7">
        <w:rPr>
          <w:rFonts w:ascii="Times New Roman" w:hAnsi="Times New Roman" w:cs="Times New Roman"/>
        </w:rPr>
        <w:t xml:space="preserve">К </w:t>
      </w:r>
      <w:r w:rsidRPr="009D1DD7">
        <w:rPr>
          <w:rStyle w:val="Bodytext30"/>
          <w:rFonts w:eastAsia="Microsoft Sans Serif"/>
        </w:rPr>
        <w:t>= Кнеколичествени +Кколичествени</w:t>
      </w:r>
    </w:p>
    <w:p w:rsidR="009D1DD7" w:rsidRDefault="009D1DD7" w:rsidP="009D1DD7">
      <w:pPr>
        <w:spacing w:after="272" w:line="240" w:lineRule="exact"/>
        <w:ind w:left="380" w:hanging="380"/>
        <w:jc w:val="both"/>
        <w:rPr>
          <w:rStyle w:val="Bodytext30"/>
          <w:rFonts w:eastAsia="Microsoft Sans Serif"/>
        </w:rPr>
      </w:pPr>
    </w:p>
    <w:p w:rsidR="006A05F9" w:rsidRPr="009D1DD7" w:rsidRDefault="006A05F9" w:rsidP="009D1DD7">
      <w:pPr>
        <w:spacing w:after="272" w:line="240" w:lineRule="exact"/>
        <w:ind w:left="380" w:hanging="380"/>
        <w:jc w:val="both"/>
        <w:rPr>
          <w:rStyle w:val="Bodytext30"/>
          <w:rFonts w:eastAsia="Microsoft Sans Serif"/>
        </w:rPr>
      </w:pPr>
    </w:p>
    <w:p w:rsidR="009D1DD7" w:rsidRPr="009D1DD7" w:rsidRDefault="009D1DD7" w:rsidP="009D1DD7">
      <w:pPr>
        <w:spacing w:after="272" w:line="240" w:lineRule="exact"/>
        <w:ind w:left="380" w:hanging="380"/>
        <w:jc w:val="both"/>
        <w:rPr>
          <w:rStyle w:val="Bodytext30"/>
          <w:rFonts w:eastAsia="Microsoft Sans Serif"/>
          <w:b/>
        </w:rPr>
      </w:pPr>
      <w:r w:rsidRPr="009D1DD7">
        <w:rPr>
          <w:rStyle w:val="Bodytext30"/>
          <w:rFonts w:eastAsia="Microsoft Sans Serif"/>
          <w:b/>
        </w:rPr>
        <w:t>КРАЙНО КЛАСИРАНЕ:</w:t>
      </w:r>
    </w:p>
    <w:p w:rsidR="009D1DD7" w:rsidRPr="009D1DD7" w:rsidRDefault="009D1DD7" w:rsidP="009D1DD7">
      <w:pPr>
        <w:spacing w:after="272" w:line="240" w:lineRule="exact"/>
        <w:ind w:left="380" w:hanging="3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Комплексната оценка се определя като сбор от оценките по качествените и количествените критерии. Максималният брой точки е 100.</w:t>
      </w:r>
    </w:p>
    <w:p w:rsidR="009D1DD7" w:rsidRPr="009D1DD7" w:rsidRDefault="009D1DD7" w:rsidP="009D1DD7">
      <w:pPr>
        <w:spacing w:after="272" w:line="240" w:lineRule="exact"/>
        <w:ind w:left="380" w:hanging="3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Печели участникът получил най-висока комплексна оценка.</w:t>
      </w:r>
    </w:p>
    <w:p w:rsidR="009D1DD7" w:rsidRPr="009D1DD7" w:rsidRDefault="009D1DD7" w:rsidP="009D1DD7">
      <w:pPr>
        <w:spacing w:after="272" w:line="240" w:lineRule="exact"/>
        <w:ind w:left="380" w:hanging="380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В случай,че комплексните оценки на две или повече оферти са равни, за икономически най-изгодна се приема тази оферта, която е събрала повече точки от количествените критерии.</w:t>
      </w:r>
    </w:p>
    <w:p w:rsidR="009D1DD7" w:rsidRPr="009D1DD7" w:rsidRDefault="009D1DD7" w:rsidP="009D1DD7">
      <w:pPr>
        <w:spacing w:after="272" w:line="240" w:lineRule="exact"/>
        <w:ind w:left="380" w:hanging="380"/>
        <w:jc w:val="both"/>
        <w:rPr>
          <w:rStyle w:val="Bodytext30"/>
          <w:rFonts w:eastAsia="Microsoft Sans Serif"/>
        </w:rPr>
      </w:pPr>
      <w:r w:rsidRPr="009D1DD7">
        <w:rPr>
          <w:rFonts w:ascii="Times New Roman" w:hAnsi="Times New Roman" w:cs="Times New Roman"/>
        </w:rPr>
        <w:t>Ако и тогава оценките са равни, се кумулират точките по подкритерий Кк2 (с най-голяма тежест), а при ново равенство се тегли жребий.</w:t>
      </w:r>
    </w:p>
    <w:p w:rsidR="009D1DD7" w:rsidRPr="009D1DD7" w:rsidRDefault="009D1DD7" w:rsidP="009D1DD7">
      <w:pPr>
        <w:spacing w:after="272" w:line="240" w:lineRule="exact"/>
        <w:ind w:left="380" w:hanging="380"/>
        <w:jc w:val="both"/>
        <w:rPr>
          <w:rFonts w:ascii="Times New Roman" w:hAnsi="Times New Roman" w:cs="Times New Roman"/>
        </w:rPr>
      </w:pPr>
    </w:p>
    <w:p w:rsidR="009D1DD7" w:rsidRPr="009D1DD7" w:rsidRDefault="009D1DD7" w:rsidP="009D1DD7">
      <w:pPr>
        <w:pStyle w:val="a6"/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Изисквания към кандидатите.</w:t>
      </w:r>
    </w:p>
    <w:p w:rsidR="009D1DD7" w:rsidRPr="009D1DD7" w:rsidRDefault="009D1DD7" w:rsidP="009D1DD7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D1DD7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Кандидатът трябва да притежава валиден лиценз за извършване на банкова дейност в Република България, издаден от Българската народна банка (БНБ), или съответно разрешение от компетентен орган на държава-членка на Европейския съюз при спазени процедури за дейност чрез клон или свободно предоставяне на услуги съгласно Закона за кредитните институции.</w:t>
      </w:r>
    </w:p>
    <w:p w:rsidR="009D1DD7" w:rsidRPr="009D1DD7" w:rsidRDefault="009D1DD7" w:rsidP="009D1DD7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9D1DD7" w:rsidRPr="001704A4" w:rsidRDefault="009D1DD7" w:rsidP="009D1DD7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9D1DD7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Доказване:</w:t>
      </w:r>
      <w:r w:rsidRPr="001704A4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Обстоятелството се проверява от Оценяващата комисия служебно в публичния регистър на БНБ. За чуждестранни банкови институции от държави-членки на ЕС се представя заверено от участника копие на лиценза/разрешението за извършване на дейност, издадено съгласно законите на държавата по регистрация на участника.</w:t>
      </w:r>
    </w:p>
    <w:p w:rsidR="009D1DD7" w:rsidRPr="001704A4" w:rsidRDefault="009D1DD7" w:rsidP="009D1DD7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1704A4">
        <w:rPr>
          <w:rFonts w:ascii="Times New Roman" w:eastAsia="Times New Roman" w:hAnsi="Times New Roman" w:cs="Times New Roman"/>
          <w:color w:val="auto"/>
          <w:lang w:val="en-US" w:eastAsia="en-US" w:bidi="ar-SA"/>
        </w:rPr>
        <w:t>От участие в процедурата ще бъдат отстранени участници, чиито оферти не отговарят на предварително обявените условия в поканата и настоящата документация.</w:t>
      </w:r>
    </w:p>
    <w:p w:rsidR="009D1DD7" w:rsidRPr="009D1DD7" w:rsidRDefault="009D1DD7" w:rsidP="009D1DD7">
      <w:pPr>
        <w:tabs>
          <w:tab w:val="left" w:pos="368"/>
        </w:tabs>
        <w:spacing w:line="288" w:lineRule="exact"/>
        <w:ind w:left="45" w:right="140"/>
        <w:jc w:val="both"/>
        <w:rPr>
          <w:rFonts w:ascii="Times New Roman" w:hAnsi="Times New Roman" w:cs="Times New Roman"/>
        </w:rPr>
      </w:pPr>
      <w:r w:rsidRPr="009D1DD7">
        <w:rPr>
          <w:rStyle w:val="Bodytext30"/>
          <w:rFonts w:eastAsia="Microsoft Sans Serif"/>
        </w:rPr>
        <w:t xml:space="preserve"> </w:t>
      </w:r>
    </w:p>
    <w:p w:rsidR="009D1DD7" w:rsidRPr="009D1DD7" w:rsidRDefault="009D1DD7" w:rsidP="009D1DD7">
      <w:pPr>
        <w:numPr>
          <w:ilvl w:val="0"/>
          <w:numId w:val="1"/>
        </w:numPr>
        <w:tabs>
          <w:tab w:val="left" w:pos="396"/>
        </w:tabs>
        <w:spacing w:line="288" w:lineRule="exact"/>
        <w:jc w:val="both"/>
        <w:rPr>
          <w:rStyle w:val="Bodytext30"/>
          <w:rFonts w:eastAsia="Microsoft Sans Serif"/>
          <w:b/>
        </w:rPr>
      </w:pPr>
      <w:r w:rsidRPr="009D1DD7">
        <w:rPr>
          <w:rStyle w:val="Bodytext30"/>
          <w:rFonts w:eastAsia="Microsoft Sans Serif"/>
          <w:b/>
        </w:rPr>
        <w:t>Указания за подготовка на офертите</w:t>
      </w:r>
      <w:r w:rsidRPr="009D1DD7">
        <w:rPr>
          <w:rStyle w:val="Bodytext30"/>
          <w:rFonts w:eastAsia="Microsoft Sans Serif"/>
        </w:rPr>
        <w:t xml:space="preserve">. Офертите </w:t>
      </w:r>
      <w:r w:rsidRPr="009D1DD7">
        <w:rPr>
          <w:rFonts w:ascii="Times New Roman" w:hAnsi="Times New Roman" w:cs="Times New Roman"/>
        </w:rPr>
        <w:t xml:space="preserve">се </w:t>
      </w:r>
      <w:r w:rsidRPr="009D1DD7">
        <w:rPr>
          <w:rStyle w:val="Bodytext30"/>
          <w:rFonts w:eastAsia="Microsoft Sans Serif"/>
        </w:rPr>
        <w:t xml:space="preserve">събират под формата на писмени предложения в отговор на публичната покана на възложителя. Всеки участник в процедурата има право да представи </w:t>
      </w:r>
      <w:r w:rsidRPr="009D1DD7">
        <w:rPr>
          <w:rFonts w:ascii="Times New Roman" w:hAnsi="Times New Roman" w:cs="Times New Roman"/>
        </w:rPr>
        <w:t xml:space="preserve">само </w:t>
      </w:r>
      <w:r w:rsidRPr="009D1DD7">
        <w:rPr>
          <w:rStyle w:val="Bodytext30"/>
          <w:rFonts w:eastAsia="Microsoft Sans Serif"/>
        </w:rPr>
        <w:t>една оферта.</w:t>
      </w:r>
    </w:p>
    <w:p w:rsidR="009D1DD7" w:rsidRPr="009D1DD7" w:rsidRDefault="009D1DD7" w:rsidP="009D1DD7">
      <w:pPr>
        <w:tabs>
          <w:tab w:val="left" w:pos="396"/>
        </w:tabs>
        <w:spacing w:line="288" w:lineRule="exact"/>
        <w:ind w:left="405"/>
        <w:jc w:val="both"/>
        <w:rPr>
          <w:rStyle w:val="Bodytext30"/>
          <w:rFonts w:eastAsia="Microsoft Sans Serif"/>
        </w:rPr>
      </w:pPr>
    </w:p>
    <w:p w:rsidR="009D1DD7" w:rsidRPr="009D1DD7" w:rsidRDefault="009D1DD7" w:rsidP="009D1DD7">
      <w:pPr>
        <w:tabs>
          <w:tab w:val="left" w:pos="396"/>
        </w:tabs>
        <w:spacing w:line="288" w:lineRule="exact"/>
        <w:ind w:left="405"/>
        <w:jc w:val="both"/>
        <w:rPr>
          <w:rFonts w:ascii="Times New Roman" w:hAnsi="Times New Roman" w:cs="Times New Roman"/>
        </w:rPr>
      </w:pPr>
      <w:r w:rsidRPr="009D1DD7">
        <w:rPr>
          <w:rStyle w:val="Bodytext30"/>
          <w:rFonts w:eastAsia="Microsoft Sans Serif"/>
        </w:rPr>
        <w:t>Всяка оферта трябва да съдържа:</w:t>
      </w:r>
    </w:p>
    <w:p w:rsidR="009D1DD7" w:rsidRPr="009D1DD7" w:rsidRDefault="009D1DD7" w:rsidP="009D1DD7">
      <w:pPr>
        <w:rPr>
          <w:rFonts w:ascii="Times New Roman" w:hAnsi="Times New Roman" w:cs="Times New Roman"/>
        </w:rPr>
      </w:pPr>
      <w:r w:rsidRPr="009D1DD7">
        <w:rPr>
          <w:rStyle w:val="a7"/>
          <w:rFonts w:ascii="Times New Roman" w:hAnsi="Times New Roman" w:cs="Times New Roman"/>
        </w:rPr>
        <w:t>a. Представяне на участника</w:t>
      </w:r>
      <w:r w:rsidRPr="009D1DD7">
        <w:rPr>
          <w:rStyle w:val="inqyif"/>
          <w:rFonts w:ascii="Times New Roman" w:hAnsi="Times New Roman" w:cs="Times New Roman"/>
        </w:rPr>
        <w:t xml:space="preserve"> – по образец </w:t>
      </w:r>
      <w:r w:rsidRPr="009D1DD7">
        <w:rPr>
          <w:rStyle w:val="a5"/>
          <w:rFonts w:ascii="Times New Roman" w:hAnsi="Times New Roman" w:cs="Times New Roman"/>
        </w:rPr>
        <w:t>Приложение № 1</w:t>
      </w:r>
      <w:r w:rsidRPr="009D1DD7">
        <w:rPr>
          <w:rStyle w:val="inqyif"/>
          <w:rFonts w:ascii="Times New Roman" w:hAnsi="Times New Roman" w:cs="Times New Roman"/>
        </w:rPr>
        <w:t>;</w:t>
      </w:r>
    </w:p>
    <w:p w:rsidR="009D1DD7" w:rsidRPr="009D1DD7" w:rsidRDefault="009D1DD7" w:rsidP="009D1DD7">
      <w:pPr>
        <w:rPr>
          <w:rFonts w:ascii="Times New Roman" w:hAnsi="Times New Roman" w:cs="Times New Roman"/>
        </w:rPr>
      </w:pPr>
      <w:r w:rsidRPr="009D1DD7">
        <w:rPr>
          <w:rStyle w:val="a7"/>
          <w:rFonts w:ascii="Times New Roman" w:hAnsi="Times New Roman" w:cs="Times New Roman"/>
        </w:rPr>
        <w:t>b. Лиценз за извършване на банкова дейност</w:t>
      </w:r>
      <w:r w:rsidRPr="009D1DD7">
        <w:rPr>
          <w:rStyle w:val="inqyif"/>
          <w:rFonts w:ascii="Times New Roman" w:hAnsi="Times New Roman" w:cs="Times New Roman"/>
        </w:rPr>
        <w:t xml:space="preserve">, издаден от БНБ по реда на Закона за кредитните институции и Наредба № 2 от 12.10.2023 г. на БНБ [1] – </w:t>
      </w:r>
      <w:r w:rsidRPr="009D1DD7">
        <w:rPr>
          <w:rStyle w:val="a5"/>
          <w:rFonts w:ascii="Times New Roman" w:hAnsi="Times New Roman" w:cs="Times New Roman"/>
        </w:rPr>
        <w:t>копие, заверено с „Вярно с оригинала“, печат и подпис на представляващия</w:t>
      </w:r>
      <w:r w:rsidRPr="009D1DD7">
        <w:rPr>
          <w:rStyle w:val="inqyif"/>
          <w:rFonts w:ascii="Times New Roman" w:hAnsi="Times New Roman" w:cs="Times New Roman"/>
        </w:rPr>
        <w:t>;</w:t>
      </w:r>
    </w:p>
    <w:p w:rsidR="009D1DD7" w:rsidRPr="009D1DD7" w:rsidRDefault="009D1DD7" w:rsidP="009D1DD7">
      <w:pPr>
        <w:rPr>
          <w:rFonts w:ascii="Times New Roman" w:hAnsi="Times New Roman" w:cs="Times New Roman"/>
        </w:rPr>
      </w:pPr>
      <w:r w:rsidRPr="009D1DD7">
        <w:rPr>
          <w:rStyle w:val="a7"/>
          <w:rFonts w:ascii="Times New Roman" w:hAnsi="Times New Roman" w:cs="Times New Roman"/>
        </w:rPr>
        <w:t>c. Техническо предложение</w:t>
      </w:r>
      <w:r w:rsidRPr="009D1DD7">
        <w:rPr>
          <w:rStyle w:val="inqyif"/>
          <w:rFonts w:ascii="Times New Roman" w:hAnsi="Times New Roman" w:cs="Times New Roman"/>
        </w:rPr>
        <w:t xml:space="preserve"> за изпълнение на поръчката </w:t>
      </w:r>
      <w:r>
        <w:rPr>
          <w:rStyle w:val="inqyif"/>
          <w:rFonts w:ascii="Times New Roman" w:hAnsi="Times New Roman" w:cs="Times New Roman"/>
        </w:rPr>
        <w:t>– По образец Приложение № 2.</w:t>
      </w:r>
    </w:p>
    <w:p w:rsidR="009D1DD7" w:rsidRPr="009D1DD7" w:rsidRDefault="009D1DD7" w:rsidP="009D1DD7">
      <w:pPr>
        <w:tabs>
          <w:tab w:val="left" w:pos="486"/>
        </w:tabs>
        <w:spacing w:line="293" w:lineRule="exact"/>
        <w:jc w:val="both"/>
        <w:rPr>
          <w:rStyle w:val="Bodytext30"/>
          <w:rFonts w:eastAsia="Microsoft Sans Serif"/>
        </w:rPr>
      </w:pPr>
      <w:r w:rsidRPr="009D1DD7">
        <w:rPr>
          <w:rStyle w:val="a7"/>
          <w:rFonts w:ascii="Times New Roman" w:hAnsi="Times New Roman" w:cs="Times New Roman"/>
          <w:lang w:val="en-US"/>
        </w:rPr>
        <w:t>d</w:t>
      </w:r>
      <w:r w:rsidRPr="009D1DD7">
        <w:rPr>
          <w:rStyle w:val="a7"/>
          <w:rFonts w:ascii="Times New Roman" w:hAnsi="Times New Roman" w:cs="Times New Roman"/>
        </w:rPr>
        <w:t>. Ценово предложение</w:t>
      </w:r>
      <w:r w:rsidRPr="009D1DD7">
        <w:rPr>
          <w:rStyle w:val="inqyif"/>
          <w:rFonts w:ascii="Times New Roman" w:hAnsi="Times New Roman" w:cs="Times New Roman"/>
        </w:rPr>
        <w:t xml:space="preserve"> – по образец </w:t>
      </w:r>
      <w:r w:rsidRPr="009D1DD7">
        <w:rPr>
          <w:rStyle w:val="a5"/>
          <w:rFonts w:ascii="Times New Roman" w:hAnsi="Times New Roman" w:cs="Times New Roman"/>
        </w:rPr>
        <w:t>Приложение № 3.</w:t>
      </w:r>
      <w:r w:rsidRPr="009D1DD7">
        <w:rPr>
          <w:rStyle w:val="Bodytext30"/>
          <w:rFonts w:eastAsia="Microsoft Sans Serif"/>
        </w:rPr>
        <w:t xml:space="preserve"> </w:t>
      </w:r>
    </w:p>
    <w:p w:rsidR="009D1DD7" w:rsidRPr="009D1DD7" w:rsidRDefault="009D1DD7" w:rsidP="009D1DD7">
      <w:pPr>
        <w:tabs>
          <w:tab w:val="left" w:pos="486"/>
        </w:tabs>
        <w:spacing w:line="293" w:lineRule="exact"/>
        <w:jc w:val="both"/>
        <w:rPr>
          <w:rStyle w:val="Bodytext30"/>
          <w:rFonts w:eastAsia="Microsoft Sans Serif"/>
        </w:rPr>
      </w:pPr>
    </w:p>
    <w:p w:rsidR="009D1DD7" w:rsidRPr="009D1DD7" w:rsidRDefault="009D1DD7" w:rsidP="009D1DD7">
      <w:pPr>
        <w:spacing w:line="293" w:lineRule="exact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lastRenderedPageBreak/>
        <w:t>Офертата се подава в запечатан плик, на който е отбелязано: наименованието на процедурата, наименованието на Участника, както и неговия адрес за кореспонденция и телефон за връзка. Офертата се представя на адрес: гр. Перник, ул. «Брезник» № 1 или чрез куриер с обратна разписка. Участникът е длъжен да осигури получаването на офертата на указаното място и в определения срок.</w:t>
      </w:r>
    </w:p>
    <w:p w:rsidR="009D1DD7" w:rsidRPr="009D1DD7" w:rsidRDefault="009D1DD7" w:rsidP="009D1DD7">
      <w:pPr>
        <w:tabs>
          <w:tab w:val="left" w:pos="486"/>
        </w:tabs>
        <w:spacing w:line="293" w:lineRule="exact"/>
        <w:ind w:left="1125"/>
        <w:jc w:val="both"/>
        <w:rPr>
          <w:rFonts w:ascii="Times New Roman" w:hAnsi="Times New Roman" w:cs="Times New Roman"/>
        </w:rPr>
      </w:pPr>
    </w:p>
    <w:p w:rsidR="009D1DD7" w:rsidRPr="009D1DD7" w:rsidRDefault="009D1DD7" w:rsidP="009D1DD7">
      <w:pPr>
        <w:tabs>
          <w:tab w:val="left" w:pos="396"/>
        </w:tabs>
        <w:spacing w:after="116" w:line="288" w:lineRule="exact"/>
        <w:jc w:val="both"/>
        <w:rPr>
          <w:rFonts w:ascii="Times New Roman" w:hAnsi="Times New Roman" w:cs="Times New Roman"/>
        </w:rPr>
      </w:pPr>
      <w:r w:rsidRPr="009D1DD7">
        <w:rPr>
          <w:rStyle w:val="Bodytext30"/>
          <w:rFonts w:eastAsia="Microsoft Sans Serif"/>
        </w:rPr>
        <w:t>Офертата се подписва само от физически лица, имащи правото да представляват участника: 1) съгласно съответното удостоверение за актуално състояние (или видно от търговския регистър към Агенция по вписванията), или 2) пълномощно с нотариална заверка на подписите от съответните лица по т. 1. В случаите по т. 2 към офертата се добавя и копие на съответното пълномощно. Всички документи се представят на български език. Всички преводи на документи следва да са придружени от съответните оригинали. Документът за регистрация се представя в официален превод. В случай на несъответствие между българския и текста на чужд език, текстът на български език се ползва с приоритет.</w:t>
      </w:r>
    </w:p>
    <w:p w:rsidR="009D1DD7" w:rsidRPr="009D1DD7" w:rsidRDefault="009D1DD7" w:rsidP="00D7446F">
      <w:pPr>
        <w:spacing w:line="293" w:lineRule="exact"/>
        <w:jc w:val="both"/>
        <w:rPr>
          <w:rStyle w:val="Bodytext30"/>
          <w:rFonts w:eastAsia="Microsoft Sans Serif"/>
        </w:rPr>
      </w:pPr>
      <w:r w:rsidRPr="009D1DD7">
        <w:rPr>
          <w:rStyle w:val="Bodytext30"/>
          <w:rFonts w:eastAsia="Microsoft Sans Serif"/>
        </w:rPr>
        <w:t>Възложителят връща незабавно</w:t>
      </w:r>
      <w:r w:rsidRPr="009D1DD7">
        <w:rPr>
          <w:rFonts w:ascii="Times New Roman" w:hAnsi="Times New Roman" w:cs="Times New Roman"/>
        </w:rPr>
        <w:t xml:space="preserve"> </w:t>
      </w:r>
      <w:r w:rsidRPr="009D1DD7">
        <w:rPr>
          <w:rStyle w:val="Bodytext30"/>
          <w:rFonts w:eastAsia="Microsoft Sans Serif"/>
        </w:rPr>
        <w:t xml:space="preserve">на участниците офертите, които са представени след изтичане на крайния срок или </w:t>
      </w:r>
      <w:r w:rsidRPr="009D1DD7">
        <w:rPr>
          <w:rFonts w:ascii="Times New Roman" w:hAnsi="Times New Roman" w:cs="Times New Roman"/>
        </w:rPr>
        <w:t xml:space="preserve">в </w:t>
      </w:r>
      <w:r w:rsidRPr="009D1DD7">
        <w:rPr>
          <w:rStyle w:val="Bodytext30"/>
          <w:rFonts w:eastAsia="Microsoft Sans Serif"/>
        </w:rPr>
        <w:t>незапечатан, или нарушена цялост плик. Всички разходи по участие в процедурата са за сметка на участника. При приемането на офертата върху плика се отбелязва поредния номер, датата и часа на получаването на офертата. Тези данни се записват във входящ регистър. На приносителя се издава документ.</w:t>
      </w:r>
    </w:p>
    <w:p w:rsidR="009D1DD7" w:rsidRPr="009D1DD7" w:rsidRDefault="009D1DD7" w:rsidP="00E168F6">
      <w:pPr>
        <w:spacing w:line="293" w:lineRule="exact"/>
        <w:jc w:val="both"/>
        <w:rPr>
          <w:rFonts w:ascii="Times New Roman" w:hAnsi="Times New Roman" w:cs="Times New Roman"/>
        </w:rPr>
      </w:pPr>
    </w:p>
    <w:p w:rsidR="009D1DD7" w:rsidRPr="009D1DD7" w:rsidRDefault="009D1DD7" w:rsidP="009D1DD7">
      <w:pPr>
        <w:numPr>
          <w:ilvl w:val="0"/>
          <w:numId w:val="1"/>
        </w:numPr>
        <w:tabs>
          <w:tab w:val="left" w:pos="363"/>
        </w:tabs>
        <w:spacing w:after="137" w:line="240" w:lineRule="exact"/>
        <w:jc w:val="both"/>
        <w:rPr>
          <w:rFonts w:ascii="Times New Roman" w:hAnsi="Times New Roman" w:cs="Times New Roman"/>
        </w:rPr>
      </w:pPr>
      <w:r w:rsidRPr="009D1DD7">
        <w:rPr>
          <w:rStyle w:val="Bodytext30"/>
          <w:rFonts w:eastAsia="Microsoft Sans Serif"/>
        </w:rPr>
        <w:t>Прогнозна стойност :</w:t>
      </w:r>
      <w:r w:rsidR="00B463F1" w:rsidRPr="00B463F1">
        <w:rPr>
          <w:rFonts w:ascii="Times New Roman" w:hAnsi="Times New Roman" w:cs="Times New Roman"/>
        </w:rPr>
        <w:t xml:space="preserve">200 евро </w:t>
      </w:r>
      <w:r w:rsidRPr="00B463F1">
        <w:rPr>
          <w:rStyle w:val="Bodytext30"/>
          <w:rFonts w:eastAsia="Microsoft Sans Serif"/>
        </w:rPr>
        <w:t>такси за банково обслужване.</w:t>
      </w:r>
    </w:p>
    <w:p w:rsidR="009D1DD7" w:rsidRPr="009D1DD7" w:rsidRDefault="009D1DD7" w:rsidP="009D1DD7">
      <w:pPr>
        <w:spacing w:after="116" w:line="278" w:lineRule="exact"/>
        <w:ind w:left="405"/>
        <w:rPr>
          <w:rStyle w:val="Bodytext30"/>
          <w:rFonts w:eastAsia="Microsoft Sans Serif"/>
        </w:rPr>
      </w:pPr>
    </w:p>
    <w:p w:rsidR="009D1DD7" w:rsidRPr="00102BA7" w:rsidRDefault="009D1DD7" w:rsidP="00E168F6">
      <w:pPr>
        <w:spacing w:after="116" w:line="278" w:lineRule="exact"/>
        <w:ind w:left="405"/>
        <w:rPr>
          <w:rStyle w:val="Bodytext30"/>
          <w:rFonts w:eastAsia="Microsoft Sans Serif"/>
          <w:lang w:eastAsia="en-US" w:bidi="en-US"/>
        </w:rPr>
      </w:pPr>
      <w:r w:rsidRPr="009D1DD7">
        <w:rPr>
          <w:rStyle w:val="Bodytext30"/>
          <w:rFonts w:eastAsia="Microsoft Sans Serif"/>
          <w:lang w:val="en-US"/>
        </w:rPr>
        <w:t>Достъпът по електронен път до Поканата с приложенията е осигурен на интернет адреса на МБАЛ”</w:t>
      </w:r>
      <w:r w:rsidRPr="009D1DD7">
        <w:rPr>
          <w:rStyle w:val="Bodytext30"/>
          <w:rFonts w:eastAsia="Microsoft Sans Serif"/>
        </w:rPr>
        <w:t xml:space="preserve">Рахила Ангелова”АД: </w:t>
      </w:r>
      <w:r w:rsidR="00102BA7" w:rsidRPr="00102BA7">
        <w:rPr>
          <w:rStyle w:val="Bodytext30"/>
          <w:rFonts w:eastAsia="Microsoft Sans Serif"/>
          <w:lang w:eastAsia="en-US" w:bidi="en-US"/>
        </w:rPr>
        <w:t>https://bolnicapernik.com/procurement</w:t>
      </w:r>
    </w:p>
    <w:p w:rsidR="004819A2" w:rsidRPr="004819A2" w:rsidRDefault="004819A2" w:rsidP="00E168F6">
      <w:pPr>
        <w:spacing w:after="116" w:line="278" w:lineRule="exact"/>
        <w:ind w:left="405"/>
        <w:rPr>
          <w:rFonts w:ascii="Times New Roman" w:hAnsi="Times New Roman" w:cs="Times New Roman"/>
          <w:lang w:eastAsia="en-US" w:bidi="en-US"/>
        </w:rPr>
      </w:pPr>
    </w:p>
    <w:p w:rsidR="004819A2" w:rsidRPr="004819A2" w:rsidRDefault="004819A2" w:rsidP="004819A2">
      <w:pPr>
        <w:widowControl/>
        <w:jc w:val="both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9.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Подаването на офертите се извършва в </w:t>
      </w: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14-дневен календарен срок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, считано от деня, следващ датата на публикуване на настоящата покана. Офертите се подават в деловодството на „Медицински център – Перник“ ЕООД, град Перник, ул. „Брезник” № 1, всеки работен ден от 08:30 ч. </w:t>
      </w: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до 16:00 ч. на крайния ден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>.</w:t>
      </w:r>
    </w:p>
    <w:p w:rsidR="004819A2" w:rsidRDefault="004819A2" w:rsidP="004819A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10.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Допълнителна информация относно провеждането на процедурата може да се получава на тел. 076/601360 и 076/688 223 – юридически отдел.</w:t>
      </w:r>
    </w:p>
    <w:p w:rsidR="004819A2" w:rsidRPr="004819A2" w:rsidRDefault="004819A2" w:rsidP="004819A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819A2" w:rsidRDefault="004819A2" w:rsidP="004819A2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11. Дата и час на провеждане: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Постъпилите оферти ще бъдат разгледани и оценени от назначената комисия на </w:t>
      </w: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следващия работен ден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след изтичане на крайния срок за подаването им, от </w:t>
      </w: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10:00 часа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>.</w:t>
      </w:r>
    </w:p>
    <w:p w:rsidR="004819A2" w:rsidRPr="004819A2" w:rsidRDefault="004819A2" w:rsidP="004819A2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819A2" w:rsidRPr="004819A2" w:rsidRDefault="004819A2" w:rsidP="004819A2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12. Място на провеждане: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гр. Перник, ул. „Брезник“ № 2, сградата на МБАЛ „Рахила Ангелова“ АД, кабинет на юристите. </w:t>
      </w: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 xml:space="preserve">Заседанията на комисията са закрити. </w:t>
      </w:r>
    </w:p>
    <w:p w:rsidR="004819A2" w:rsidRPr="004819A2" w:rsidRDefault="004819A2" w:rsidP="004819A2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819A2" w:rsidRPr="004819A2" w:rsidRDefault="004819A2" w:rsidP="004819A2">
      <w:pPr>
        <w:widowControl/>
        <w:jc w:val="both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4819A2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13.</w:t>
      </w: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Комисията, назначена от Възложителя, предлага за отстраняване от участие в процедурата участник:</w:t>
      </w:r>
    </w:p>
    <w:p w:rsidR="004819A2" w:rsidRPr="004819A2" w:rsidRDefault="004819A2" w:rsidP="004819A2">
      <w:pPr>
        <w:widowControl/>
        <w:numPr>
          <w:ilvl w:val="0"/>
          <w:numId w:val="20"/>
        </w:numPr>
        <w:ind w:left="0"/>
        <w:jc w:val="both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>Който не е представил някой от изискуемите с настоящата документация документи или декларации;</w:t>
      </w:r>
    </w:p>
    <w:p w:rsidR="00FA612F" w:rsidRPr="00102BA7" w:rsidRDefault="004819A2" w:rsidP="009D1DD7">
      <w:pPr>
        <w:widowControl/>
        <w:numPr>
          <w:ilvl w:val="0"/>
          <w:numId w:val="20"/>
        </w:numPr>
        <w:ind w:left="0"/>
        <w:jc w:val="both"/>
        <w:rPr>
          <w:rStyle w:val="Bodytext30"/>
          <w:color w:val="auto"/>
          <w:lang w:val="en-US" w:eastAsia="en-US" w:bidi="ar-SA"/>
        </w:rPr>
      </w:pPr>
      <w:r w:rsidRPr="004819A2">
        <w:rPr>
          <w:rFonts w:ascii="Times New Roman" w:eastAsia="Times New Roman" w:hAnsi="Times New Roman" w:cs="Times New Roman"/>
          <w:color w:val="auto"/>
          <w:lang w:val="en-US" w:eastAsia="en-US" w:bidi="ar-SA"/>
        </w:rPr>
        <w:t>Който е представил оферта (техническо или ценово предложение), която не отговаря на предварително обявените условия и спецификации на Възложителя.</w:t>
      </w:r>
    </w:p>
    <w:p w:rsidR="00FA612F" w:rsidRDefault="00FA612F" w:rsidP="009D1DD7">
      <w:pPr>
        <w:rPr>
          <w:rStyle w:val="Bodytext30"/>
          <w:rFonts w:eastAsia="Microsoft Sans Serif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 xml:space="preserve">ОБРАЗЕЦ № 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1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АДМИНИСТРАТИВНИ ДАННИ ЗА УЧАСТНИКА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(Представяне на кандидата)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1. ОБЩА ИДЕНТИФИКАЦИЯ НА УЧАСТНИКА:</w:t>
      </w:r>
    </w:p>
    <w:p w:rsidR="008A4521" w:rsidRPr="008A4521" w:rsidRDefault="008A4521" w:rsidP="008A4521">
      <w:pPr>
        <w:widowControl/>
        <w:numPr>
          <w:ilvl w:val="0"/>
          <w:numId w:val="14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Официално наименование на банковата институция: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4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Правна форма: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 </w:t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(напр. АД, Клон на чуждестранно лице и др.)</w:t>
      </w:r>
    </w:p>
    <w:p w:rsidR="008A4521" w:rsidRPr="008A4521" w:rsidRDefault="008A4521" w:rsidP="008A4521">
      <w:pPr>
        <w:widowControl/>
        <w:numPr>
          <w:ilvl w:val="0"/>
          <w:numId w:val="14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ЕИК / БУЛСТАТ: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4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Държава на регистрация: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2. СЕДЛИЩЕ И АДРЕСНО УПРАВЛЕНИЕ:</w:t>
      </w:r>
    </w:p>
    <w:p w:rsidR="008A4521" w:rsidRPr="008A4521" w:rsidRDefault="008A4521" w:rsidP="008A4521">
      <w:pPr>
        <w:widowControl/>
        <w:numPr>
          <w:ilvl w:val="0"/>
          <w:numId w:val="15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Държава: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 </w:t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Град / Село: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5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Пощенски код: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 </w:t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Адрес (улица, №, бл.):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5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Официален уебсайт (URL):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3. ЛИЦА, КОИТО ПРЕДСТАВЛЯВАТ БАНКОВАТА ИНСТИТУЦИЯ: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(Вписват се лицата, които са вписани в Търговския регистър като управители / изпълнителни директори, или лицата, упълномощени с изрично пълномощно за тази процедура)</w:t>
      </w:r>
    </w:p>
    <w:p w:rsidR="008A4521" w:rsidRPr="008A4521" w:rsidRDefault="008A4521" w:rsidP="008A4521">
      <w:pPr>
        <w:widowControl/>
        <w:numPr>
          <w:ilvl w:val="0"/>
          <w:numId w:val="16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Три имена: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Длъжност: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6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Три имена: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Длъжност: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4. АДРЕС ЗА КОРЕСПОНДЕНЦИЯ ПО ПРОЦЕДУРАТА: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(Адресът, на който комисията ще изпраща официални писма, въпроси или уведомления)</w:t>
      </w:r>
    </w:p>
    <w:p w:rsidR="008A4521" w:rsidRPr="008A4521" w:rsidRDefault="008A4521" w:rsidP="008A4521">
      <w:pPr>
        <w:widowControl/>
        <w:numPr>
          <w:ilvl w:val="0"/>
          <w:numId w:val="17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Град: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 </w:t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Пощенски код: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7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Адрес (улица, №, бл.):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5. ЛИЦЕ ЗА КОНТАКТ И ОПЕРАТИВНА КОМУНИКАЦИЯ:</w:t>
      </w:r>
    </w:p>
    <w:p w:rsidR="008A4521" w:rsidRPr="008A4521" w:rsidRDefault="008A4521" w:rsidP="008A4521">
      <w:pPr>
        <w:widowControl/>
        <w:numPr>
          <w:ilvl w:val="0"/>
          <w:numId w:val="18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Три имена: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8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Длъжност / Отдел: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8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Телефон за връзка: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 </w:t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E-mail адрес: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6. ИНФОРМАЦИЯ ЗА ЛИЦЕНЗ ЗА БАНКОВА ДЕЙНОСТ:</w:t>
      </w:r>
    </w:p>
    <w:p w:rsidR="008A4521" w:rsidRPr="008A4521" w:rsidRDefault="008A4521" w:rsidP="008A4521">
      <w:pPr>
        <w:widowControl/>
        <w:numPr>
          <w:ilvl w:val="0"/>
          <w:numId w:val="19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lastRenderedPageBreak/>
        <w:t>Номер и дата на лиценза, издаден от БНБ: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9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(Ако е приложимо)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Решение на компетентен орган от държава-членка на ЕС: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spacing w:before="369" w:after="369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pict>
          <v:rect id="_x0000_i1025" style="width:0;height:1.5pt" o:hralign="center" o:hrstd="t" o:hr="t" fillcolor="#a0a0a0" stroked="f"/>
        </w:pict>
      </w:r>
    </w:p>
    <w:p w:rsidR="008A4521" w:rsidRPr="008A4521" w:rsidRDefault="008A4521" w:rsidP="008A4521">
      <w:pPr>
        <w:widowControl/>
        <w:spacing w:before="369" w:after="369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>С настоящото декларирам, че предоставената по-горе информация е актуална, вярна и съответства на вписванията в Търговския регистър и официалните регистри на Българската народна банка (БНБ) към датата на подаване на офертата.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Дата: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 г.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ПОДПИС И ПЕЧАТ: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...........................................................................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(Име, Фамилия и Длъжност на представляващия / упълномощеното лице)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FA612F" w:rsidRDefault="00FA612F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lastRenderedPageBreak/>
        <w:t xml:space="preserve">ОБРАЗЕЦ № 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2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ТЕХНИЧЕСКО ПРЕДЛОЖЕНИЕ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за изпълнение на неколичествените показатели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ОТ: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(Наименование на банковата институция)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ЕИК/Булстат: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Адрес за кореспонденция: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Представлявано от: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(Име, фамилия и длъжност)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ДО: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„МЕДИЦИНСКИ ЦЕНТЪР - ПЕРНИК” ЕООД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гр. Перник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ОТНОСНО: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Процедура за избор на обслужваща банкова институция по Закона за публичните предприятия за нуждите на „Медицински център - Перник” ЕООД.</w:t>
      </w: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УВАЖАЕМИ ДАМИ И ГОСПОДА,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>С настоящото техническо предложение Ви представяме нашите възможности и ангажименти за изпълнение на предварително обявените от Вас неколичествени критерии в документацията за процедурата: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1. ПО КРИТЕРИЙ К1 „РАЗВИТИЕ НА КЛОНОВА МРЕЖА“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(Моля, отбележете вярното за Вашата институция с „Х“ и попълнете данните)</w:t>
      </w:r>
    </w:p>
    <w:p w:rsidR="008A4521" w:rsidRPr="008A4521" w:rsidRDefault="008A4521" w:rsidP="008A4521">
      <w:pPr>
        <w:widowControl/>
        <w:numPr>
          <w:ilvl w:val="0"/>
          <w:numId w:val="11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[ ] ИМАМЕ функциониращ банков офис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на територията на град Перник към момента на подаване на офертата.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Адрес на банковия офис: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1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[ ] ПОЕМАМЕ ПИСМЕН АНГАЖИМЕНТ за разкриване на функциониращ банков офис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в град Перник в срок до 30 (тридесет) дни от датата на сключване на договора за банково обслужване, в случай че бъдем избрани за изпълнител.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2. ПО КРИТЕРИЙ К2 „СИГУРНОСТ И ФУНКЦИОНАЛНОСТ НА ПЛАТФОРМАТА ЗА ИНТЕРНЕТ БАНКИРАНЕ“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>Декларираме, че предлаганата от нас платформа за интернет банкиране съответства на съвременните технологични стандарти и отговаря на следните три условия:</w:t>
      </w:r>
    </w:p>
    <w:p w:rsidR="008A4521" w:rsidRPr="008A4521" w:rsidRDefault="008A4521" w:rsidP="008A4521">
      <w:pPr>
        <w:widowControl/>
        <w:numPr>
          <w:ilvl w:val="0"/>
          <w:numId w:val="12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Многофакторна автентификация: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Платформата ни осигурява многофакторна автентификация за сигурност чрез: </w:t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(моля, посочете конкретните методи на Вашата банка, напр. потребителско име/парола, динамичен SMS код, софтуерен или хардуерен токен, мобилно приложение)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>: ............................................................................................................................................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2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Работа с КЕП: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Платформата изцяло поддържа работа с Квалифициран електронен подпис (КЕП).</w:t>
      </w:r>
    </w:p>
    <w:p w:rsidR="008A4521" w:rsidRPr="008A4521" w:rsidRDefault="008A4521" w:rsidP="008A4521">
      <w:pPr>
        <w:widowControl/>
        <w:numPr>
          <w:ilvl w:val="0"/>
          <w:numId w:val="12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Потребителски профили и нива на достъп: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Платформата дава техническа възможност за създаване на профили на повече от един потребител (служители на дружеството) с дефиниране на различни нива на достъп и права (напр. отделни права за подготвяне/редиfactoryране на плащания и отделни права за потвърждаване/подписване на плащания).</w:t>
      </w:r>
    </w:p>
    <w:p w:rsidR="008A4521" w:rsidRPr="008A4521" w:rsidRDefault="008A4521" w:rsidP="008A4521">
      <w:pPr>
        <w:widowControl/>
        <w:spacing w:before="369" w:after="369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3. ПО КРИТЕРИЙ К3 „НАЛИЧИЕ НА СОБСТВЕНИ БАНКОМАТИ В ОБЛАСТ ПЕРНИК“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(Моля, отбележете вярното за Вашата институция с „Х“ и попълнете данните)</w:t>
      </w:r>
    </w:p>
    <w:p w:rsidR="008A4521" w:rsidRPr="008A4521" w:rsidRDefault="008A4521" w:rsidP="008A4521">
      <w:pPr>
        <w:widowControl/>
        <w:numPr>
          <w:ilvl w:val="0"/>
          <w:numId w:val="1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[ ] ИМАМЕ собствена мрежа от банкомати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на територията на област Перник към момента на подаване на офертата, както следва:</w:t>
      </w:r>
    </w:p>
    <w:p w:rsidR="008A4521" w:rsidRPr="008A4521" w:rsidRDefault="008A4521" w:rsidP="008A4521">
      <w:pPr>
        <w:widowControl/>
        <w:numPr>
          <w:ilvl w:val="1"/>
          <w:numId w:val="1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[ ] ПОВЕЧЕ ОТ ЕДИН банкомат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(посочете брой и локации)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>: ...........................................................</w:t>
      </w:r>
    </w:p>
    <w:p w:rsidR="008A4521" w:rsidRPr="008A4521" w:rsidRDefault="008A4521" w:rsidP="008A4521">
      <w:pPr>
        <w:widowControl/>
        <w:numPr>
          <w:ilvl w:val="1"/>
          <w:numId w:val="1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[ ] ТОЧНО ЕДИН банкомат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</w:t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(посочете локация)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>: ..........................................................................</w:t>
      </w:r>
    </w:p>
    <w:p w:rsidR="008A4521" w:rsidRPr="008A4521" w:rsidRDefault="008A4521" w:rsidP="008A4521">
      <w:pPr>
        <w:widowControl/>
        <w:numPr>
          <w:ilvl w:val="0"/>
          <w:numId w:val="1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[ ] ПОЕМАМЕ ПИСМЕН АНГАЖИМЕНТ за разкриване/поставяне на банкомат(и)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на територията на област Перник в срок до 30 (тридесет) дни от датата на сключване на договора за банково обслужване, както следва:</w:t>
      </w:r>
    </w:p>
    <w:p w:rsidR="008A4521" w:rsidRPr="008A4521" w:rsidRDefault="008A4521" w:rsidP="008A4521">
      <w:pPr>
        <w:widowControl/>
        <w:numPr>
          <w:ilvl w:val="1"/>
          <w:numId w:val="1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[ ] ПОВЕЧЕ ОТ ЕДИН банкомат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в срок до 30 дни от договора.</w:t>
      </w:r>
    </w:p>
    <w:p w:rsidR="008A4521" w:rsidRPr="008A4521" w:rsidRDefault="008A4521" w:rsidP="008A4521">
      <w:pPr>
        <w:widowControl/>
        <w:numPr>
          <w:ilvl w:val="1"/>
          <w:numId w:val="1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[ ] ЕДИН банкомат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в срок до 30 дни от договора.</w:t>
      </w:r>
    </w:p>
    <w:p w:rsidR="008A4521" w:rsidRPr="008A4521" w:rsidRDefault="008A4521" w:rsidP="008A4521">
      <w:pPr>
        <w:widowControl/>
        <w:numPr>
          <w:ilvl w:val="1"/>
          <w:numId w:val="13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>С подаването на настоящото техническо предложение се задължаваме да спазваме всички условия на процедурата, както и да поддържаме декларираните параметри за целия период на действие на бъдещия договор.</w:t>
      </w:r>
    </w:p>
    <w:p w:rsid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Дата: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 г.</w:t>
      </w:r>
    </w:p>
    <w:p w:rsidR="008A4521" w:rsidRPr="008A4521" w:rsidRDefault="008A4521" w:rsidP="008A4521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8A4521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ПОДПИС И ПЕЧАТ: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...........................................................................</w:t>
      </w:r>
      <w:r w:rsidRPr="008A4521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8A4521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(Име, Фамилия и Длъжност на представляващия)</w:t>
      </w: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8A4521" w:rsidRDefault="008A4521" w:rsidP="009D1DD7">
      <w:pPr>
        <w:rPr>
          <w:rStyle w:val="Bodytext30"/>
          <w:rFonts w:eastAsia="Microsoft Sans Serif"/>
        </w:rPr>
      </w:pPr>
    </w:p>
    <w:p w:rsidR="00FA612F" w:rsidRDefault="00FA612F" w:rsidP="009D1DD7">
      <w:pPr>
        <w:rPr>
          <w:rStyle w:val="Bodytext30"/>
          <w:rFonts w:eastAsia="Microsoft Sans Serif"/>
        </w:rPr>
      </w:pPr>
    </w:p>
    <w:p w:rsidR="00FA612F" w:rsidRDefault="00FA612F" w:rsidP="009D1DD7">
      <w:pPr>
        <w:rPr>
          <w:rStyle w:val="Bodytext30"/>
          <w:rFonts w:eastAsia="Microsoft Sans Serif"/>
        </w:rPr>
      </w:pPr>
    </w:p>
    <w:p w:rsidR="00FA612F" w:rsidRDefault="00FA612F" w:rsidP="009D1DD7">
      <w:pPr>
        <w:rPr>
          <w:rStyle w:val="Bodytext30"/>
          <w:rFonts w:eastAsia="Microsoft Sans Serif"/>
        </w:rPr>
      </w:pPr>
    </w:p>
    <w:p w:rsidR="00FA612F" w:rsidRDefault="00FA612F" w:rsidP="009D1DD7">
      <w:pPr>
        <w:rPr>
          <w:rStyle w:val="Bodytext30"/>
          <w:rFonts w:eastAsia="Microsoft Sans Serif"/>
        </w:rPr>
      </w:pPr>
    </w:p>
    <w:p w:rsidR="00FA612F" w:rsidRDefault="00FA612F" w:rsidP="009D1DD7">
      <w:pPr>
        <w:rPr>
          <w:rStyle w:val="Bodytext30"/>
          <w:rFonts w:eastAsia="Microsoft Sans Serif"/>
        </w:rPr>
      </w:pPr>
    </w:p>
    <w:p w:rsidR="00FA612F" w:rsidRDefault="00FA612F" w:rsidP="009D1DD7">
      <w:pPr>
        <w:rPr>
          <w:rStyle w:val="Bodytext30"/>
          <w:rFonts w:eastAsia="Microsoft Sans Serif"/>
        </w:rPr>
      </w:pPr>
    </w:p>
    <w:p w:rsidR="00FA612F" w:rsidRDefault="00FA612F" w:rsidP="009D1DD7">
      <w:pPr>
        <w:rPr>
          <w:rStyle w:val="Bodytext30"/>
          <w:rFonts w:eastAsia="Microsoft Sans Serif"/>
        </w:rPr>
      </w:pPr>
    </w:p>
    <w:p w:rsidR="00E168F6" w:rsidRDefault="00E168F6" w:rsidP="00E168F6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lastRenderedPageBreak/>
        <w:t xml:space="preserve">ОБРАЗЕЦ № 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3</w:t>
      </w: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ЦЕНОВО ПРЕДЛОЖЕНИЕ</w:t>
      </w:r>
    </w:p>
    <w:p w:rsidR="00E168F6" w:rsidRDefault="00E168F6" w:rsidP="00E168F6">
      <w:pPr>
        <w:widowControl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ОТ: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........................................................................................................................................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E168F6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(Наименование на банковата институция)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ЕИК/Булстат: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.........................................................................................................................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Адрес за кореспонденция: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Представлявано от: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.................................................................................................................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E168F6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(Име, фамилия и длъжност)</w:t>
      </w: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Default="00E168F6" w:rsidP="00E168F6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ДО: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„МЕДИЦИНСКИ ЦЕНТЪР - ПЕРНИК” ЕООД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гр. Перник</w:t>
      </w:r>
    </w:p>
    <w:p w:rsidR="00E168F6" w:rsidRDefault="00E168F6" w:rsidP="00E168F6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ОТНОСНО: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Процедура за избор на обслуживаща банкова институция по Закона за публичните предприятия за нуждите на „Медицински център - Перник” ЕООД.</w:t>
      </w: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УВАЖАЕМИ ДАМИ И ГОСПОДА,</w:t>
      </w:r>
    </w:p>
    <w:p w:rsid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>След запознаване с одобрената от Вас документация и Методика за оценяване, най-официално Ви представяме нашето ценово предложение за извършване на банкови услуги при следните финансови условия:</w:t>
      </w: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ТАБЛИЦА С ФИНАНСОВИ ПАРАМЕТРИ И ТАКСИ (В ЕВРО)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5350"/>
        <w:gridCol w:w="4115"/>
      </w:tblGrid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№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Показател от Методиката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Предложена такса/цена от Участника (в евро - EUR)</w:t>
            </w: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1.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Месечна такса за обслужване на разплащателна сметка (Кк1)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........................ EUR на месец</w:t>
            </w: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2.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Такси за преводи (Кк2):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2.1.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i/>
                <w:iCs/>
                <w:color w:val="auto"/>
                <w:lang w:val="en-US" w:eastAsia="en-US" w:bidi="ar-SA"/>
              </w:rPr>
              <w:t>Междубанков превод на хартиен носител (Кмпхн)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........................ EUR за 1 бр.</w:t>
            </w: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2.2.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i/>
                <w:iCs/>
                <w:color w:val="auto"/>
                <w:lang w:val="en-US" w:eastAsia="en-US" w:bidi="ar-SA"/>
              </w:rPr>
              <w:t>Междубанков превод чрез интернет банкиране (Кмпиб)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........................ EUR за 1 бр.</w:t>
            </w: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2.3.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i/>
                <w:iCs/>
                <w:color w:val="auto"/>
                <w:lang w:val="en-US" w:eastAsia="en-US" w:bidi="ar-SA"/>
              </w:rPr>
              <w:t>Вътрешнобанков превод на хартиен носител (Квпхн)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........................ EUR за 1 бр.</w:t>
            </w: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2.4.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i/>
                <w:iCs/>
                <w:color w:val="auto"/>
                <w:lang w:val="en-US" w:eastAsia="en-US" w:bidi="ar-SA"/>
              </w:rPr>
              <w:t>Вътрешнобанков превод чрез интернет банкиране (Квпиб)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........................ EUR за 1 бр.</w:t>
            </w: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3.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Такси за масови преводи на трудови възнаграждения (Кк3):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3.1.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i/>
                <w:iCs/>
                <w:color w:val="auto"/>
                <w:lang w:val="en-US" w:eastAsia="en-US" w:bidi="ar-SA"/>
              </w:rPr>
              <w:t>Вътрешнобанкови масови преводи (Квбп)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........................ EUR за 1 бр. превод</w:t>
            </w: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3.2.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i/>
                <w:iCs/>
                <w:color w:val="auto"/>
                <w:lang w:val="en-US" w:eastAsia="en-US" w:bidi="ar-SA"/>
              </w:rPr>
              <w:t>Междубанкови масови преводи в други банки (Кмбп)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........................ EUR за 1 бр. превод</w:t>
            </w:r>
          </w:p>
        </w:tc>
      </w:tr>
      <w:tr w:rsidR="009D6D36" w:rsidRPr="00E168F6" w:rsidTr="00E168F6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D6D36" w:rsidRDefault="009D6D3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  <w:p w:rsidR="009D6D36" w:rsidRDefault="009D6D3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  <w:p w:rsidR="009D6D36" w:rsidRDefault="009D6D3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  <w:p w:rsidR="009D6D36" w:rsidRPr="009D6D36" w:rsidRDefault="009D6D3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D6D36" w:rsidRPr="00E168F6" w:rsidRDefault="009D6D36" w:rsidP="00E168F6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lang w:val="en-US" w:eastAsia="en-US" w:bidi="ar-SA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D6D36" w:rsidRPr="00E168F6" w:rsidRDefault="009D6D3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E168F6" w:rsidRPr="00E168F6" w:rsidTr="00E168F6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lastRenderedPageBreak/>
              <w:t>4.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E168F6" w:rsidRPr="00E168F6" w:rsidRDefault="00E168F6" w:rsidP="00E168F6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Такса при внасяне на пари в брой по разплащателната сметка (Кк4)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E168F6" w:rsidRPr="00E168F6" w:rsidRDefault="00E168F6" w:rsidP="003D4491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168F6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........................ EUR</w:t>
            </w:r>
            <w:r w:rsidR="003D449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за внасяне на 500 евро</w:t>
            </w:r>
          </w:p>
        </w:tc>
      </w:tr>
    </w:tbl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168F6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 xml:space="preserve">Забележка за Кк4: </w:t>
      </w:r>
      <w:r w:rsidR="003D4491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Посочва се изчисленият краен размер на разхода на база еднократно внасяне на сумата  в брой в размер на точно  500.00 евро.</w:t>
      </w:r>
    </w:p>
    <w:p w:rsidR="00E168F6" w:rsidRPr="00E168F6" w:rsidRDefault="00E168F6" w:rsidP="00E168F6">
      <w:pPr>
        <w:widowControl/>
        <w:spacing w:before="369" w:after="36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Декларираме, че:</w:t>
      </w:r>
    </w:p>
    <w:p w:rsidR="00E168F6" w:rsidRPr="00E168F6" w:rsidRDefault="00E168F6" w:rsidP="00E168F6">
      <w:pPr>
        <w:widowControl/>
        <w:numPr>
          <w:ilvl w:val="0"/>
          <w:numId w:val="10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>Горепосочените цени и такси са окончателни, фиксирани за целия период на договора и не подлежат на промяна във вреда на „Медицински център - Перник” ЕООД.</w:t>
      </w:r>
    </w:p>
    <w:p w:rsidR="00E168F6" w:rsidRPr="00E168F6" w:rsidRDefault="00E168F6" w:rsidP="00E168F6">
      <w:pPr>
        <w:widowControl/>
        <w:numPr>
          <w:ilvl w:val="0"/>
          <w:numId w:val="10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>Запознати сме с формулите в Методиката за оценяване и сме наясно, че в случай на предложена безплатна услуга (0.00 EUR такса), предложението ни ще получи максималния предвиден брой точки за съответния подпоказател.</w:t>
      </w:r>
    </w:p>
    <w:p w:rsidR="00E168F6" w:rsidRPr="00E168F6" w:rsidRDefault="00E168F6" w:rsidP="00E168F6">
      <w:pPr>
        <w:widowControl/>
        <w:numPr>
          <w:ilvl w:val="0"/>
          <w:numId w:val="10"/>
        </w:numPr>
        <w:ind w:left="0"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>Всички такси са изчислени и предложени в евро (EUR).</w:t>
      </w: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>Приложение: Извадка от официалната Тарифа на банката за юридически лица (за справка).</w:t>
      </w: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Дата: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t xml:space="preserve"> ......................... г.</w:t>
      </w:r>
    </w:p>
    <w:p w:rsidR="00E168F6" w:rsidRPr="00E168F6" w:rsidRDefault="00E168F6" w:rsidP="00E168F6">
      <w:pPr>
        <w:widowControl/>
        <w:rPr>
          <w:rFonts w:ascii="Times New Roman" w:eastAsia="Times New Roman" w:hAnsi="Times New Roman" w:cs="Times New Roman"/>
          <w:color w:val="auto"/>
          <w:lang w:val="en-US" w:eastAsia="en-US" w:bidi="ar-SA"/>
        </w:rPr>
      </w:pPr>
      <w:r w:rsidRPr="00E168F6">
        <w:rPr>
          <w:rFonts w:ascii="Times New Roman" w:eastAsia="Times New Roman" w:hAnsi="Times New Roman" w:cs="Times New Roman"/>
          <w:b/>
          <w:bCs/>
          <w:color w:val="auto"/>
          <w:lang w:val="en-US" w:eastAsia="en-US" w:bidi="ar-SA"/>
        </w:rPr>
        <w:t>ПОДПИС И ПЕЧАТ: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  <w:t>...........................................................................</w:t>
      </w:r>
      <w:r w:rsidRPr="00E168F6">
        <w:rPr>
          <w:rFonts w:ascii="Times New Roman" w:eastAsia="Times New Roman" w:hAnsi="Times New Roman" w:cs="Times New Roman"/>
          <w:color w:val="auto"/>
          <w:lang w:val="en-US" w:eastAsia="en-US" w:bidi="ar-SA"/>
        </w:rPr>
        <w:br/>
      </w:r>
      <w:r w:rsidRPr="00E168F6">
        <w:rPr>
          <w:rFonts w:ascii="Times New Roman" w:eastAsia="Times New Roman" w:hAnsi="Times New Roman" w:cs="Times New Roman"/>
          <w:i/>
          <w:iCs/>
          <w:color w:val="auto"/>
          <w:lang w:val="en-US" w:eastAsia="en-US" w:bidi="ar-SA"/>
        </w:rPr>
        <w:t>(Име, Фамилия и Длъжност на представляващия)</w:t>
      </w:r>
    </w:p>
    <w:p w:rsidR="00E168F6" w:rsidRPr="00E168F6" w:rsidRDefault="00E168F6" w:rsidP="00E168F6">
      <w:pPr>
        <w:widowControl/>
        <w:spacing w:before="369" w:after="36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E168F6" w:rsidRPr="009D1DD7" w:rsidRDefault="00E168F6" w:rsidP="009D1DD7">
      <w:pPr>
        <w:rPr>
          <w:rFonts w:ascii="Times New Roman" w:hAnsi="Times New Roman" w:cs="Times New Roman"/>
        </w:rPr>
      </w:pPr>
    </w:p>
    <w:sectPr w:rsidR="00E168F6" w:rsidRPr="009D1DD7" w:rsidSect="006A05F9">
      <w:footerReference w:type="default" r:id="rId8"/>
      <w:pgSz w:w="12240" w:h="15840"/>
      <w:pgMar w:top="90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6A1" w:rsidRDefault="001F56A1" w:rsidP="00B463F1">
      <w:r>
        <w:separator/>
      </w:r>
    </w:p>
  </w:endnote>
  <w:endnote w:type="continuationSeparator" w:id="0">
    <w:p w:rsidR="001F56A1" w:rsidRDefault="001F56A1" w:rsidP="00B46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298365579"/>
      <w:docPartObj>
        <w:docPartGallery w:val="Page Numbers (Bottom of Page)"/>
        <w:docPartUnique/>
      </w:docPartObj>
    </w:sdtPr>
    <w:sdtContent>
      <w:p w:rsidR="00B463F1" w:rsidRDefault="00B463F1">
        <w:pPr>
          <w:pStyle w:val="aa"/>
          <w:jc w:val="right"/>
        </w:pPr>
        <w:fldSimple w:instr=" PAGE   \* MERGEFORMAT ">
          <w:r w:rsidR="003F16F9">
            <w:rPr>
              <w:noProof/>
            </w:rPr>
            <w:t>1</w:t>
          </w:r>
        </w:fldSimple>
      </w:p>
    </w:sdtContent>
  </w:sdt>
  <w:p w:rsidR="00B463F1" w:rsidRDefault="00B463F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6A1" w:rsidRDefault="001F56A1" w:rsidP="00B463F1">
      <w:r>
        <w:separator/>
      </w:r>
    </w:p>
  </w:footnote>
  <w:footnote w:type="continuationSeparator" w:id="0">
    <w:p w:rsidR="001F56A1" w:rsidRDefault="001F56A1" w:rsidP="00B463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1D34"/>
    <w:multiLevelType w:val="multilevel"/>
    <w:tmpl w:val="1CF8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E195B"/>
    <w:multiLevelType w:val="multilevel"/>
    <w:tmpl w:val="E244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4347C"/>
    <w:multiLevelType w:val="multilevel"/>
    <w:tmpl w:val="7ADC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C084E"/>
    <w:multiLevelType w:val="multilevel"/>
    <w:tmpl w:val="944C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42547"/>
    <w:multiLevelType w:val="multilevel"/>
    <w:tmpl w:val="7CF8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964E9"/>
    <w:multiLevelType w:val="multilevel"/>
    <w:tmpl w:val="0C2A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056CD"/>
    <w:multiLevelType w:val="multilevel"/>
    <w:tmpl w:val="6B5C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27D90"/>
    <w:multiLevelType w:val="multilevel"/>
    <w:tmpl w:val="A856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5769E"/>
    <w:multiLevelType w:val="multilevel"/>
    <w:tmpl w:val="BFEA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0A4983"/>
    <w:multiLevelType w:val="multilevel"/>
    <w:tmpl w:val="FB10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772FD"/>
    <w:multiLevelType w:val="multilevel"/>
    <w:tmpl w:val="3200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1225C4"/>
    <w:multiLevelType w:val="hybridMultilevel"/>
    <w:tmpl w:val="9D680DB2"/>
    <w:lvl w:ilvl="0" w:tplc="C136E3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4EA13BC3"/>
    <w:multiLevelType w:val="hybridMultilevel"/>
    <w:tmpl w:val="AB54671C"/>
    <w:lvl w:ilvl="0" w:tplc="0409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3">
    <w:nsid w:val="4F442E53"/>
    <w:multiLevelType w:val="multilevel"/>
    <w:tmpl w:val="BD6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121A22"/>
    <w:multiLevelType w:val="multilevel"/>
    <w:tmpl w:val="608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9B277C"/>
    <w:multiLevelType w:val="multilevel"/>
    <w:tmpl w:val="E35E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99209D"/>
    <w:multiLevelType w:val="multilevel"/>
    <w:tmpl w:val="9DD4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1A6D62"/>
    <w:multiLevelType w:val="multilevel"/>
    <w:tmpl w:val="2F72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991152"/>
    <w:multiLevelType w:val="multilevel"/>
    <w:tmpl w:val="6F8E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B367C0"/>
    <w:multiLevelType w:val="multilevel"/>
    <w:tmpl w:val="FD7C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326BF6"/>
    <w:multiLevelType w:val="multilevel"/>
    <w:tmpl w:val="0E26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5A310C"/>
    <w:multiLevelType w:val="multilevel"/>
    <w:tmpl w:val="D0B8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3D7D10"/>
    <w:multiLevelType w:val="multilevel"/>
    <w:tmpl w:val="3434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3"/>
  </w:num>
  <w:num w:numId="5">
    <w:abstractNumId w:val="22"/>
  </w:num>
  <w:num w:numId="6">
    <w:abstractNumId w:val="0"/>
  </w:num>
  <w:num w:numId="7">
    <w:abstractNumId w:val="8"/>
  </w:num>
  <w:num w:numId="8">
    <w:abstractNumId w:val="21"/>
  </w:num>
  <w:num w:numId="9">
    <w:abstractNumId w:val="16"/>
  </w:num>
  <w:num w:numId="10">
    <w:abstractNumId w:val="17"/>
  </w:num>
  <w:num w:numId="11">
    <w:abstractNumId w:val="13"/>
  </w:num>
  <w:num w:numId="12">
    <w:abstractNumId w:val="6"/>
  </w:num>
  <w:num w:numId="13">
    <w:abstractNumId w:val="9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9"/>
  </w:num>
  <w:num w:numId="19">
    <w:abstractNumId w:val="1"/>
  </w:num>
  <w:num w:numId="20">
    <w:abstractNumId w:val="7"/>
  </w:num>
  <w:num w:numId="21">
    <w:abstractNumId w:val="14"/>
  </w:num>
  <w:num w:numId="22">
    <w:abstractNumId w:val="5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DD7"/>
    <w:rsid w:val="00102BA7"/>
    <w:rsid w:val="001A178A"/>
    <w:rsid w:val="001F56A1"/>
    <w:rsid w:val="002E79AB"/>
    <w:rsid w:val="003D4491"/>
    <w:rsid w:val="003F16F9"/>
    <w:rsid w:val="0044587D"/>
    <w:rsid w:val="00451643"/>
    <w:rsid w:val="00474188"/>
    <w:rsid w:val="004819A2"/>
    <w:rsid w:val="005E3E24"/>
    <w:rsid w:val="00605AC4"/>
    <w:rsid w:val="0069210F"/>
    <w:rsid w:val="006A05F9"/>
    <w:rsid w:val="008A4521"/>
    <w:rsid w:val="009A77F6"/>
    <w:rsid w:val="009D1DD7"/>
    <w:rsid w:val="009D6D36"/>
    <w:rsid w:val="00B463F1"/>
    <w:rsid w:val="00D7446F"/>
    <w:rsid w:val="00E168F6"/>
    <w:rsid w:val="00F20DC0"/>
    <w:rsid w:val="00FA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1DD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rsid w:val="009D1D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0">
    <w:name w:val="Body text (3)"/>
    <w:basedOn w:val="Bodytext3"/>
    <w:rsid w:val="009D1DD7"/>
    <w:rPr>
      <w:color w:val="000000"/>
      <w:spacing w:val="0"/>
      <w:w w:val="100"/>
      <w:position w:val="0"/>
      <w:sz w:val="24"/>
      <w:szCs w:val="24"/>
      <w:lang w:val="bg-BG" w:eastAsia="bg-BG" w:bidi="bg-BG"/>
    </w:rPr>
  </w:style>
  <w:style w:type="character" w:customStyle="1" w:styleId="Bodytext8">
    <w:name w:val="Body text (8)_"/>
    <w:basedOn w:val="a0"/>
    <w:rsid w:val="009D1D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0">
    <w:name w:val="Body text (8)"/>
    <w:basedOn w:val="Bodytext8"/>
    <w:rsid w:val="009D1DD7"/>
    <w:rPr>
      <w:color w:val="000000"/>
      <w:spacing w:val="0"/>
      <w:w w:val="100"/>
      <w:position w:val="0"/>
      <w:lang w:val="bg-BG" w:eastAsia="bg-BG" w:bidi="bg-BG"/>
    </w:rPr>
  </w:style>
  <w:style w:type="character" w:customStyle="1" w:styleId="Bodytext812pt">
    <w:name w:val="Body text (8) + 12 pt"/>
    <w:aliases w:val="Not Bold"/>
    <w:basedOn w:val="Bodytext8"/>
    <w:rsid w:val="009D1DD7"/>
    <w:rPr>
      <w:color w:val="000000"/>
      <w:spacing w:val="0"/>
      <w:w w:val="100"/>
      <w:position w:val="0"/>
      <w:sz w:val="24"/>
      <w:szCs w:val="24"/>
      <w:lang w:val="bg-BG" w:eastAsia="bg-BG" w:bidi="bg-BG"/>
    </w:rPr>
  </w:style>
  <w:style w:type="paragraph" w:styleId="a3">
    <w:name w:val="Plain Text"/>
    <w:basedOn w:val="a"/>
    <w:link w:val="a4"/>
    <w:unhideWhenUsed/>
    <w:rsid w:val="009D1DD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4">
    <w:name w:val="Обикновен текст Знак"/>
    <w:basedOn w:val="a0"/>
    <w:link w:val="a3"/>
    <w:rsid w:val="009D1DD7"/>
    <w:rPr>
      <w:rFonts w:ascii="Courier New" w:eastAsia="Times New Roman" w:hAnsi="Courier New" w:cs="Times New Roman"/>
      <w:sz w:val="20"/>
      <w:szCs w:val="20"/>
      <w:lang w:val="bg-BG" w:eastAsia="bg-BG"/>
    </w:rPr>
  </w:style>
  <w:style w:type="character" w:styleId="a5">
    <w:name w:val="Emphasis"/>
    <w:basedOn w:val="a0"/>
    <w:uiPriority w:val="20"/>
    <w:qFormat/>
    <w:rsid w:val="009D1DD7"/>
    <w:rPr>
      <w:i/>
      <w:iCs/>
    </w:rPr>
  </w:style>
  <w:style w:type="paragraph" w:styleId="a6">
    <w:name w:val="List Paragraph"/>
    <w:basedOn w:val="a"/>
    <w:uiPriority w:val="34"/>
    <w:qFormat/>
    <w:rsid w:val="009D1DD7"/>
    <w:pPr>
      <w:ind w:left="720"/>
      <w:contextualSpacing/>
    </w:pPr>
  </w:style>
  <w:style w:type="character" w:customStyle="1" w:styleId="inqyif">
    <w:name w:val="inqyif"/>
    <w:basedOn w:val="a0"/>
    <w:rsid w:val="009D1DD7"/>
  </w:style>
  <w:style w:type="character" w:styleId="a7">
    <w:name w:val="Strong"/>
    <w:basedOn w:val="a0"/>
    <w:uiPriority w:val="22"/>
    <w:qFormat/>
    <w:rsid w:val="009D1DD7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B463F1"/>
    <w:pPr>
      <w:tabs>
        <w:tab w:val="center" w:pos="4703"/>
        <w:tab w:val="right" w:pos="9406"/>
      </w:tabs>
    </w:pPr>
  </w:style>
  <w:style w:type="character" w:customStyle="1" w:styleId="a9">
    <w:name w:val="Горен колонтитул Знак"/>
    <w:basedOn w:val="a0"/>
    <w:link w:val="a8"/>
    <w:uiPriority w:val="99"/>
    <w:semiHidden/>
    <w:rsid w:val="00B463F1"/>
    <w:rPr>
      <w:rFonts w:ascii="Microsoft Sans Serif" w:eastAsia="Microsoft Sans Serif" w:hAnsi="Microsoft Sans Serif" w:cs="Microsoft Sans Serif"/>
      <w:color w:val="000000"/>
      <w:sz w:val="24"/>
      <w:szCs w:val="24"/>
      <w:lang w:val="bg-BG" w:eastAsia="bg-BG" w:bidi="bg-BG"/>
    </w:rPr>
  </w:style>
  <w:style w:type="paragraph" w:styleId="aa">
    <w:name w:val="footer"/>
    <w:basedOn w:val="a"/>
    <w:link w:val="ab"/>
    <w:uiPriority w:val="99"/>
    <w:unhideWhenUsed/>
    <w:rsid w:val="00B463F1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B463F1"/>
    <w:rPr>
      <w:rFonts w:ascii="Microsoft Sans Serif" w:eastAsia="Microsoft Sans Serif" w:hAnsi="Microsoft Sans Serif" w:cs="Microsoft Sans Serif"/>
      <w:color w:val="000000"/>
      <w:sz w:val="24"/>
      <w:szCs w:val="24"/>
      <w:lang w:val="bg-BG" w:eastAsia="bg-BG" w:bidi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338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8045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7976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5113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53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66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7194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2631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010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40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23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267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510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7437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449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509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512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328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2692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3044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6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859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48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250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17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820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949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33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8968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6633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740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7229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210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173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5091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0234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80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04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274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42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9162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239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8677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17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601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323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189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905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069">
          <w:marLeft w:val="0"/>
          <w:marRight w:val="0"/>
          <w:marTop w:val="4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41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57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86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641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115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D9D41-CD23-4752-97AC-3F20F5E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12</Pages>
  <Words>3428</Words>
  <Characters>19543</Characters>
  <Application>Microsoft Office Word</Application>
  <DocSecurity>0</DocSecurity>
  <Lines>162</Lines>
  <Paragraphs>45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Juristy Laptop</dc:creator>
  <cp:keywords/>
  <dc:description/>
  <cp:lastModifiedBy>Juristy Laptop</cp:lastModifiedBy>
  <cp:revision>19</cp:revision>
  <cp:lastPrinted>2026-09-10T11:55:00Z</cp:lastPrinted>
  <dcterms:created xsi:type="dcterms:W3CDTF">2026-09-08T13:09:00Z</dcterms:created>
  <dcterms:modified xsi:type="dcterms:W3CDTF">2026-09-10T12:01:00Z</dcterms:modified>
</cp:coreProperties>
</file>