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C9" w:rsidRPr="00BC1460" w:rsidRDefault="004335C9" w:rsidP="004335C9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4335C9" w:rsidRPr="00BC1460" w:rsidRDefault="004335C9" w:rsidP="004335C9">
      <w:pPr>
        <w:jc w:val="both"/>
        <w:rPr>
          <w:szCs w:val="20"/>
          <w:lang w:eastAsia="en-US"/>
        </w:rPr>
      </w:pPr>
    </w:p>
    <w:p w:rsidR="004335C9" w:rsidRPr="00BC1460" w:rsidRDefault="004335C9" w:rsidP="004335C9">
      <w:pPr>
        <w:jc w:val="both"/>
        <w:rPr>
          <w:szCs w:val="20"/>
          <w:lang w:eastAsia="en-US"/>
        </w:rPr>
      </w:pPr>
    </w:p>
    <w:p w:rsidR="004335C9" w:rsidRDefault="004335C9" w:rsidP="004335C9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A033A1">
        <w:rPr>
          <w:lang w:eastAsia="en-US"/>
        </w:rPr>
        <w:t>Заповед № РД-06-</w:t>
      </w:r>
      <w:r w:rsidR="00EB4565" w:rsidRPr="00A033A1">
        <w:rPr>
          <w:lang w:eastAsia="en-US"/>
        </w:rPr>
        <w:t>553</w:t>
      </w:r>
      <w:r w:rsidRPr="00A033A1">
        <w:rPr>
          <w:lang w:eastAsia="en-US"/>
        </w:rPr>
        <w:t>/</w:t>
      </w:r>
      <w:r w:rsidR="00EB4565" w:rsidRPr="00A033A1">
        <w:rPr>
          <w:lang w:val="en-US" w:eastAsia="en-US"/>
        </w:rPr>
        <w:t>1</w:t>
      </w:r>
      <w:r w:rsidR="00EB4565" w:rsidRPr="00A033A1">
        <w:rPr>
          <w:lang w:eastAsia="en-US"/>
        </w:rPr>
        <w:t>1</w:t>
      </w:r>
      <w:r w:rsidRPr="00A033A1">
        <w:rPr>
          <w:lang w:eastAsia="en-US"/>
        </w:rPr>
        <w:t>.0</w:t>
      </w:r>
      <w:r w:rsidR="00EB4565" w:rsidRPr="00A033A1">
        <w:rPr>
          <w:lang w:eastAsia="en-US"/>
        </w:rPr>
        <w:t>6</w:t>
      </w:r>
      <w:r w:rsidRPr="00A033A1">
        <w:rPr>
          <w:lang w:eastAsia="en-US"/>
        </w:rPr>
        <w:t>.202</w:t>
      </w:r>
      <w:r w:rsidR="00EB4565" w:rsidRPr="00A033A1">
        <w:rPr>
          <w:lang w:eastAsia="en-US"/>
        </w:rPr>
        <w:t>6</w:t>
      </w:r>
      <w:r w:rsidRPr="00A033A1">
        <w:rPr>
          <w:lang w:eastAsia="en-US"/>
        </w:rPr>
        <w:t xml:space="preserve">г. </w:t>
      </w:r>
      <w:r w:rsidRPr="00A033A1">
        <w:rPr>
          <w:bCs/>
          <w:lang w:eastAsia="en-US"/>
        </w:rPr>
        <w:t>на</w:t>
      </w:r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566953">
        <w:rPr>
          <w:b/>
          <w:bCs/>
          <w:lang w:eastAsia="en-US"/>
        </w:rPr>
        <w:t>Помещение с площ 25кв.м. на първия етаж на ПС Тутракан -1, с административен адрес: гр.Тутракан, ул.“Силистра“ №2, блок „</w:t>
      </w:r>
      <w:proofErr w:type="spellStart"/>
      <w:r w:rsidRPr="00566953">
        <w:rPr>
          <w:b/>
          <w:bCs/>
          <w:lang w:eastAsia="en-US"/>
        </w:rPr>
        <w:t>Истър</w:t>
      </w:r>
      <w:proofErr w:type="spellEnd"/>
      <w:r w:rsidRPr="00566953">
        <w:rPr>
          <w:b/>
          <w:bCs/>
          <w:lang w:eastAsia="en-US"/>
        </w:rPr>
        <w:t>“</w:t>
      </w:r>
      <w:r>
        <w:rPr>
          <w:b/>
          <w:bCs/>
          <w:lang w:eastAsia="en-US"/>
        </w:rPr>
        <w:t>, при граници: север – улица, изток –жилищен блок, запад- вход на пощенска станция, юг –улица.</w:t>
      </w:r>
    </w:p>
    <w:p w:rsidR="004335C9" w:rsidRDefault="004335C9" w:rsidP="004335C9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7254CB">
        <w:t>125</w:t>
      </w:r>
      <w:r w:rsidRPr="007254CB">
        <w:rPr>
          <w:lang w:val="ru-RU"/>
        </w:rPr>
        <w:t>,00</w:t>
      </w:r>
      <w:r w:rsidRPr="007254CB">
        <w:rPr>
          <w:lang w:val="en-US"/>
        </w:rPr>
        <w:t>(</w:t>
      </w:r>
      <w:r w:rsidRPr="007254CB">
        <w:t>сто двадесет и пет</w:t>
      </w:r>
      <w:r w:rsidRPr="007254CB">
        <w:rPr>
          <w:lang w:val="en-US"/>
        </w:rPr>
        <w:t>)</w:t>
      </w:r>
      <w:r w:rsidRPr="007254CB">
        <w:rPr>
          <w:lang w:val="ru-RU"/>
        </w:rPr>
        <w:t>€ без ДДС.</w:t>
      </w:r>
    </w:p>
    <w:p w:rsidR="004335C9" w:rsidRDefault="004335C9" w:rsidP="004335C9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4335C9" w:rsidRDefault="004335C9" w:rsidP="004335C9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4335C9" w:rsidRPr="00CE13F8" w:rsidRDefault="004335C9" w:rsidP="004335C9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4335C9" w:rsidRDefault="004335C9" w:rsidP="004335C9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7254CB">
        <w:t>02</w:t>
      </w:r>
      <w:r w:rsidRPr="007254CB">
        <w:rPr>
          <w:lang w:val="ru-RU"/>
        </w:rPr>
        <w:t>.07.2026г. от 11,00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4335C9" w:rsidRDefault="004335C9" w:rsidP="004335C9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Силистра , след заплащане на стойността и в касата на  ОПС </w:t>
      </w:r>
      <w:r>
        <w:t>Силистра</w:t>
      </w:r>
      <w:r>
        <w:rPr>
          <w:lang w:val="ru-RU"/>
        </w:rPr>
        <w:t>. 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4335C9" w:rsidRPr="007254CB" w:rsidRDefault="004335C9" w:rsidP="004335C9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</w:t>
      </w:r>
      <w:r w:rsidRPr="007254CB">
        <w:rPr>
          <w:color w:val="000000"/>
        </w:rPr>
        <w:t xml:space="preserve">Силистра. Посещение на обекта се извършва  от 09,00ч. до 16,00ч. </w:t>
      </w:r>
      <w:r w:rsidRPr="007254CB">
        <w:rPr>
          <w:lang w:val="ru-RU"/>
        </w:rPr>
        <w:t>всеки работен ден до 29.06.2026г.</w:t>
      </w:r>
      <w:r w:rsidRPr="007254CB">
        <w:rPr>
          <w:color w:val="000000"/>
        </w:rPr>
        <w:t>, след предварителна заявка.</w:t>
      </w:r>
    </w:p>
    <w:p w:rsidR="004335C9" w:rsidRPr="00BC1460" w:rsidRDefault="004335C9" w:rsidP="004335C9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7254CB">
        <w:rPr>
          <w:lang w:eastAsia="en-US"/>
        </w:rPr>
        <w:t>Краен срок за приемане на заявленията</w:t>
      </w:r>
      <w:r w:rsidRPr="007254CB">
        <w:rPr>
          <w:lang w:val="en-US" w:eastAsia="en-US"/>
        </w:rPr>
        <w:t xml:space="preserve"> </w:t>
      </w:r>
      <w:r w:rsidRPr="007254CB">
        <w:rPr>
          <w:lang w:eastAsia="en-US"/>
        </w:rPr>
        <w:t xml:space="preserve">за участие - </w:t>
      </w:r>
      <w:r w:rsidRPr="007254CB">
        <w:rPr>
          <w:color w:val="000000"/>
        </w:rPr>
        <w:t>до 11,00ч. на  30.06.2026г.</w:t>
      </w:r>
      <w:r w:rsidRPr="00BC1460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           </w:t>
      </w:r>
    </w:p>
    <w:p w:rsidR="004335C9" w:rsidRPr="00EB3C25" w:rsidRDefault="004335C9" w:rsidP="004335C9">
      <w:pPr>
        <w:jc w:val="both"/>
        <w:rPr>
          <w:color w:val="000000"/>
        </w:rPr>
      </w:pPr>
      <w:r>
        <w:t xml:space="preserve">         </w:t>
      </w:r>
      <w:r w:rsidRPr="00384CE1">
        <w:t>Д</w:t>
      </w:r>
      <w:r>
        <w:rPr>
          <w:lang w:eastAsia="en-US"/>
        </w:rPr>
        <w:t>ен</w:t>
      </w:r>
      <w:r w:rsidRPr="00BC1460">
        <w:rPr>
          <w:lang w:eastAsia="en-US"/>
        </w:rPr>
        <w:t xml:space="preserve">, място и час на повторно провеждане на търга </w:t>
      </w:r>
      <w:r>
        <w:rPr>
          <w:lang w:eastAsia="en-US"/>
        </w:rPr>
        <w:t xml:space="preserve">- </w:t>
      </w:r>
      <w:r w:rsidRPr="00EB3C25">
        <w:rPr>
          <w:color w:val="000000"/>
        </w:rPr>
        <w:t>13,00ч., в сградата на РУ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4335C9" w:rsidRDefault="004335C9" w:rsidP="004335C9">
      <w:pPr>
        <w:ind w:firstLine="567"/>
        <w:jc w:val="both"/>
        <w:rPr>
          <w:b/>
          <w:bCs/>
          <w:lang w:eastAsia="en-US"/>
        </w:rPr>
      </w:pPr>
    </w:p>
    <w:p w:rsidR="004335C9" w:rsidRPr="00BC1460" w:rsidRDefault="004335C9" w:rsidP="004335C9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8E6F3D" w:rsidRDefault="008E6F3D">
      <w:bookmarkStart w:id="0" w:name="_GoBack"/>
      <w:bookmarkEnd w:id="0"/>
    </w:p>
    <w:sectPr w:rsidR="008E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C9"/>
    <w:rsid w:val="004335C9"/>
    <w:rsid w:val="008E6F3D"/>
    <w:rsid w:val="00A033A1"/>
    <w:rsid w:val="00EB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2026-06-11T12:07:00Z</dcterms:created>
  <dcterms:modified xsi:type="dcterms:W3CDTF">2026-06-11T13:11:00Z</dcterms:modified>
</cp:coreProperties>
</file>