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ABF8A" w14:textId="73A77B8D" w:rsidR="006449F4" w:rsidRPr="006449F4" w:rsidRDefault="006449F4" w:rsidP="006449F4">
      <w:pPr>
        <w:jc w:val="both"/>
        <w:rPr>
          <w:b/>
          <w:bCs/>
        </w:rPr>
      </w:pPr>
      <w:r w:rsidRPr="006449F4">
        <w:rPr>
          <w:b/>
          <w:bCs/>
        </w:rPr>
        <w:t xml:space="preserve">„ЕЛ БИ БУЛГАРИКУМ“ ЕАД, с ЕИК 831622969, със седалище и адрес на управление: </w:t>
      </w:r>
      <w:proofErr w:type="spellStart"/>
      <w:r w:rsidRPr="006449F4">
        <w:rPr>
          <w:b/>
          <w:bCs/>
        </w:rPr>
        <w:t>гр</w:t>
      </w:r>
      <w:proofErr w:type="spellEnd"/>
      <w:r w:rsidR="0062038E">
        <w:rPr>
          <w:b/>
          <w:bCs/>
          <w:lang w:val="en-US"/>
        </w:rPr>
        <w:t xml:space="preserve">. </w:t>
      </w:r>
      <w:r w:rsidR="0062038E">
        <w:rPr>
          <w:b/>
          <w:bCs/>
        </w:rPr>
        <w:t>София 1407</w:t>
      </w:r>
      <w:r w:rsidRPr="006449F4">
        <w:rPr>
          <w:b/>
          <w:bCs/>
        </w:rPr>
        <w:t xml:space="preserve">, </w:t>
      </w:r>
      <w:r w:rsidR="0062038E">
        <w:rPr>
          <w:b/>
          <w:bCs/>
        </w:rPr>
        <w:t>б</w:t>
      </w:r>
      <w:r w:rsidRPr="006449F4">
        <w:rPr>
          <w:b/>
          <w:bCs/>
        </w:rPr>
        <w:t>ул. „</w:t>
      </w:r>
      <w:r w:rsidR="0062038E">
        <w:rPr>
          <w:b/>
          <w:bCs/>
        </w:rPr>
        <w:t>Джеймс Баучер</w:t>
      </w:r>
      <w:r w:rsidRPr="006449F4">
        <w:rPr>
          <w:b/>
          <w:bCs/>
        </w:rPr>
        <w:t xml:space="preserve">“ № </w:t>
      </w:r>
      <w:r w:rsidR="0062038E">
        <w:rPr>
          <w:b/>
          <w:bCs/>
        </w:rPr>
        <w:t>66</w:t>
      </w:r>
      <w:r w:rsidRPr="006449F4">
        <w:rPr>
          <w:b/>
          <w:bCs/>
        </w:rPr>
        <w:t>, на основание чл. 29, ал. 5 от Правилника за прилагане на Закона за публичните предприятия</w:t>
      </w:r>
    </w:p>
    <w:p w14:paraId="093BBE5A" w14:textId="7873753F" w:rsidR="006449F4" w:rsidRPr="001904A7" w:rsidRDefault="001904A7" w:rsidP="001904A7">
      <w:pPr>
        <w:jc w:val="center"/>
      </w:pPr>
      <w:r>
        <w:t>ОБЯВЯВА:</w:t>
      </w:r>
    </w:p>
    <w:p w14:paraId="57F1A9C7" w14:textId="6FA0839F" w:rsidR="006449F4" w:rsidRPr="006449F4" w:rsidRDefault="006449F4" w:rsidP="006449F4">
      <w:pPr>
        <w:jc w:val="both"/>
      </w:pPr>
      <w:r w:rsidRPr="006449F4">
        <w:t xml:space="preserve">Процедура за избор на застраховател за задължителна застраховка „Гражданска отговорност“ и доброволна застраховка „Каско“ за моторни превозни средства (МПС), собственост на „Ел </w:t>
      </w:r>
      <w:proofErr w:type="spellStart"/>
      <w:r w:rsidRPr="006449F4">
        <w:t>Би</w:t>
      </w:r>
      <w:proofErr w:type="spellEnd"/>
      <w:r w:rsidRPr="006449F4">
        <w:t xml:space="preserve"> Булгарикум“ ЕАД (Дружеството), за срок от една година.</w:t>
      </w:r>
    </w:p>
    <w:p w14:paraId="6D0B2416" w14:textId="72076C38" w:rsidR="006449F4" w:rsidRPr="006449F4" w:rsidRDefault="006449F4" w:rsidP="006449F4">
      <w:pPr>
        <w:jc w:val="both"/>
      </w:pPr>
      <w:r w:rsidRPr="006449F4">
        <w:rPr>
          <w:b/>
          <w:bCs/>
        </w:rPr>
        <w:t>І.</w:t>
      </w:r>
      <w:r w:rsidR="0099170F">
        <w:rPr>
          <w:b/>
          <w:bCs/>
          <w:lang w:val="en-US"/>
        </w:rPr>
        <w:t xml:space="preserve"> </w:t>
      </w:r>
      <w:r w:rsidRPr="006449F4">
        <w:rPr>
          <w:b/>
          <w:bCs/>
        </w:rPr>
        <w:t>Наименование и предмет на процедурата</w:t>
      </w:r>
    </w:p>
    <w:p w14:paraId="5F74564D" w14:textId="16C61688" w:rsidR="006449F4" w:rsidRPr="006449F4" w:rsidRDefault="006449F4" w:rsidP="006449F4">
      <w:pPr>
        <w:jc w:val="both"/>
      </w:pPr>
      <w:r w:rsidRPr="006449F4">
        <w:t>Избор на лицензиран</w:t>
      </w:r>
      <w:r w:rsidR="000F6C36">
        <w:t>о</w:t>
      </w:r>
      <w:r w:rsidRPr="006449F4">
        <w:t xml:space="preserve"> застрахователн</w:t>
      </w:r>
      <w:r w:rsidR="000F6C36">
        <w:t>о</w:t>
      </w:r>
      <w:r w:rsidRPr="006449F4">
        <w:t xml:space="preserve"> дружеств</w:t>
      </w:r>
      <w:r w:rsidR="000F6C36">
        <w:t>о</w:t>
      </w:r>
      <w:r w:rsidRPr="006449F4">
        <w:t xml:space="preserve"> за сключване на застраховки „Гражданска отговорност“ и „Каско“ на автомобилите (МПС), собственост на „Ел </w:t>
      </w:r>
      <w:proofErr w:type="spellStart"/>
      <w:r w:rsidRPr="006449F4">
        <w:t>Би</w:t>
      </w:r>
      <w:proofErr w:type="spellEnd"/>
      <w:r w:rsidRPr="006449F4">
        <w:t xml:space="preserve"> Булгарикум“ ЕАД.</w:t>
      </w:r>
    </w:p>
    <w:p w14:paraId="163B4470" w14:textId="356CCAD2" w:rsidR="006449F4" w:rsidRPr="006449F4" w:rsidRDefault="006449F4" w:rsidP="006449F4">
      <w:pPr>
        <w:jc w:val="both"/>
        <w:rPr>
          <w:lang w:val="en-US"/>
        </w:rPr>
      </w:pPr>
      <w:r w:rsidRPr="006449F4">
        <w:rPr>
          <w:b/>
          <w:bCs/>
        </w:rPr>
        <w:t>Описание на обекта</w:t>
      </w:r>
      <w:r w:rsidR="002778E9">
        <w:rPr>
          <w:b/>
          <w:bCs/>
          <w:lang w:val="en-US"/>
        </w:rPr>
        <w:t>:</w:t>
      </w:r>
      <w:r w:rsidR="009066EF">
        <w:rPr>
          <w:lang w:val="en-US"/>
        </w:rPr>
        <w:t xml:space="preserve"> </w:t>
      </w:r>
      <w:r w:rsidRPr="006449F4">
        <w:t>Съгласно Приложение № 1</w:t>
      </w:r>
    </w:p>
    <w:p w14:paraId="7ABD3BB3" w14:textId="01610E86" w:rsidR="006449F4" w:rsidRPr="006449F4" w:rsidRDefault="009066EF" w:rsidP="006449F4">
      <w:pPr>
        <w:jc w:val="both"/>
      </w:pPr>
      <w:r>
        <w:rPr>
          <w:b/>
          <w:bCs/>
          <w:lang w:val="en-US"/>
        </w:rPr>
        <w:t xml:space="preserve">II. </w:t>
      </w:r>
      <w:r w:rsidR="006449F4" w:rsidRPr="006449F4">
        <w:rPr>
          <w:b/>
          <w:bCs/>
        </w:rPr>
        <w:t>Цена</w:t>
      </w:r>
    </w:p>
    <w:p w14:paraId="48A83903" w14:textId="2D20C7C3" w:rsidR="006449F4" w:rsidRPr="006449F4" w:rsidRDefault="006449F4" w:rsidP="006449F4">
      <w:pPr>
        <w:jc w:val="both"/>
      </w:pPr>
      <w:r w:rsidRPr="006449F4">
        <w:t>Цената на застраховка „Каско“ и застраховка „Гражданска отговорност“ се определя от застрахователя – участник в конкурса. Тази цена следва да бъде съобразена със спецификите на всяко едно от движимите МПС, посочени в Приложение № 1, но не по-ниска от пазарната стойност на обекта на застраховане, а за новопридобити автомобили, съобразно стойността на придобиване. Предоставените оферти следва да включват обобщена крайна цена на застрахователната услуга с включени данък, гаранционен фонд, стикер и др. присъщи разходи за услугата.</w:t>
      </w:r>
    </w:p>
    <w:p w14:paraId="78A01302" w14:textId="0376CC7A" w:rsidR="006449F4" w:rsidRPr="00F33FA7" w:rsidRDefault="006449F4" w:rsidP="006449F4">
      <w:pPr>
        <w:jc w:val="both"/>
        <w:rPr>
          <w:lang w:val="en-US"/>
        </w:rPr>
      </w:pPr>
      <w:r w:rsidRPr="006449F4">
        <w:rPr>
          <w:b/>
          <w:bCs/>
        </w:rPr>
        <w:t>III. Срок на застраховката</w:t>
      </w:r>
    </w:p>
    <w:p w14:paraId="30063BA6" w14:textId="3A93CE3A" w:rsidR="006449F4" w:rsidRPr="006449F4" w:rsidRDefault="006449F4" w:rsidP="006449F4">
      <w:pPr>
        <w:jc w:val="both"/>
      </w:pPr>
      <w:r w:rsidRPr="006449F4">
        <w:t>Една година, считано от датата на издаване на застрахователната полица по настоящата процедура за застраховка „Гражданска отговорност“ и застраховка „Каско“ или датата следваща деня на изтичане на действащата застраховка на МПС.</w:t>
      </w:r>
    </w:p>
    <w:p w14:paraId="7A2B15F5" w14:textId="77777777" w:rsidR="006449F4" w:rsidRPr="006449F4" w:rsidRDefault="006449F4" w:rsidP="00907579">
      <w:pPr>
        <w:ind w:left="720"/>
        <w:jc w:val="both"/>
      </w:pPr>
      <w:r w:rsidRPr="006449F4">
        <w:rPr>
          <w:b/>
          <w:bCs/>
        </w:rPr>
        <w:t>Съдържание на офертата</w:t>
      </w:r>
    </w:p>
    <w:p w14:paraId="61F66338" w14:textId="77777777" w:rsidR="006449F4" w:rsidRPr="006449F4" w:rsidRDefault="006449F4" w:rsidP="006449F4">
      <w:pPr>
        <w:numPr>
          <w:ilvl w:val="0"/>
          <w:numId w:val="2"/>
        </w:numPr>
        <w:jc w:val="both"/>
      </w:pPr>
      <w:r w:rsidRPr="006449F4">
        <w:t>Лиценз за извършване на посочените видове застраховки, издадени по реда на Кодекса за застраховането – копие, заверено от участника;</w:t>
      </w:r>
    </w:p>
    <w:p w14:paraId="44494811" w14:textId="7E1EC4D2" w:rsidR="006449F4" w:rsidRPr="006449F4" w:rsidRDefault="006449F4" w:rsidP="006449F4">
      <w:pPr>
        <w:numPr>
          <w:ilvl w:val="0"/>
          <w:numId w:val="2"/>
        </w:numPr>
        <w:jc w:val="both"/>
      </w:pPr>
      <w:r w:rsidRPr="006449F4">
        <w:t>Декларация/документ, удостоверяващ</w:t>
      </w:r>
      <w:r w:rsidR="00955AD2">
        <w:t>и</w:t>
      </w:r>
      <w:r w:rsidRPr="006449F4">
        <w:t>, че кандидатът не е в ликвидация, несъстоятелност или в съответната процедура по обявяване;</w:t>
      </w:r>
    </w:p>
    <w:p w14:paraId="4A5E7D28" w14:textId="77777777" w:rsidR="006449F4" w:rsidRPr="006449F4" w:rsidRDefault="006449F4" w:rsidP="006449F4">
      <w:pPr>
        <w:numPr>
          <w:ilvl w:val="0"/>
          <w:numId w:val="2"/>
        </w:numPr>
        <w:jc w:val="both"/>
      </w:pPr>
      <w:r w:rsidRPr="006449F4">
        <w:t>Заверени счетоводен баланс и отчет за приходите и разходите на кандидата за предходната година, от които да е виден размерът на собствения капитал, както и приходите от застрахователни премии.</w:t>
      </w:r>
    </w:p>
    <w:p w14:paraId="25F43E3A" w14:textId="77777777" w:rsidR="006449F4" w:rsidRPr="006449F4" w:rsidRDefault="006449F4" w:rsidP="00907579">
      <w:pPr>
        <w:ind w:left="720"/>
        <w:jc w:val="both"/>
        <w:rPr>
          <w:b/>
          <w:bCs/>
        </w:rPr>
      </w:pPr>
      <w:r w:rsidRPr="006449F4">
        <w:rPr>
          <w:b/>
          <w:bCs/>
        </w:rPr>
        <w:t>Предложение относно:</w:t>
      </w:r>
    </w:p>
    <w:p w14:paraId="2603F09E" w14:textId="50A53B75" w:rsidR="006449F4" w:rsidRPr="006449F4" w:rsidRDefault="006449F4" w:rsidP="00907579">
      <w:pPr>
        <w:numPr>
          <w:ilvl w:val="0"/>
          <w:numId w:val="2"/>
        </w:numPr>
        <w:jc w:val="both"/>
      </w:pPr>
      <w:r w:rsidRPr="006449F4">
        <w:t>Застраховка „Гражданска отговорност“ – застрахователна премия (размер) за всяко конкретно МПС, собственост на Дружеството, посочено в Приложение № 1 и общо за всички МПС на Дружеството, посочени в Приложение № 1.</w:t>
      </w:r>
    </w:p>
    <w:p w14:paraId="0032A40F" w14:textId="080AB3F7" w:rsidR="006449F4" w:rsidRPr="006449F4" w:rsidRDefault="00907579" w:rsidP="00907579">
      <w:pPr>
        <w:numPr>
          <w:ilvl w:val="0"/>
          <w:numId w:val="2"/>
        </w:numPr>
        <w:jc w:val="both"/>
      </w:pPr>
      <w:r>
        <w:t>З</w:t>
      </w:r>
      <w:r w:rsidR="006449F4" w:rsidRPr="006449F4">
        <w:t>астраховка „Каско“:</w:t>
      </w:r>
    </w:p>
    <w:p w14:paraId="31CC91F1" w14:textId="2B7F1828" w:rsidR="006449F4" w:rsidRPr="006449F4" w:rsidRDefault="006449F4" w:rsidP="006449F4">
      <w:pPr>
        <w:jc w:val="both"/>
      </w:pPr>
      <w:r w:rsidRPr="006449F4">
        <w:t xml:space="preserve">а) </w:t>
      </w:r>
      <w:r w:rsidR="00F93C18">
        <w:t>з</w:t>
      </w:r>
      <w:r w:rsidRPr="006449F4">
        <w:t xml:space="preserve">адължително минимално покритие за следните рискове: пожар, природни бедствия, ПТП по време на движение, неограничен брой щети на паркинг в паркирало състояние на МПС, злоумишлени действия на трети лица, кражба и грабеж, кражба на външни детайли, пътна </w:t>
      </w:r>
      <w:r w:rsidRPr="006449F4">
        <w:lastRenderedPageBreak/>
        <w:t>помощ при ПТП, експлозия, удар от мълния, падане на ледени късове и снежни маси, умишлен палеж, кражба на допълнително монтирано оборудване.</w:t>
      </w:r>
    </w:p>
    <w:p w14:paraId="100790C3" w14:textId="77777777" w:rsidR="006449F4" w:rsidRPr="006449F4" w:rsidRDefault="006449F4" w:rsidP="006449F4">
      <w:pPr>
        <w:jc w:val="both"/>
      </w:pPr>
      <w:r w:rsidRPr="006449F4">
        <w:rPr>
          <w:b/>
          <w:bCs/>
        </w:rPr>
        <w:t>Забележка</w:t>
      </w:r>
      <w:r w:rsidRPr="006449F4">
        <w:t xml:space="preserve">: Покритите рискове – </w:t>
      </w:r>
      <w:r w:rsidRPr="00F33FA7">
        <w:rPr>
          <w:u w:val="single"/>
        </w:rPr>
        <w:t>неограничен брой щети на паркинг</w:t>
      </w:r>
      <w:r w:rsidRPr="006449F4">
        <w:t> в паркирало състояние на МПС и кражба на външни детайли се удостоверяват с декларация от кандидата, неразделна част от Офертното предложението. Възможност за включване на застрахователно покритие „злополука на лицата“ ще бъде считано за предимство при равни други условия в офертните предложения.</w:t>
      </w:r>
    </w:p>
    <w:p w14:paraId="0D495246" w14:textId="77777777" w:rsidR="006449F4" w:rsidRPr="006449F4" w:rsidRDefault="006449F4" w:rsidP="006449F4">
      <w:pPr>
        <w:jc w:val="both"/>
      </w:pPr>
      <w:r w:rsidRPr="006449F4">
        <w:t>б) не се допускат: лимит на отговорност на застрахователя и самоучастие на застрахования;</w:t>
      </w:r>
    </w:p>
    <w:p w14:paraId="50E5FB34" w14:textId="41715FB3" w:rsidR="006449F4" w:rsidRPr="006449F4" w:rsidRDefault="006449F4" w:rsidP="006449F4">
      <w:pPr>
        <w:jc w:val="both"/>
      </w:pPr>
      <w:r w:rsidRPr="006449F4">
        <w:t xml:space="preserve">в) застрахователна стойност (размер) за всяко конкретно МПС, собственост на Дружеството посочено в Приложение </w:t>
      </w:r>
      <w:r w:rsidR="00CD4D68">
        <w:t>№1</w:t>
      </w:r>
      <w:r w:rsidR="00211F80">
        <w:t xml:space="preserve"> </w:t>
      </w:r>
      <w:r w:rsidRPr="006449F4">
        <w:t> и общо за всички МПС следва да бъде определяна по възстановителна (пазарна) стойност.</w:t>
      </w:r>
    </w:p>
    <w:p w14:paraId="73F316F1" w14:textId="77777777" w:rsidR="00393799" w:rsidRDefault="006449F4" w:rsidP="006449F4">
      <w:pPr>
        <w:jc w:val="both"/>
      </w:pPr>
      <w:r w:rsidRPr="006449F4">
        <w:rPr>
          <w:b/>
          <w:bCs/>
        </w:rPr>
        <w:t>Забележка:</w:t>
      </w:r>
      <w:r w:rsidRPr="006449F4">
        <w:t xml:space="preserve"> Застрахователната премия за следните автомобили: </w:t>
      </w:r>
    </w:p>
    <w:p w14:paraId="2123E402" w14:textId="0E022B75" w:rsidR="00393799" w:rsidRDefault="00393799" w:rsidP="00393799">
      <w:pPr>
        <w:pStyle w:val="ListParagraph"/>
        <w:numPr>
          <w:ilvl w:val="0"/>
          <w:numId w:val="13"/>
        </w:numPr>
        <w:jc w:val="both"/>
      </w:pPr>
      <w:r>
        <w:t>м</w:t>
      </w:r>
      <w:r w:rsidR="006449F4" w:rsidRPr="006449F4">
        <w:t xml:space="preserve">арка – „Ивеко“, модел – „Дейли 50С35“ – 2 броя, година на производство – 2023 г.; </w:t>
      </w:r>
    </w:p>
    <w:p w14:paraId="7ED0CF3B" w14:textId="2235FE1F" w:rsidR="00393799" w:rsidRDefault="006449F4" w:rsidP="00393799">
      <w:pPr>
        <w:pStyle w:val="ListParagraph"/>
        <w:numPr>
          <w:ilvl w:val="0"/>
          <w:numId w:val="13"/>
        </w:numPr>
        <w:jc w:val="both"/>
      </w:pPr>
      <w:r w:rsidRPr="006449F4">
        <w:t xml:space="preserve">марка – „Шкода“, модел – „Октавия Бизнес </w:t>
      </w:r>
      <w:proofErr w:type="spellStart"/>
      <w:r w:rsidRPr="006449F4">
        <w:t>Едишън</w:t>
      </w:r>
      <w:proofErr w:type="spellEnd"/>
      <w:r w:rsidRPr="006449F4">
        <w:t xml:space="preserve">“ – 2 броя, година на производство – 2023 г.; </w:t>
      </w:r>
    </w:p>
    <w:p w14:paraId="596DFBDC" w14:textId="7577C4C4" w:rsidR="00393799" w:rsidRDefault="006449F4" w:rsidP="00393799">
      <w:pPr>
        <w:pStyle w:val="ListParagraph"/>
        <w:numPr>
          <w:ilvl w:val="0"/>
          <w:numId w:val="13"/>
        </w:numPr>
        <w:jc w:val="both"/>
      </w:pPr>
      <w:r w:rsidRPr="006449F4">
        <w:t>марка</w:t>
      </w:r>
      <w:r w:rsidR="00393799">
        <w:t xml:space="preserve"> </w:t>
      </w:r>
      <w:r w:rsidR="00393799" w:rsidRPr="006449F4">
        <w:t>–</w:t>
      </w:r>
      <w:r w:rsidR="00393799">
        <w:t xml:space="preserve"> „</w:t>
      </w:r>
      <w:r w:rsidRPr="006449F4">
        <w:t>Форд</w:t>
      </w:r>
      <w:r w:rsidR="00393799">
        <w:t>“,</w:t>
      </w:r>
      <w:r w:rsidR="002F5119">
        <w:t xml:space="preserve"> </w:t>
      </w:r>
      <w:r w:rsidR="00393799">
        <w:t>модел –</w:t>
      </w:r>
      <w:r w:rsidRPr="006449F4">
        <w:t xml:space="preserve"> </w:t>
      </w:r>
      <w:r w:rsidR="00393799">
        <w:t>„</w:t>
      </w:r>
      <w:proofErr w:type="spellStart"/>
      <w:r w:rsidRPr="006449F4">
        <w:t>Тръкс</w:t>
      </w:r>
      <w:proofErr w:type="spellEnd"/>
      <w:r w:rsidR="00393799">
        <w:t xml:space="preserve">“ </w:t>
      </w:r>
      <w:r w:rsidR="00393799" w:rsidRPr="006449F4">
        <w:t>–</w:t>
      </w:r>
      <w:r w:rsidRPr="006449F4">
        <w:t xml:space="preserve"> 1 брой</w:t>
      </w:r>
      <w:r w:rsidR="00393799">
        <w:t xml:space="preserve">, </w:t>
      </w:r>
      <w:r w:rsidR="00393799" w:rsidRPr="006449F4">
        <w:t>година на производство – 2023 г.;</w:t>
      </w:r>
    </w:p>
    <w:p w14:paraId="7972087F" w14:textId="77777777" w:rsidR="00393799" w:rsidRDefault="00906525" w:rsidP="00393799">
      <w:pPr>
        <w:pStyle w:val="ListParagraph"/>
        <w:numPr>
          <w:ilvl w:val="0"/>
          <w:numId w:val="13"/>
        </w:numPr>
        <w:jc w:val="both"/>
      </w:pPr>
      <w:r>
        <w:t>марка – „Ивеко</w:t>
      </w:r>
      <w:r w:rsidRPr="00393799">
        <w:rPr>
          <w:lang w:val="en-US"/>
        </w:rPr>
        <w:t xml:space="preserve">”, </w:t>
      </w:r>
      <w:r>
        <w:t xml:space="preserve">модел – </w:t>
      </w:r>
      <w:r w:rsidRPr="00393799">
        <w:rPr>
          <w:lang w:val="en-US"/>
        </w:rPr>
        <w:t xml:space="preserve">“S-way” – 1 </w:t>
      </w:r>
      <w:r>
        <w:t>брой, година на производство – 2025 г.</w:t>
      </w:r>
      <w:r w:rsidR="003114DB" w:rsidRPr="00393799">
        <w:rPr>
          <w:lang w:val="en-US"/>
        </w:rPr>
        <w:t>;</w:t>
      </w:r>
      <w:r w:rsidR="003114DB" w:rsidRPr="003114DB">
        <w:t xml:space="preserve"> </w:t>
      </w:r>
    </w:p>
    <w:p w14:paraId="33CE995C" w14:textId="77777777" w:rsidR="001E1F69" w:rsidRDefault="003114DB" w:rsidP="00393799">
      <w:pPr>
        <w:pStyle w:val="ListParagraph"/>
        <w:numPr>
          <w:ilvl w:val="0"/>
          <w:numId w:val="13"/>
        </w:numPr>
        <w:jc w:val="both"/>
      </w:pPr>
      <w:r>
        <w:t>марка – „Ивеко</w:t>
      </w:r>
      <w:r w:rsidRPr="00393799">
        <w:rPr>
          <w:lang w:val="en-US"/>
        </w:rPr>
        <w:t xml:space="preserve">”, </w:t>
      </w:r>
      <w:r>
        <w:t xml:space="preserve">модел – </w:t>
      </w:r>
      <w:r w:rsidRPr="00393799">
        <w:rPr>
          <w:lang w:val="en-US"/>
        </w:rPr>
        <w:t>“</w:t>
      </w:r>
      <w:r>
        <w:t>Дейли</w:t>
      </w:r>
      <w:r w:rsidRPr="00393799">
        <w:rPr>
          <w:lang w:val="en-US"/>
        </w:rPr>
        <w:t xml:space="preserve">” – </w:t>
      </w:r>
      <w:r>
        <w:t>2</w:t>
      </w:r>
      <w:r w:rsidRPr="00393799">
        <w:rPr>
          <w:lang w:val="en-US"/>
        </w:rPr>
        <w:t xml:space="preserve"> </w:t>
      </w:r>
      <w:r>
        <w:t>броя, година на производство – 2025 г.,</w:t>
      </w:r>
      <w:r w:rsidR="006449F4" w:rsidRPr="006449F4">
        <w:t xml:space="preserve"> </w:t>
      </w:r>
    </w:p>
    <w:p w14:paraId="37DBDCAF" w14:textId="2410FB06" w:rsidR="00393799" w:rsidRPr="006449F4" w:rsidRDefault="006449F4" w:rsidP="00720B48">
      <w:pPr>
        <w:jc w:val="both"/>
      </w:pPr>
      <w:r w:rsidRPr="001E1F69">
        <w:t>следва да осигурява отстраняване на всички щети в „гаранционен сервиз“ до изтичане срока на гаранционно обслужване, а за всички останали  да предоставят право на избор между „доверен сервиз” или изплащане на щетите в паричен еквивалент.</w:t>
      </w:r>
    </w:p>
    <w:p w14:paraId="18D57C98" w14:textId="48E7B890" w:rsidR="006449F4" w:rsidRPr="006449F4" w:rsidRDefault="006449F4" w:rsidP="00907579">
      <w:pPr>
        <w:pStyle w:val="ListParagraph"/>
        <w:numPr>
          <w:ilvl w:val="0"/>
          <w:numId w:val="2"/>
        </w:numPr>
        <w:jc w:val="both"/>
      </w:pPr>
      <w:r w:rsidRPr="006449F4">
        <w:t>Общи условия на предлаганите застраховки.</w:t>
      </w:r>
    </w:p>
    <w:p w14:paraId="5119A2F1" w14:textId="726AFF02" w:rsidR="006449F4" w:rsidRPr="006449F4" w:rsidRDefault="006449F4" w:rsidP="006449F4">
      <w:pPr>
        <w:jc w:val="both"/>
      </w:pPr>
      <w:r w:rsidRPr="006449F4">
        <w:t>Всички документи в офертата следва да бъдат представени на български език и да бъдат подписани от законния представител на участника или упълномощено от него лице с нотариално заверено пълномощно. Документите, представени във вид на ксерокопия, следва да бъдат заверени с гриф „Вярно с оригинала“, име, фамилия, подпис на лицето/ата, представляващо/и участника и печат.</w:t>
      </w:r>
    </w:p>
    <w:p w14:paraId="39D0A96A" w14:textId="30CB6099" w:rsidR="006449F4" w:rsidRPr="006449F4" w:rsidRDefault="0099170F" w:rsidP="0099170F">
      <w:pPr>
        <w:jc w:val="both"/>
      </w:pPr>
      <w:r>
        <w:rPr>
          <w:b/>
          <w:bCs/>
          <w:lang w:val="en-US"/>
        </w:rPr>
        <w:t xml:space="preserve">IV. </w:t>
      </w:r>
      <w:r w:rsidR="006449F4" w:rsidRPr="0099170F">
        <w:rPr>
          <w:b/>
          <w:bCs/>
        </w:rPr>
        <w:t>Начин на представяне на офертите</w:t>
      </w:r>
    </w:p>
    <w:p w14:paraId="15000986" w14:textId="4290D255" w:rsidR="006449F4" w:rsidRPr="006449F4" w:rsidRDefault="006449F4" w:rsidP="006449F4">
      <w:pPr>
        <w:jc w:val="both"/>
      </w:pPr>
      <w:r w:rsidRPr="006449F4">
        <w:t xml:space="preserve">Офертите се представят в запечатан, непрозрачен и с </w:t>
      </w:r>
      <w:proofErr w:type="spellStart"/>
      <w:r w:rsidRPr="006449F4">
        <w:t>ненарушена</w:t>
      </w:r>
      <w:proofErr w:type="spellEnd"/>
      <w:r w:rsidRPr="006449F4">
        <w:t xml:space="preserve"> цялост плик. В плика се окомплектоват всички документи, посочени в </w:t>
      </w:r>
      <w:r w:rsidR="00F5501F">
        <w:t>точка</w:t>
      </w:r>
      <w:r w:rsidRPr="006449F4">
        <w:t xml:space="preserve"> </w:t>
      </w:r>
      <w:r w:rsidR="00856814">
        <w:rPr>
          <w:lang w:val="en-US"/>
        </w:rPr>
        <w:t>III</w:t>
      </w:r>
      <w:r w:rsidRPr="006449F4">
        <w:t>.</w:t>
      </w:r>
    </w:p>
    <w:p w14:paraId="3D7A0E21" w14:textId="77777777" w:rsidR="006449F4" w:rsidRPr="006449F4" w:rsidRDefault="006449F4" w:rsidP="006449F4">
      <w:pPr>
        <w:jc w:val="both"/>
      </w:pPr>
      <w:r w:rsidRPr="006449F4">
        <w:t xml:space="preserve">Върху плика с офертата се поставя следния надпис: (1) Оферта за участие в конкурс за задължително застраховане „Гражданска отговорност” и „Каско“ на МПС, собственост на „Ел </w:t>
      </w:r>
      <w:proofErr w:type="spellStart"/>
      <w:r w:rsidRPr="006449F4">
        <w:t>Би</w:t>
      </w:r>
      <w:proofErr w:type="spellEnd"/>
      <w:r w:rsidRPr="006449F4">
        <w:t xml:space="preserve"> Булгарикум” ЕАД”; (2) име на участника; (3) адрес за кореспонденция, телефон и електронен адрес.</w:t>
      </w:r>
    </w:p>
    <w:p w14:paraId="0E7CE786" w14:textId="53F47A0A" w:rsidR="006449F4" w:rsidRPr="006449F4" w:rsidRDefault="0099170F" w:rsidP="0099170F">
      <w:pPr>
        <w:jc w:val="both"/>
      </w:pPr>
      <w:r>
        <w:rPr>
          <w:b/>
          <w:bCs/>
          <w:lang w:val="en-US"/>
        </w:rPr>
        <w:t xml:space="preserve">V. </w:t>
      </w:r>
      <w:r w:rsidR="006449F4" w:rsidRPr="006449F4">
        <w:rPr>
          <w:b/>
          <w:bCs/>
        </w:rPr>
        <w:t>Място и срок на представяне на офертите</w:t>
      </w:r>
    </w:p>
    <w:p w14:paraId="68CAC9DB" w14:textId="35201795" w:rsidR="006449F4" w:rsidRPr="001904A7" w:rsidRDefault="006449F4" w:rsidP="006449F4">
      <w:pPr>
        <w:jc w:val="both"/>
        <w:rPr>
          <w:lang w:val="en-US"/>
        </w:rPr>
      </w:pPr>
      <w:r w:rsidRPr="006449F4">
        <w:t>Офертите се представят чрез пощенска</w:t>
      </w:r>
      <w:r w:rsidR="007161C5">
        <w:t>/куриерска</w:t>
      </w:r>
      <w:r w:rsidRPr="006449F4">
        <w:t xml:space="preserve"> услуга</w:t>
      </w:r>
      <w:r w:rsidR="00F7273D">
        <w:t xml:space="preserve"> </w:t>
      </w:r>
      <w:r w:rsidRPr="006449F4">
        <w:t xml:space="preserve">или чрез представител на застрахователя в деловодството на „Ел </w:t>
      </w:r>
      <w:proofErr w:type="spellStart"/>
      <w:r w:rsidRPr="006449F4">
        <w:t>Би</w:t>
      </w:r>
      <w:proofErr w:type="spellEnd"/>
      <w:r w:rsidRPr="006449F4">
        <w:t xml:space="preserve"> Булгарикум” ЕАД, находящо се в централния офис на Дружеството в гр. София 1</w:t>
      </w:r>
      <w:r w:rsidR="0027596D">
        <w:t>407</w:t>
      </w:r>
      <w:r w:rsidRPr="006449F4">
        <w:t xml:space="preserve">, </w:t>
      </w:r>
      <w:r w:rsidR="0027596D">
        <w:t>б</w:t>
      </w:r>
      <w:r w:rsidRPr="006449F4">
        <w:t>ул. ”</w:t>
      </w:r>
      <w:r w:rsidR="0027596D">
        <w:t>Джеймс Баучер</w:t>
      </w:r>
      <w:r w:rsidRPr="006449F4">
        <w:t xml:space="preserve">” № </w:t>
      </w:r>
      <w:r w:rsidR="0027596D">
        <w:t>66</w:t>
      </w:r>
      <w:r w:rsidRPr="006449F4">
        <w:t xml:space="preserve">, ет. </w:t>
      </w:r>
      <w:r w:rsidR="0027596D">
        <w:t>3</w:t>
      </w:r>
      <w:r w:rsidRPr="006449F4">
        <w:t xml:space="preserve">, всеки работен ден, в срок до 17:00 часа на </w:t>
      </w:r>
      <w:r w:rsidR="001867D7">
        <w:rPr>
          <w:lang w:val="en-US"/>
        </w:rPr>
        <w:t xml:space="preserve">29.10.2025 </w:t>
      </w:r>
      <w:r w:rsidR="001867D7">
        <w:t>г.</w:t>
      </w:r>
      <w:r w:rsidRPr="006449F4">
        <w:t xml:space="preserve"> Оферти след указания срок не се приемат.</w:t>
      </w:r>
    </w:p>
    <w:p w14:paraId="46AED004" w14:textId="77777777" w:rsidR="006449F4" w:rsidRPr="006449F4" w:rsidRDefault="006449F4" w:rsidP="006449F4">
      <w:pPr>
        <w:jc w:val="both"/>
      </w:pPr>
      <w:r w:rsidRPr="006449F4">
        <w:t>Телефон: 02 988 26 04; e-</w:t>
      </w:r>
      <w:proofErr w:type="spellStart"/>
      <w:r w:rsidRPr="006449F4">
        <w:t>mail</w:t>
      </w:r>
      <w:proofErr w:type="spellEnd"/>
      <w:r w:rsidRPr="006449F4">
        <w:t>: office@lbbulgaricum.bg</w:t>
      </w:r>
    </w:p>
    <w:p w14:paraId="3B6F1427" w14:textId="01AEBCB1" w:rsidR="006449F4" w:rsidRPr="006449F4" w:rsidRDefault="00AC48C0" w:rsidP="00AC48C0">
      <w:pPr>
        <w:jc w:val="both"/>
      </w:pPr>
      <w:r>
        <w:rPr>
          <w:b/>
          <w:bCs/>
          <w:lang w:val="en-US"/>
        </w:rPr>
        <w:lastRenderedPageBreak/>
        <w:t xml:space="preserve">VI. </w:t>
      </w:r>
      <w:r w:rsidR="006449F4" w:rsidRPr="00AC48C0">
        <w:rPr>
          <w:b/>
          <w:bCs/>
        </w:rPr>
        <w:t>Срок на валидност на офертите: </w:t>
      </w:r>
    </w:p>
    <w:p w14:paraId="2F64E8D2" w14:textId="77777777" w:rsidR="006449F4" w:rsidRPr="006449F4" w:rsidRDefault="006449F4" w:rsidP="006449F4">
      <w:pPr>
        <w:jc w:val="both"/>
      </w:pPr>
      <w:r w:rsidRPr="006449F4">
        <w:t>не по-малко от 60 (шестдесет) календарни дни от крайния срок за представянето им.</w:t>
      </w:r>
    </w:p>
    <w:p w14:paraId="4D449329" w14:textId="77777777" w:rsidR="006449F4" w:rsidRPr="006449F4" w:rsidRDefault="006449F4" w:rsidP="006449F4">
      <w:pPr>
        <w:jc w:val="both"/>
      </w:pPr>
      <w:r w:rsidRPr="006449F4">
        <w:rPr>
          <w:b/>
          <w:bCs/>
        </w:rPr>
        <w:t> </w:t>
      </w:r>
    </w:p>
    <w:p w14:paraId="5ACE61B0" w14:textId="77777777" w:rsidR="006449F4" w:rsidRPr="006449F4" w:rsidRDefault="006449F4" w:rsidP="006449F4">
      <w:pPr>
        <w:jc w:val="both"/>
      </w:pPr>
      <w:r w:rsidRPr="006449F4">
        <w:rPr>
          <w:b/>
          <w:bCs/>
        </w:rPr>
        <w:t>VII. Оценяване и класиране на офертите</w:t>
      </w:r>
    </w:p>
    <w:p w14:paraId="3A8675F4" w14:textId="56C20248" w:rsidR="006449F4" w:rsidRPr="006449F4" w:rsidRDefault="006449F4" w:rsidP="006449F4">
      <w:pPr>
        <w:numPr>
          <w:ilvl w:val="0"/>
          <w:numId w:val="7"/>
        </w:numPr>
        <w:jc w:val="both"/>
      </w:pPr>
      <w:r w:rsidRPr="006449F4">
        <w:t xml:space="preserve">Няма да бъдат оценявани и класирани оферти, които не отговарят на посочените изисквания или към които не са приложени документите, описани в т. </w:t>
      </w:r>
      <w:r w:rsidR="007161C5">
        <w:rPr>
          <w:lang w:val="en-US"/>
        </w:rPr>
        <w:t xml:space="preserve">III </w:t>
      </w:r>
      <w:r w:rsidRPr="006449F4">
        <w:t>по-горе, както и няма да бъдат оценявани оферти, в които е предвиден лимит на отговорността на застрахователя и процентно самоучастие на застрахованото лице при настъпване на застрахователното събитие.</w:t>
      </w:r>
    </w:p>
    <w:p w14:paraId="5367E363" w14:textId="77777777" w:rsidR="006449F4" w:rsidRPr="006449F4" w:rsidRDefault="006449F4" w:rsidP="006449F4">
      <w:pPr>
        <w:numPr>
          <w:ilvl w:val="0"/>
          <w:numId w:val="7"/>
        </w:numPr>
        <w:jc w:val="both"/>
      </w:pPr>
      <w:r w:rsidRPr="006449F4">
        <w:t>Начин и ред за класиране</w:t>
      </w:r>
    </w:p>
    <w:p w14:paraId="538B2D52" w14:textId="77777777" w:rsidR="006449F4" w:rsidRPr="006449F4" w:rsidRDefault="006449F4" w:rsidP="006449F4">
      <w:pPr>
        <w:jc w:val="both"/>
      </w:pPr>
      <w:r w:rsidRPr="006449F4">
        <w:t>Критерият за оценка на офертите е „най-ниска цена“, представляваща най-нисък общ размер на предложените застрахователни премии по застраховка „Гражданска отговорност“ и застраховка „Каско“, с включени отстъпки и преференциални условия.</w:t>
      </w:r>
    </w:p>
    <w:p w14:paraId="1D569342" w14:textId="77777777" w:rsidR="006449F4" w:rsidRPr="006449F4" w:rsidRDefault="006449F4" w:rsidP="006449F4">
      <w:pPr>
        <w:jc w:val="both"/>
      </w:pPr>
      <w:r w:rsidRPr="006449F4">
        <w:rPr>
          <w:b/>
          <w:bCs/>
        </w:rPr>
        <w:t> VIII. Разноски по подготовка на офертата и участието</w:t>
      </w:r>
    </w:p>
    <w:p w14:paraId="1D5C171B" w14:textId="77777777" w:rsidR="006449F4" w:rsidRPr="006449F4" w:rsidRDefault="006449F4" w:rsidP="006449F4">
      <w:pPr>
        <w:jc w:val="both"/>
      </w:pPr>
      <w:r w:rsidRPr="006449F4">
        <w:t xml:space="preserve">Участникът поема всички разноски по изготвяне на офертата си и нейното представяне. „Ел </w:t>
      </w:r>
      <w:proofErr w:type="spellStart"/>
      <w:r w:rsidRPr="006449F4">
        <w:t>Би</w:t>
      </w:r>
      <w:proofErr w:type="spellEnd"/>
      <w:r w:rsidRPr="006449F4">
        <w:t xml:space="preserve"> Булгарикум” ЕАД не заплаща тези разходи, независимо от начина на провеждане или изхода на процедурата.</w:t>
      </w:r>
    </w:p>
    <w:p w14:paraId="70EF2F43" w14:textId="77777777" w:rsidR="006449F4" w:rsidRPr="006449F4" w:rsidRDefault="006449F4" w:rsidP="006449F4">
      <w:pPr>
        <w:jc w:val="both"/>
      </w:pPr>
      <w:r w:rsidRPr="006449F4">
        <w:t xml:space="preserve">Документацията на настоящата конкурсна процедура е безплатна и може да бъде свалена в 14-дневен срок от публикуването на обявата на интернет страницата на „Ел </w:t>
      </w:r>
      <w:proofErr w:type="spellStart"/>
      <w:r w:rsidRPr="006449F4">
        <w:t>Би</w:t>
      </w:r>
      <w:proofErr w:type="spellEnd"/>
      <w:r w:rsidRPr="006449F4">
        <w:t xml:space="preserve"> Булгарикум“ ЕАД (</w:t>
      </w:r>
      <w:hyperlink r:id="rId7" w:history="1">
        <w:r w:rsidRPr="006449F4">
          <w:rPr>
            <w:rStyle w:val="Hyperlink"/>
          </w:rPr>
          <w:t>www.lbbulgaricum.bg</w:t>
        </w:r>
      </w:hyperlink>
      <w:r w:rsidRPr="006449F4">
        <w:t>), „Държавна консолидационна компания“ ЕАД и Агенция за публичните предприятия и контрол.</w:t>
      </w:r>
    </w:p>
    <w:p w14:paraId="22F50FFB" w14:textId="6C2A3FA6" w:rsidR="006449F4" w:rsidRPr="006449F4" w:rsidRDefault="006449F4" w:rsidP="006449F4">
      <w:pPr>
        <w:jc w:val="both"/>
      </w:pPr>
      <w:r w:rsidRPr="006449F4">
        <w:t>С цел формиране на ценови оферти, Дружеството предоставя на участниците в конкурсната процедура необходимата информация относно движимото имущество, подробно описано в Приложение № 1 – обект на застраховане</w:t>
      </w:r>
      <w:r w:rsidR="002432F8">
        <w:rPr>
          <w:lang w:val="en-US"/>
        </w:rPr>
        <w:t>,</w:t>
      </w:r>
      <w:r w:rsidRPr="006449F4">
        <w:t xml:space="preserve"> на </w:t>
      </w:r>
      <w:r w:rsidR="002432F8">
        <w:t>т</w:t>
      </w:r>
      <w:r w:rsidRPr="006449F4">
        <w:t>елефон: 02 988 26 04; e-</w:t>
      </w:r>
      <w:proofErr w:type="spellStart"/>
      <w:r w:rsidRPr="006449F4">
        <w:t>mail</w:t>
      </w:r>
      <w:proofErr w:type="spellEnd"/>
      <w:r w:rsidRPr="006449F4">
        <w:t>: office@lbbulgaricum.bg</w:t>
      </w:r>
    </w:p>
    <w:p w14:paraId="2E72E6BA" w14:textId="5DA35981" w:rsidR="006449F4" w:rsidRPr="006449F4" w:rsidRDefault="00AC48C0" w:rsidP="00AC48C0">
      <w:pPr>
        <w:jc w:val="both"/>
      </w:pPr>
      <w:r>
        <w:rPr>
          <w:b/>
          <w:bCs/>
          <w:lang w:val="en-US"/>
        </w:rPr>
        <w:t xml:space="preserve">IX. </w:t>
      </w:r>
      <w:r w:rsidR="006449F4" w:rsidRPr="00AC48C0">
        <w:rPr>
          <w:b/>
          <w:bCs/>
        </w:rPr>
        <w:t>Допълнителна информация</w:t>
      </w:r>
    </w:p>
    <w:p w14:paraId="090A3F8C" w14:textId="77777777" w:rsidR="006449F4" w:rsidRPr="006449F4" w:rsidRDefault="006449F4" w:rsidP="006449F4">
      <w:pPr>
        <w:jc w:val="both"/>
      </w:pPr>
      <w:r w:rsidRPr="006449F4">
        <w:t xml:space="preserve">„Ел </w:t>
      </w:r>
      <w:proofErr w:type="spellStart"/>
      <w:r w:rsidRPr="006449F4">
        <w:t>Би</w:t>
      </w:r>
      <w:proofErr w:type="spellEnd"/>
      <w:r w:rsidRPr="006449F4">
        <w:t xml:space="preserve"> Булгарикум” ЕАД си запазва възможността да изменя условията на настоящата процедура, да променя сроковете, да определя нови, както и да спира или прекратява процедурата, за което участниците ще бъдат своевременно уведомени. Във всички подобни случаи „Ел </w:t>
      </w:r>
      <w:proofErr w:type="spellStart"/>
      <w:r w:rsidRPr="006449F4">
        <w:t>Би</w:t>
      </w:r>
      <w:proofErr w:type="spellEnd"/>
      <w:r w:rsidRPr="006449F4">
        <w:t xml:space="preserve"> Булгарикум” ЕАД не дължи каквито и да било плащания на кандидатите и не е обвързано с каквито и да било други ангажименти към тях, включително за сключване на договор.</w:t>
      </w:r>
    </w:p>
    <w:p w14:paraId="69348665" w14:textId="77777777" w:rsidR="006449F4" w:rsidRPr="006449F4" w:rsidRDefault="006449F4" w:rsidP="006449F4">
      <w:pPr>
        <w:jc w:val="both"/>
      </w:pPr>
      <w:r w:rsidRPr="006449F4">
        <w:t>Решението за избор на застраховател се одобрява от Едноличния собственик на капитала – „Държавна консолидационна компания“ ЕАД.</w:t>
      </w:r>
    </w:p>
    <w:p w14:paraId="1F14B4CC" w14:textId="77777777" w:rsidR="006449F4" w:rsidRPr="006449F4" w:rsidRDefault="006449F4" w:rsidP="006449F4">
      <w:pPr>
        <w:jc w:val="both"/>
      </w:pPr>
      <w:r w:rsidRPr="006449F4">
        <w:t xml:space="preserve">В срок до 10 дни от получаване на одобрението по предходното изречение „Ел </w:t>
      </w:r>
      <w:proofErr w:type="spellStart"/>
      <w:r w:rsidRPr="006449F4">
        <w:t>Би</w:t>
      </w:r>
      <w:proofErr w:type="spellEnd"/>
      <w:r w:rsidRPr="006449F4">
        <w:t xml:space="preserve"> Булгарикум“ ЕАД ще сключи договор с одобрения застраховател.</w:t>
      </w:r>
    </w:p>
    <w:p w14:paraId="7868C35B" w14:textId="005AC37F" w:rsidR="006449F4" w:rsidRPr="006449F4" w:rsidRDefault="006449F4" w:rsidP="006449F4">
      <w:pPr>
        <w:jc w:val="both"/>
      </w:pPr>
      <w:r w:rsidRPr="006449F4">
        <w:t xml:space="preserve">Оглед на обектите, предмет на настоящата процедура, може да се извърши на </w:t>
      </w:r>
      <w:r w:rsidR="00EE1A07">
        <w:t>22.10.</w:t>
      </w:r>
      <w:r w:rsidR="00614A9D">
        <w:t xml:space="preserve">2025 г. </w:t>
      </w:r>
      <w:r w:rsidRPr="006449F4">
        <w:t>в часовете от 10.00 до 12.00 часа, след предварителна уговорка на телефон 02 98</w:t>
      </w:r>
      <w:r w:rsidR="00EF37A1">
        <w:t>8</w:t>
      </w:r>
      <w:r w:rsidRPr="006449F4">
        <w:t xml:space="preserve"> 2</w:t>
      </w:r>
      <w:r w:rsidR="00450079">
        <w:t>6 04</w:t>
      </w:r>
      <w:r w:rsidRPr="006449F4">
        <w:t>.</w:t>
      </w:r>
    </w:p>
    <w:p w14:paraId="0E87CD3A" w14:textId="77777777" w:rsidR="00B345BE" w:rsidRDefault="00B345BE" w:rsidP="006449F4">
      <w:pPr>
        <w:jc w:val="both"/>
      </w:pPr>
    </w:p>
    <w:sectPr w:rsidR="00B345B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5619D" w14:textId="77777777" w:rsidR="00EA44A5" w:rsidRDefault="00EA44A5" w:rsidP="006449F4">
      <w:pPr>
        <w:spacing w:after="0" w:line="240" w:lineRule="auto"/>
      </w:pPr>
      <w:r>
        <w:separator/>
      </w:r>
    </w:p>
  </w:endnote>
  <w:endnote w:type="continuationSeparator" w:id="0">
    <w:p w14:paraId="4C9FCB88" w14:textId="77777777" w:rsidR="00EA44A5" w:rsidRDefault="00EA44A5" w:rsidP="00644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38813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D96ACB" w14:textId="5BDA6362" w:rsidR="006449F4" w:rsidRDefault="006449F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1158BA5" w14:textId="77777777" w:rsidR="006449F4" w:rsidRDefault="006449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D5B0C" w14:textId="77777777" w:rsidR="00EA44A5" w:rsidRDefault="00EA44A5" w:rsidP="006449F4">
      <w:pPr>
        <w:spacing w:after="0" w:line="240" w:lineRule="auto"/>
      </w:pPr>
      <w:r>
        <w:separator/>
      </w:r>
    </w:p>
  </w:footnote>
  <w:footnote w:type="continuationSeparator" w:id="0">
    <w:p w14:paraId="756D31E9" w14:textId="77777777" w:rsidR="00EA44A5" w:rsidRDefault="00EA44A5" w:rsidP="00644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D1792"/>
    <w:multiLevelType w:val="multilevel"/>
    <w:tmpl w:val="C6C04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DB1B73"/>
    <w:multiLevelType w:val="hybridMultilevel"/>
    <w:tmpl w:val="3DCC3BD4"/>
    <w:lvl w:ilvl="0" w:tplc="0BDA2E28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F351B"/>
    <w:multiLevelType w:val="hybridMultilevel"/>
    <w:tmpl w:val="0582AA34"/>
    <w:lvl w:ilvl="0" w:tplc="8E2A8C68">
      <w:start w:val="6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41A01"/>
    <w:multiLevelType w:val="hybridMultilevel"/>
    <w:tmpl w:val="83469DC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F3EFE"/>
    <w:multiLevelType w:val="multilevel"/>
    <w:tmpl w:val="90FA69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7A44AF"/>
    <w:multiLevelType w:val="multilevel"/>
    <w:tmpl w:val="6AC8D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5D58C1"/>
    <w:multiLevelType w:val="hybridMultilevel"/>
    <w:tmpl w:val="93FA5B84"/>
    <w:lvl w:ilvl="0" w:tplc="DD92E040">
      <w:start w:val="6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5175E"/>
    <w:multiLevelType w:val="multilevel"/>
    <w:tmpl w:val="3C8E5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7F75F3"/>
    <w:multiLevelType w:val="multilevel"/>
    <w:tmpl w:val="97226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51B1218"/>
    <w:multiLevelType w:val="multilevel"/>
    <w:tmpl w:val="9634C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86E1388"/>
    <w:multiLevelType w:val="multilevel"/>
    <w:tmpl w:val="DC5AF4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AC7752"/>
    <w:multiLevelType w:val="multilevel"/>
    <w:tmpl w:val="AC085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9952E82"/>
    <w:multiLevelType w:val="hybridMultilevel"/>
    <w:tmpl w:val="92181FC2"/>
    <w:lvl w:ilvl="0" w:tplc="86CA77FC">
      <w:start w:val="9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7029376">
    <w:abstractNumId w:val="7"/>
  </w:num>
  <w:num w:numId="2" w16cid:durableId="87386007">
    <w:abstractNumId w:val="11"/>
  </w:num>
  <w:num w:numId="3" w16cid:durableId="1201164367">
    <w:abstractNumId w:val="10"/>
    <w:lvlOverride w:ilvl="0">
      <w:lvl w:ilvl="0">
        <w:numFmt w:val="decimal"/>
        <w:lvlText w:val="%1."/>
        <w:lvlJc w:val="left"/>
      </w:lvl>
    </w:lvlOverride>
  </w:num>
  <w:num w:numId="4" w16cid:durableId="1559898341">
    <w:abstractNumId w:val="9"/>
  </w:num>
  <w:num w:numId="5" w16cid:durableId="1601912633">
    <w:abstractNumId w:val="4"/>
    <w:lvlOverride w:ilvl="0">
      <w:lvl w:ilvl="0">
        <w:numFmt w:val="decimal"/>
        <w:lvlText w:val="%1."/>
        <w:lvlJc w:val="left"/>
      </w:lvl>
    </w:lvlOverride>
  </w:num>
  <w:num w:numId="6" w16cid:durableId="514196930">
    <w:abstractNumId w:val="8"/>
  </w:num>
  <w:num w:numId="7" w16cid:durableId="2100444684">
    <w:abstractNumId w:val="0"/>
  </w:num>
  <w:num w:numId="8" w16cid:durableId="622882487">
    <w:abstractNumId w:val="5"/>
  </w:num>
  <w:num w:numId="9" w16cid:durableId="2077588528">
    <w:abstractNumId w:val="1"/>
  </w:num>
  <w:num w:numId="10" w16cid:durableId="1424299849">
    <w:abstractNumId w:val="6"/>
  </w:num>
  <w:num w:numId="11" w16cid:durableId="891161238">
    <w:abstractNumId w:val="2"/>
  </w:num>
  <w:num w:numId="12" w16cid:durableId="1453327037">
    <w:abstractNumId w:val="12"/>
  </w:num>
  <w:num w:numId="13" w16cid:durableId="11567259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9F4"/>
    <w:rsid w:val="000F6C36"/>
    <w:rsid w:val="001064AF"/>
    <w:rsid w:val="001867D7"/>
    <w:rsid w:val="001904A7"/>
    <w:rsid w:val="001905F7"/>
    <w:rsid w:val="001C53C5"/>
    <w:rsid w:val="001E1F69"/>
    <w:rsid w:val="00211F80"/>
    <w:rsid w:val="002432F8"/>
    <w:rsid w:val="00261BF8"/>
    <w:rsid w:val="0027596D"/>
    <w:rsid w:val="002778E9"/>
    <w:rsid w:val="002A1194"/>
    <w:rsid w:val="002F5119"/>
    <w:rsid w:val="003114DB"/>
    <w:rsid w:val="003655A8"/>
    <w:rsid w:val="00393799"/>
    <w:rsid w:val="003C77EC"/>
    <w:rsid w:val="00415F93"/>
    <w:rsid w:val="00450079"/>
    <w:rsid w:val="0052376B"/>
    <w:rsid w:val="00564450"/>
    <w:rsid w:val="005A08BD"/>
    <w:rsid w:val="00614A9D"/>
    <w:rsid w:val="0062038E"/>
    <w:rsid w:val="00632FE7"/>
    <w:rsid w:val="006449F4"/>
    <w:rsid w:val="006851D0"/>
    <w:rsid w:val="006D7920"/>
    <w:rsid w:val="00716175"/>
    <w:rsid w:val="007161C5"/>
    <w:rsid w:val="00720B48"/>
    <w:rsid w:val="007F43AB"/>
    <w:rsid w:val="00856814"/>
    <w:rsid w:val="00883017"/>
    <w:rsid w:val="00906525"/>
    <w:rsid w:val="009066EF"/>
    <w:rsid w:val="00907579"/>
    <w:rsid w:val="00955AD2"/>
    <w:rsid w:val="0099170F"/>
    <w:rsid w:val="00A53B30"/>
    <w:rsid w:val="00AC48C0"/>
    <w:rsid w:val="00B345BE"/>
    <w:rsid w:val="00BF3C5F"/>
    <w:rsid w:val="00C1390D"/>
    <w:rsid w:val="00CD4D68"/>
    <w:rsid w:val="00E157C7"/>
    <w:rsid w:val="00E65C35"/>
    <w:rsid w:val="00EA44A5"/>
    <w:rsid w:val="00EE1A07"/>
    <w:rsid w:val="00EF2229"/>
    <w:rsid w:val="00EF37A1"/>
    <w:rsid w:val="00F042A5"/>
    <w:rsid w:val="00F33FA7"/>
    <w:rsid w:val="00F5501F"/>
    <w:rsid w:val="00F7273D"/>
    <w:rsid w:val="00F93C18"/>
    <w:rsid w:val="00FF33F8"/>
    <w:rsid w:val="00FF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5E0C6"/>
  <w15:chartTrackingRefBased/>
  <w15:docId w15:val="{DA978511-AB70-4AB1-A106-0A8CF1A30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49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49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49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49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49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49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49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49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49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49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49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49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49F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49F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49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49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49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49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49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49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49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49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49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49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49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49F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49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49F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49F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449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9F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449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49F4"/>
  </w:style>
  <w:style w:type="paragraph" w:styleId="Footer">
    <w:name w:val="footer"/>
    <w:basedOn w:val="Normal"/>
    <w:link w:val="FooterChar"/>
    <w:uiPriority w:val="99"/>
    <w:unhideWhenUsed/>
    <w:rsid w:val="006449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lbbulgaricum.b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3</Pages>
  <Words>1165</Words>
  <Characters>6642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Roussinov, Dimitar</dc:creator>
  <cp:keywords/>
  <dc:description/>
  <cp:lastModifiedBy>Roussinov, Dimitar</cp:lastModifiedBy>
  <cp:revision>45</cp:revision>
  <cp:lastPrinted>2025-10-09T05:51:00Z</cp:lastPrinted>
  <dcterms:created xsi:type="dcterms:W3CDTF">2025-10-08T06:48:00Z</dcterms:created>
  <dcterms:modified xsi:type="dcterms:W3CDTF">2025-10-14T09:58:00Z</dcterms:modified>
</cp:coreProperties>
</file>